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40129" w14:paraId="1940129" w:rsidRDefault="00CD76C8" w:rsidP="00C04B55" w:rsidR="00CD76C8" w:rsidRPr="00B921F6">
      <w:pPr>
        <w:pStyle w:val="Naslov1"/>
        <w:jc w:val="left"/>
        <w15:collapsed w:val="false"/>
        <w:rPr>
          <w:rFonts w:cstheme="majorBidi" w:hAnsiTheme="majorBidi" w:asciiTheme="majorBidi"/>
          <w:b w:val="false"/>
        </w:rPr>
      </w:pPr>
      <w:bookmarkStart w:name="_GoBack" w:id="0"/>
      <w:bookmarkEnd w:id="0"/>
    </w:p>
    <w:p w:rsidRDefault="00986196" w:rsidP="00986196" w:rsidR="00195F40" w:rsidRPr="00B921F6">
      <w:pPr>
        <w:ind w:firstLine="720"/>
        <w:jc w:val="both"/>
        <w:rPr>
          <w:rFonts w:cstheme="majorBidi" w:hAnsiTheme="majorBidi" w:asciiTheme="majorBidi"/>
          <w:bCs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744220" cx="591820"/>
            <wp:effectExtent b="0" r="0" t="0" l="0"/>
            <wp:docPr descr="F:\RADIONICA\Slike\GRB-RH-jpg.jpg" name="Slika 1" id="1"/>
            <wp:cNvGraphicFramePr/>
            <a:graphic>
              <a:graphicData uri="http://schemas.openxmlformats.org/drawingml/2006/picture">
                <pic:pic>
                  <pic:nvPicPr>
                    <pic:cNvPr descr="F:\RADIONICA\Slike\GRB-RH-jpg.jpg"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4220" cx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3725" w:rsidR="00BB3725" w:rsidRPr="00B921F6">
      <w:pPr>
        <w:jc w:val="both"/>
        <w:rPr>
          <w:rFonts w:cstheme="majorBidi" w:hAnsiTheme="majorBidi" w:asciiTheme="majorBidi"/>
          <w:bCs/>
          <w:lang w:val="hr-HR"/>
        </w:rPr>
      </w:pPr>
    </w:p>
    <w:p w:rsidRDefault="00C04B55" w:rsidR="00971198" w:rsidRPr="00B921F6">
      <w:pPr>
        <w:jc w:val="both"/>
        <w:rPr>
          <w:rFonts w:cstheme="majorBidi" w:hAnsiTheme="majorBidi" w:asciiTheme="majorBidi"/>
          <w:bCs/>
          <w:lang w:val="hr-HR"/>
        </w:rPr>
      </w:pPr>
      <w:r w:rsidRPr="00B921F6">
        <w:rPr>
          <w:rFonts w:cstheme="majorBidi" w:hAnsiTheme="majorBidi" w:asciiTheme="majorBidi"/>
          <w:bCs/>
          <w:lang w:val="hr-HR"/>
        </w:rPr>
        <w:t>REPUBLIKA HRVATSKA</w:t>
      </w:r>
    </w:p>
    <w:p w:rsidRDefault="00C04B55" w:rsidR="00C04B55" w:rsidRPr="00B921F6">
      <w:pPr>
        <w:jc w:val="both"/>
        <w:rPr>
          <w:rFonts w:cstheme="majorBidi" w:hAnsiTheme="majorBidi" w:asciiTheme="majorBidi"/>
          <w:bCs/>
          <w:lang w:val="hr-HR"/>
        </w:rPr>
      </w:pPr>
      <w:r w:rsidRPr="00B921F6">
        <w:rPr>
          <w:rFonts w:cstheme="majorBidi" w:hAnsiTheme="majorBidi" w:asciiTheme="majorBidi"/>
          <w:bCs/>
          <w:lang w:val="hr-HR"/>
        </w:rPr>
        <w:t>TRGOVAČKI SUD U ZADRU</w:t>
      </w:r>
    </w:p>
    <w:p w:rsidRDefault="009E1F41" w:rsidP="00162786" w:rsidR="00162786" w:rsidRPr="00B921F6">
      <w:pPr>
        <w:jc w:val="both"/>
        <w:rPr>
          <w:rFonts w:cstheme="majorBidi" w:hAnsiTheme="majorBidi" w:asciiTheme="majorBidi"/>
          <w:lang w:val="hr-HR"/>
        </w:rPr>
      </w:pPr>
      <w:r w:rsidRPr="00B921F6">
        <w:rPr>
          <w:rFonts w:cstheme="majorBidi" w:hAnsiTheme="majorBidi" w:asciiTheme="majorBidi"/>
          <w:lang w:val="hr-HR"/>
        </w:rPr>
        <w:t>Zadar</w:t>
      </w:r>
      <w:r>
        <w:rPr>
          <w:rFonts w:cstheme="majorBidi" w:hAnsiTheme="majorBidi" w:asciiTheme="majorBidi"/>
          <w:lang w:val="hr-HR"/>
        </w:rPr>
        <w:t xml:space="preserve">, </w:t>
      </w:r>
      <w:r w:rsidR="00206633" w:rsidRPr="00B921F6">
        <w:rPr>
          <w:rFonts w:cstheme="majorBidi" w:hAnsiTheme="majorBidi" w:asciiTheme="majorBidi"/>
          <w:lang w:val="hr-HR"/>
        </w:rPr>
        <w:t xml:space="preserve">Ulica dr. Franje Tuđmana 35 </w:t>
      </w:r>
    </w:p>
    <w:p w:rsidRDefault="009E1F41" w:rsidP="00094E8A" w:rsidR="009E1F41">
      <w:pPr>
        <w:jc w:val="both"/>
        <w:rPr>
          <w:rFonts w:cstheme="majorBidi" w:hAnsiTheme="majorBidi" w:asciiTheme="majorBidi"/>
          <w:lang w:val="hr-HR"/>
        </w:rPr>
      </w:pPr>
    </w:p>
    <w:p w:rsidRDefault="00137618" w:rsidP="00094E8A" w:rsidR="00137618" w:rsidRPr="00B921F6">
      <w:pPr>
        <w:jc w:val="both"/>
        <w:rPr>
          <w:rFonts w:cstheme="majorBidi" w:hAnsiTheme="majorBidi" w:asciiTheme="majorBidi"/>
          <w:lang w:val="hr-HR"/>
        </w:rPr>
      </w:pPr>
    </w:p>
    <w:p w:rsidRDefault="00206633" w:rsidP="00206633" w:rsidR="00206633" w:rsidRPr="00B921F6">
      <w:pPr>
        <w:jc w:val="center"/>
        <w:rPr>
          <w:rFonts w:cstheme="majorBidi" w:hAnsiTheme="majorBidi" w:asciiTheme="majorBidi"/>
          <w:bCs/>
          <w:lang w:val="hr-HR"/>
        </w:rPr>
      </w:pPr>
      <w:r w:rsidRPr="00B921F6">
        <w:rPr>
          <w:rFonts w:cstheme="majorBidi" w:hAnsiTheme="majorBidi" w:asciiTheme="majorBidi"/>
          <w:bCs/>
          <w:lang w:val="hr-HR"/>
        </w:rPr>
        <w:t>U</w:t>
      </w:r>
      <w:r w:rsidR="009E1F41">
        <w:rPr>
          <w:rFonts w:cstheme="majorBidi" w:hAnsiTheme="majorBidi" w:asciiTheme="majorBidi"/>
          <w:bCs/>
          <w:lang w:val="hr-HR"/>
        </w:rPr>
        <w:t xml:space="preserve"> </w:t>
      </w:r>
      <w:r w:rsidRPr="00B921F6">
        <w:rPr>
          <w:rFonts w:cstheme="majorBidi" w:hAnsiTheme="majorBidi" w:asciiTheme="majorBidi"/>
          <w:bCs/>
          <w:lang w:val="hr-HR"/>
        </w:rPr>
        <w:t xml:space="preserve"> I M E</w:t>
      </w:r>
      <w:r w:rsidR="009E1F41">
        <w:rPr>
          <w:rFonts w:cstheme="majorBidi" w:hAnsiTheme="majorBidi" w:asciiTheme="majorBidi"/>
          <w:bCs/>
          <w:lang w:val="hr-HR"/>
        </w:rPr>
        <w:t xml:space="preserve"> </w:t>
      </w:r>
      <w:r w:rsidRPr="00B921F6">
        <w:rPr>
          <w:rFonts w:cstheme="majorBidi" w:hAnsiTheme="majorBidi" w:asciiTheme="majorBidi"/>
          <w:bCs/>
          <w:lang w:val="hr-HR"/>
        </w:rPr>
        <w:t xml:space="preserve"> R E P U B L I K E </w:t>
      </w:r>
      <w:r w:rsidR="009E1F41">
        <w:rPr>
          <w:rFonts w:cstheme="majorBidi" w:hAnsiTheme="majorBidi" w:asciiTheme="majorBidi"/>
          <w:bCs/>
          <w:lang w:val="hr-HR"/>
        </w:rPr>
        <w:t xml:space="preserve"> </w:t>
      </w:r>
      <w:r w:rsidRPr="00B921F6">
        <w:rPr>
          <w:rFonts w:cstheme="majorBidi" w:hAnsiTheme="majorBidi" w:asciiTheme="majorBidi"/>
          <w:bCs/>
          <w:lang w:val="hr-HR"/>
        </w:rPr>
        <w:t>H R V A T S K E</w:t>
      </w:r>
    </w:p>
    <w:p w:rsidRDefault="00206633" w:rsidP="00206633" w:rsidR="00206633" w:rsidRPr="00B921F6">
      <w:pPr>
        <w:jc w:val="center"/>
        <w:rPr>
          <w:rFonts w:cstheme="majorBidi" w:hAnsiTheme="majorBidi" w:asciiTheme="majorBidi"/>
          <w:bCs/>
          <w:lang w:val="hr-HR"/>
        </w:rPr>
      </w:pPr>
    </w:p>
    <w:p w:rsidRDefault="00971198" w:rsidP="00206633" w:rsidR="00971198" w:rsidRPr="00B921F6">
      <w:pPr>
        <w:jc w:val="center"/>
        <w:rPr>
          <w:rFonts w:cstheme="majorBidi" w:hAnsiTheme="majorBidi" w:asciiTheme="majorBidi"/>
          <w:bCs/>
          <w:lang w:val="hr-HR"/>
        </w:rPr>
      </w:pPr>
      <w:r w:rsidRPr="00B921F6">
        <w:rPr>
          <w:rFonts w:cstheme="majorBidi" w:hAnsiTheme="majorBidi" w:asciiTheme="majorBidi"/>
          <w:bCs/>
          <w:lang w:val="hr-HR"/>
        </w:rPr>
        <w:t>R J E Š E N J E</w:t>
      </w:r>
    </w:p>
    <w:p w:rsidRDefault="0067232F" w:rsidP="00206633" w:rsidR="0067232F" w:rsidRPr="00B921F6">
      <w:pPr>
        <w:jc w:val="center"/>
        <w:rPr>
          <w:rFonts w:cstheme="majorBidi" w:hAnsiTheme="majorBidi" w:asciiTheme="majorBidi"/>
          <w:bCs/>
          <w:lang w:val="hr-HR"/>
        </w:rPr>
      </w:pPr>
    </w:p>
    <w:p w:rsidRDefault="00AB0260" w:rsidP="00AB0260" w:rsidR="00AB0260" w:rsidRPr="00AB0260">
      <w:pPr>
        <w:ind w:firstLine="708"/>
        <w:jc w:val="both"/>
        <w:rPr>
          <w:lang w:val="hr-HR"/>
        </w:rPr>
      </w:pPr>
      <w:r w:rsidRPr="00AB0260">
        <w:rPr>
          <w:lang w:val="hr-HR"/>
        </w:rPr>
        <w:t xml:space="preserve">Trgovački sud u Zadru, po sutkinji Ani Markač, po prijedlogu predlagatelja VINOPLOD-VINARIJA, d.d. za proizvodnju i prodaju vina, alkoholnih i bezalkoholnih pića, Šibenik, Velimira Škorpika 2, OIB: 47074146147, 7. veljače 2018., </w:t>
      </w:r>
    </w:p>
    <w:p w:rsidRDefault="00971198" w:rsidP="00162786" w:rsidR="00971198" w:rsidRPr="00B921F6">
      <w:pPr>
        <w:rPr>
          <w:rFonts w:cstheme="majorBidi" w:hAnsiTheme="majorBidi" w:asciiTheme="majorBidi"/>
          <w:lang w:val="hr-HR"/>
        </w:rPr>
      </w:pPr>
    </w:p>
    <w:p w:rsidRDefault="00162786" w:rsidP="00206633" w:rsidR="00BB3725" w:rsidRPr="00B921F6">
      <w:pPr>
        <w:ind w:firstLine="720"/>
        <w:jc w:val="center"/>
        <w:rPr>
          <w:rFonts w:cstheme="majorBidi" w:hAnsiTheme="majorBidi" w:asciiTheme="majorBidi"/>
          <w:lang w:val="hr-HR"/>
        </w:rPr>
      </w:pPr>
      <w:r w:rsidRPr="00B921F6">
        <w:rPr>
          <w:rFonts w:cstheme="majorBidi" w:hAnsiTheme="majorBidi" w:asciiTheme="majorBidi"/>
          <w:lang w:val="hr-HR"/>
        </w:rPr>
        <w:t xml:space="preserve">r i j e š i o </w:t>
      </w:r>
      <w:r w:rsidR="00971198" w:rsidRPr="00B921F6">
        <w:rPr>
          <w:rFonts w:cstheme="majorBidi" w:hAnsiTheme="majorBidi" w:asciiTheme="majorBidi"/>
          <w:lang w:val="hr-HR"/>
        </w:rPr>
        <w:t xml:space="preserve"> j e</w:t>
      </w:r>
    </w:p>
    <w:p w:rsidRDefault="00971198" w:rsidP="00206633" w:rsidR="00971198" w:rsidRPr="00B921F6">
      <w:pPr>
        <w:jc w:val="center"/>
        <w:rPr>
          <w:rFonts w:cstheme="majorBidi" w:hAnsiTheme="majorBidi" w:asciiTheme="majorBidi"/>
          <w:lang w:val="hr-HR"/>
        </w:rPr>
      </w:pPr>
    </w:p>
    <w:p w:rsidRDefault="00F94280" w:rsidP="00137618" w:rsidR="008A1D5F" w:rsidRPr="00B921F6">
      <w:pPr>
        <w:ind w:firstLine="720"/>
        <w:jc w:val="both"/>
        <w:rPr>
          <w:rFonts w:cstheme="majorBidi" w:hAnsiTheme="majorBidi" w:asciiTheme="majorBidi"/>
          <w:lang w:val="hr-HR"/>
        </w:rPr>
      </w:pPr>
      <w:r w:rsidRPr="00B921F6">
        <w:rPr>
          <w:rFonts w:cstheme="majorBidi" w:hAnsiTheme="majorBidi" w:asciiTheme="majorBidi"/>
          <w:lang w:val="hr-HR"/>
        </w:rPr>
        <w:t xml:space="preserve">Određuje se prekid </w:t>
      </w:r>
      <w:r w:rsidR="00137618">
        <w:rPr>
          <w:rFonts w:cstheme="majorBidi" w:hAnsiTheme="majorBidi" w:asciiTheme="majorBidi"/>
          <w:lang w:val="hr-HR"/>
        </w:rPr>
        <w:t xml:space="preserve">postupka u ovoj pravnoj stvari do pravomoćnosti odluke </w:t>
      </w:r>
      <w:r w:rsidR="002A3B4A">
        <w:rPr>
          <w:rFonts w:cstheme="majorBidi" w:hAnsiTheme="majorBidi" w:asciiTheme="majorBidi"/>
          <w:lang w:val="hr-HR"/>
        </w:rPr>
        <w:t xml:space="preserve">Trgovačkog suda u Zadru, </w:t>
      </w:r>
      <w:r w:rsidR="0016531D" w:rsidRPr="00B921F6">
        <w:rPr>
          <w:rFonts w:cstheme="majorBidi" w:hAnsiTheme="majorBidi" w:asciiTheme="majorBidi"/>
          <w:lang w:val="hr-HR"/>
        </w:rPr>
        <w:t xml:space="preserve">poslovni broj </w:t>
      </w:r>
      <w:r w:rsidR="00AB0260">
        <w:rPr>
          <w:rFonts w:cstheme="majorBidi" w:hAnsiTheme="majorBidi" w:asciiTheme="majorBidi"/>
          <w:lang w:val="hr-HR"/>
        </w:rPr>
        <w:t>St-518/2</w:t>
      </w:r>
      <w:r w:rsidR="002A3B4A">
        <w:rPr>
          <w:rFonts w:cstheme="majorBidi" w:hAnsiTheme="majorBidi" w:asciiTheme="majorBidi"/>
          <w:lang w:val="hr-HR"/>
        </w:rPr>
        <w:t>0</w:t>
      </w:r>
      <w:r w:rsidR="00AB0260">
        <w:rPr>
          <w:rFonts w:cstheme="majorBidi" w:hAnsiTheme="majorBidi" w:asciiTheme="majorBidi"/>
          <w:lang w:val="hr-HR"/>
        </w:rPr>
        <w:t>17</w:t>
      </w:r>
      <w:r w:rsidR="002A3B4A">
        <w:rPr>
          <w:rFonts w:cstheme="majorBidi" w:hAnsiTheme="majorBidi" w:asciiTheme="majorBidi"/>
          <w:lang w:val="hr-HR"/>
        </w:rPr>
        <w:t>-6 od 17. siječnja 2018</w:t>
      </w:r>
      <w:r w:rsidR="00AB0260">
        <w:rPr>
          <w:rFonts w:cstheme="majorBidi" w:hAnsiTheme="majorBidi" w:asciiTheme="majorBidi"/>
          <w:lang w:val="hr-HR"/>
        </w:rPr>
        <w:t>.</w:t>
      </w:r>
    </w:p>
    <w:p w:rsidRDefault="00EB4F2E" w:rsidP="007C1A27" w:rsidR="00EB4F2E">
      <w:pPr>
        <w:rPr>
          <w:rFonts w:cstheme="majorBidi" w:hAnsiTheme="majorBidi" w:asciiTheme="majorBidi"/>
          <w:lang w:val="hr-HR"/>
        </w:rPr>
      </w:pPr>
    </w:p>
    <w:p w:rsidRDefault="004F6EEF" w:rsidP="007C1A27" w:rsidR="004F6EEF" w:rsidRPr="00B921F6">
      <w:pPr>
        <w:rPr>
          <w:rFonts w:cstheme="majorBidi" w:hAnsiTheme="majorBidi" w:asciiTheme="majorBidi"/>
          <w:lang w:val="hr-HR"/>
        </w:rPr>
      </w:pPr>
    </w:p>
    <w:p w:rsidRDefault="002A3B4A" w:rsidP="00EB4F2E" w:rsidR="00971198" w:rsidRPr="00B921F6">
      <w:pPr>
        <w:jc w:val="center"/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 xml:space="preserve">             </w:t>
      </w:r>
      <w:r w:rsidR="00971198" w:rsidRPr="00B921F6">
        <w:rPr>
          <w:rFonts w:cstheme="majorBidi" w:hAnsiTheme="majorBidi" w:asciiTheme="majorBidi"/>
          <w:lang w:val="hr-HR"/>
        </w:rPr>
        <w:t>Obrazloženje</w:t>
      </w:r>
    </w:p>
    <w:p w:rsidRDefault="0016531D" w:rsidP="00EB4F2E" w:rsidR="0016531D" w:rsidRPr="00B921F6">
      <w:pPr>
        <w:jc w:val="center"/>
        <w:rPr>
          <w:rFonts w:cstheme="majorBidi" w:hAnsiTheme="majorBidi" w:asciiTheme="majorBidi"/>
          <w:lang w:val="hr-HR"/>
        </w:rPr>
      </w:pPr>
    </w:p>
    <w:p w:rsidRDefault="00AB0260" w:rsidP="00470883" w:rsidR="00AB0260">
      <w:pPr>
        <w:ind w:firstLine="708"/>
        <w:jc w:val="both"/>
        <w:rPr>
          <w:lang w:val="hr-HR"/>
        </w:rPr>
      </w:pPr>
      <w:r>
        <w:rPr>
          <w:rFonts w:cstheme="majorBidi" w:hAnsiTheme="majorBidi" w:asciiTheme="majorBidi"/>
          <w:lang w:val="hr-HR"/>
        </w:rPr>
        <w:t xml:space="preserve">Dužnik </w:t>
      </w:r>
      <w:r w:rsidRPr="00AB0260">
        <w:rPr>
          <w:lang w:val="hr-HR"/>
        </w:rPr>
        <w:t>VINOPLOD-VINARIJA, d.d. za proizvodnju i prodaju vina, alkoholnih i bezalkoholnih pića, Šibenik,</w:t>
      </w:r>
      <w:r>
        <w:rPr>
          <w:lang w:val="hr-HR"/>
        </w:rPr>
        <w:t xml:space="preserve"> kao predlagatelj 19. siječnja 2018. Stalnoj službi u Šibeniku podnio je prijedlog za otvaranje predstečajnog postupka</w:t>
      </w:r>
      <w:r w:rsidR="00137618">
        <w:rPr>
          <w:lang w:val="hr-HR"/>
        </w:rPr>
        <w:t xml:space="preserve">, </w:t>
      </w:r>
      <w:r>
        <w:rPr>
          <w:lang w:val="hr-HR"/>
        </w:rPr>
        <w:t>sukladno odredbi čl. 16. i 25. Stečajnog zakona.</w:t>
      </w:r>
    </w:p>
    <w:p w:rsidRDefault="00137618" w:rsidP="00470883" w:rsidR="00137618">
      <w:pPr>
        <w:ind w:firstLine="708"/>
        <w:jc w:val="both"/>
        <w:rPr>
          <w:lang w:val="hr-HR"/>
        </w:rPr>
      </w:pPr>
    </w:p>
    <w:p w:rsidRDefault="00AB0260" w:rsidP="00470883" w:rsidR="00952D61">
      <w:pPr>
        <w:ind w:firstLine="708"/>
        <w:jc w:val="both"/>
        <w:rPr>
          <w:lang w:val="hr-HR"/>
        </w:rPr>
      </w:pPr>
      <w:r>
        <w:rPr>
          <w:lang w:val="hr-HR"/>
        </w:rPr>
        <w:t xml:space="preserve">Međutim, dužnik je ovom sudu, Stalnoj službi u Šibeniku dana 27. prosinca 2017. </w:t>
      </w:r>
      <w:r w:rsidR="00137618">
        <w:rPr>
          <w:lang w:val="hr-HR"/>
        </w:rPr>
        <w:t xml:space="preserve">već </w:t>
      </w:r>
      <w:r w:rsidR="002A3B4A">
        <w:rPr>
          <w:lang w:val="hr-HR"/>
        </w:rPr>
        <w:t xml:space="preserve">prethodno podnio </w:t>
      </w:r>
      <w:r>
        <w:rPr>
          <w:lang w:val="hr-HR"/>
        </w:rPr>
        <w:t xml:space="preserve">prijedlog </w:t>
      </w:r>
      <w:r w:rsidR="002A3B4A">
        <w:rPr>
          <w:lang w:val="hr-HR"/>
        </w:rPr>
        <w:t xml:space="preserve">također </w:t>
      </w:r>
      <w:r>
        <w:rPr>
          <w:lang w:val="hr-HR"/>
        </w:rPr>
        <w:t>za otvaranje predstečajnog postupka, a o kojem prijedlogu je ovaj sud odlučio rješenjem poslovni broj St-</w:t>
      </w:r>
      <w:r w:rsidR="00952D61">
        <w:rPr>
          <w:lang w:val="hr-HR"/>
        </w:rPr>
        <w:t xml:space="preserve">518/17-6 od 17. siječnja 2018. na način da je odbacio predmetni prijedlog dužnika (list spisa 271 do 272). Nadalje, predmetno rješenje poslovni broj St-518/17-6, nije postalo pravomoćno jer je dužnik pravodobno podnio žalbu protiv navedene odluke suda od 17. siječnja 2018. (list spisa 273 do 276). </w:t>
      </w:r>
    </w:p>
    <w:p w:rsidRDefault="00137618" w:rsidP="00470883" w:rsidR="00137618">
      <w:pPr>
        <w:ind w:firstLine="708"/>
        <w:jc w:val="both"/>
        <w:rPr>
          <w:lang w:val="hr-HR"/>
        </w:rPr>
      </w:pPr>
    </w:p>
    <w:p w:rsidRDefault="00952D61" w:rsidP="004F6EEF" w:rsidR="004F6EEF">
      <w:pPr>
        <w:ind w:firstLine="708"/>
        <w:jc w:val="both"/>
        <w:rPr>
          <w:lang w:val="hr-HR"/>
        </w:rPr>
      </w:pPr>
      <w:r>
        <w:rPr>
          <w:lang w:val="hr-HR"/>
        </w:rPr>
        <w:t>Kako se protiv istog dužnika ne može voditi više predstečajnih postupaka, to je rješenje u predmetu u kojem je prijedlog zaprimljen prije prijedloga pod gornjim poslovnim brojem, prethodno pitanje za rješavanje ovog pitanja, slijedom čega je onda, a sukla</w:t>
      </w:r>
      <w:r w:rsidR="002A3B4A">
        <w:rPr>
          <w:lang w:val="hr-HR"/>
        </w:rPr>
        <w:t xml:space="preserve">dno odredbi čl. 213. st. 1. </w:t>
      </w:r>
      <w:r w:rsidRPr="00B921F6">
        <w:rPr>
          <w:rFonts w:cstheme="majorBidi" w:hAnsiTheme="majorBidi" w:asciiTheme="majorBidi"/>
          <w:lang w:val="hr-HR"/>
        </w:rPr>
        <w:t>Zakona o parničnom postupku (Narodne novine broj 53/91, 91/92, 112/99, 88/01, 117/03, 88/05, 84/08, 123/08, 57/11 i 25/13, u nastavku ZPP)</w:t>
      </w:r>
      <w:r w:rsidR="002A3B4A">
        <w:rPr>
          <w:rFonts w:cstheme="majorBidi" w:hAnsiTheme="majorBidi" w:asciiTheme="majorBidi"/>
          <w:lang w:val="hr-HR"/>
        </w:rPr>
        <w:t xml:space="preserve"> koji se primjenjuje </w:t>
      </w:r>
      <w:r>
        <w:rPr>
          <w:rFonts w:cstheme="majorBidi" w:hAnsiTheme="majorBidi" w:asciiTheme="majorBidi"/>
          <w:lang w:val="hr-HR"/>
        </w:rPr>
        <w:t xml:space="preserve">sukladno odredbi čl. 10. Stečajnog zakona (Narodne novine broj 71/2015 i 104/2017) valjalo odlučiti kao u izreci ovog rješenja. </w:t>
      </w:r>
      <w:r w:rsidR="004F6EEF">
        <w:rPr>
          <w:rFonts w:cstheme="majorBidi" w:hAnsiTheme="majorBidi" w:asciiTheme="majorBidi"/>
          <w:lang w:val="hr-HR"/>
        </w:rPr>
        <w:t>Naime, pravomoćno rješenje o prvom prijedlogu je prethodno pitanje za ocjenu dopustivosti svih kasnijih prijedloga</w:t>
      </w:r>
    </w:p>
    <w:p w:rsidRDefault="00137618" w:rsidP="004F6EEF" w:rsidR="00137618">
      <w:pPr>
        <w:jc w:val="both"/>
        <w:rPr>
          <w:rFonts w:cstheme="majorBidi" w:hAnsiTheme="majorBidi" w:asciiTheme="majorBidi"/>
          <w:lang w:val="hr-HR"/>
        </w:rPr>
      </w:pPr>
    </w:p>
    <w:p w:rsidRDefault="00952D61" w:rsidP="004F6EEF" w:rsidR="00137618">
      <w:pPr>
        <w:ind w:firstLine="708"/>
        <w:jc w:val="both"/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>Takvo pravno shvaćanje zauzeo je i Visoki trgovački sud Republike Hrvatske na sjednici sudaca održanoj 19. lipnja 2008., a koje pravno shvaćanje se može analogno primijeniti i u konkretnom slučaju, obzirom da se radi o predstečajnom postupku.</w:t>
      </w:r>
      <w:r w:rsidR="00137618">
        <w:rPr>
          <w:rFonts w:cstheme="majorBidi" w:hAnsiTheme="majorBidi" w:asciiTheme="majorBidi"/>
          <w:lang w:val="hr-HR"/>
        </w:rPr>
        <w:t xml:space="preserve"> </w:t>
      </w:r>
    </w:p>
    <w:p w:rsidRDefault="004F6EEF" w:rsidP="00571541" w:rsidR="004F6EEF">
      <w:pPr>
        <w:ind w:firstLine="360"/>
        <w:jc w:val="both"/>
        <w:rPr>
          <w:rFonts w:cstheme="majorBidi" w:hAnsiTheme="majorBidi" w:asciiTheme="majorBidi"/>
          <w:lang w:val="hr-HR"/>
        </w:rPr>
      </w:pPr>
    </w:p>
    <w:p w:rsidRDefault="00CC7BBE" w:rsidP="00571541" w:rsidR="00CC7BBE">
      <w:pPr>
        <w:ind w:firstLine="360"/>
        <w:jc w:val="both"/>
        <w:rPr>
          <w:rFonts w:cstheme="majorBidi" w:hAnsiTheme="majorBidi" w:asciiTheme="majorBidi"/>
          <w:lang w:val="hr-HR"/>
        </w:rPr>
      </w:pPr>
    </w:p>
    <w:p w:rsidRDefault="00CC7BBE" w:rsidP="00571541" w:rsidR="00CC7BBE">
      <w:pPr>
        <w:ind w:firstLine="360"/>
        <w:jc w:val="both"/>
        <w:rPr>
          <w:rFonts w:cstheme="majorBidi" w:hAnsiTheme="majorBidi" w:asciiTheme="majorBidi"/>
          <w:lang w:val="hr-HR"/>
        </w:rPr>
      </w:pPr>
    </w:p>
    <w:p w:rsidRDefault="00571541" w:rsidP="00571541" w:rsidR="00571541" w:rsidRPr="00B921F6">
      <w:pPr>
        <w:ind w:firstLine="360"/>
        <w:jc w:val="both"/>
        <w:rPr>
          <w:rFonts w:cstheme="majorBidi" w:hAnsiTheme="majorBidi" w:asciiTheme="majorBidi"/>
          <w:lang w:val="hr-HR"/>
        </w:rPr>
      </w:pPr>
      <w:r w:rsidRPr="00B921F6">
        <w:rPr>
          <w:rFonts w:cstheme="majorBidi" w:hAnsiTheme="majorBidi" w:asciiTheme="majorBidi"/>
          <w:lang w:val="hr-HR"/>
        </w:rPr>
        <w:lastRenderedPageBreak/>
        <w:t>Odluka o nastavku ovog parničnog postupka teme</w:t>
      </w:r>
      <w:r w:rsidR="002A3B4A">
        <w:rPr>
          <w:rFonts w:cstheme="majorBidi" w:hAnsiTheme="majorBidi" w:asciiTheme="majorBidi"/>
          <w:lang w:val="hr-HR"/>
        </w:rPr>
        <w:t>lji se na odredbi čl. 215. st. 3</w:t>
      </w:r>
      <w:r w:rsidRPr="00B921F6">
        <w:rPr>
          <w:rFonts w:cstheme="majorBidi" w:hAnsiTheme="majorBidi" w:asciiTheme="majorBidi"/>
          <w:lang w:val="hr-HR"/>
        </w:rPr>
        <w:t xml:space="preserve">. ZPP-a. </w:t>
      </w:r>
    </w:p>
    <w:p w:rsidRDefault="00770F89" w:rsidP="00571541" w:rsidR="00770F89" w:rsidRPr="00B921F6">
      <w:pPr>
        <w:jc w:val="both"/>
        <w:rPr>
          <w:rFonts w:cstheme="majorBidi" w:hAnsiTheme="majorBidi" w:asciiTheme="majorBidi"/>
          <w:lang w:val="hr-HR"/>
        </w:rPr>
      </w:pPr>
    </w:p>
    <w:p w:rsidRDefault="003E4F83" w:rsidP="007D0523" w:rsidR="00971198" w:rsidRPr="00B921F6">
      <w:pPr>
        <w:jc w:val="center"/>
        <w:rPr>
          <w:rFonts w:cstheme="majorBidi" w:hAnsiTheme="majorBidi" w:asciiTheme="majorBidi"/>
          <w:lang w:val="hr-HR"/>
        </w:rPr>
      </w:pPr>
      <w:r w:rsidRPr="00B921F6">
        <w:rPr>
          <w:rFonts w:cstheme="majorBidi" w:hAnsiTheme="majorBidi" w:asciiTheme="majorBidi"/>
          <w:lang w:val="hr-HR"/>
        </w:rPr>
        <w:t>U Zadru</w:t>
      </w:r>
      <w:r w:rsidR="009379AD" w:rsidRPr="00B921F6">
        <w:rPr>
          <w:rFonts w:cstheme="majorBidi" w:hAnsiTheme="majorBidi" w:asciiTheme="majorBidi"/>
          <w:lang w:val="hr-HR"/>
        </w:rPr>
        <w:t xml:space="preserve"> </w:t>
      </w:r>
      <w:r w:rsidR="00AB0260">
        <w:rPr>
          <w:rFonts w:cstheme="majorBidi" w:hAnsiTheme="majorBidi" w:asciiTheme="majorBidi"/>
          <w:lang w:val="hr-HR"/>
        </w:rPr>
        <w:t>7. veljače</w:t>
      </w:r>
      <w:r w:rsidR="009379AD" w:rsidRPr="00B921F6">
        <w:rPr>
          <w:rFonts w:cstheme="majorBidi" w:hAnsiTheme="majorBidi" w:asciiTheme="majorBidi"/>
          <w:lang w:val="hr-HR"/>
        </w:rPr>
        <w:t xml:space="preserve"> 201</w:t>
      </w:r>
      <w:r w:rsidR="00AB0260">
        <w:rPr>
          <w:rFonts w:cstheme="majorBidi" w:hAnsiTheme="majorBidi" w:asciiTheme="majorBidi"/>
          <w:lang w:val="hr-HR"/>
        </w:rPr>
        <w:t>8</w:t>
      </w:r>
      <w:r w:rsidR="009379AD" w:rsidRPr="00B921F6">
        <w:rPr>
          <w:rFonts w:cstheme="majorBidi" w:hAnsiTheme="majorBidi" w:asciiTheme="majorBidi"/>
          <w:lang w:val="hr-HR"/>
        </w:rPr>
        <w:t xml:space="preserve">. </w:t>
      </w:r>
      <w:r w:rsidR="00864B5A" w:rsidRPr="00B921F6">
        <w:rPr>
          <w:rFonts w:cstheme="majorBidi" w:hAnsiTheme="majorBidi" w:asciiTheme="majorBidi"/>
          <w:lang w:val="hr-HR"/>
        </w:rPr>
        <w:t xml:space="preserve"> </w:t>
      </w:r>
    </w:p>
    <w:p w:rsidRDefault="00F24BDF" w:rsidP="00F24BDF" w:rsidR="00F24BDF" w:rsidRPr="00B921F6">
      <w:pPr>
        <w:rPr>
          <w:rFonts w:cstheme="majorBidi" w:hAnsiTheme="majorBidi" w:asciiTheme="majorBidi"/>
          <w:lang w:val="hr-HR"/>
        </w:rPr>
      </w:pPr>
    </w:p>
    <w:p w:rsidRDefault="00986196" w:rsidP="00986196" w:rsidR="00986196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Sutkinja</w:t>
      </w:r>
    </w:p>
    <w:p w:rsidRDefault="00986196" w:rsidP="00986196" w:rsidR="00986196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Ana Markač, v.r.</w:t>
      </w:r>
    </w:p>
    <w:p w:rsidRDefault="00137618" w:rsidR="00137618">
      <w:pPr>
        <w:jc w:val="both"/>
        <w:rPr>
          <w:rFonts w:cstheme="majorBidi" w:hAnsiTheme="majorBidi" w:asciiTheme="majorBidi"/>
          <w:lang w:val="hr-HR"/>
        </w:rPr>
      </w:pPr>
    </w:p>
    <w:p w:rsidRDefault="00986196" w:rsidR="00986196">
      <w:pPr>
        <w:jc w:val="both"/>
        <w:rPr>
          <w:rFonts w:cstheme="majorBidi" w:hAnsiTheme="majorBidi" w:asciiTheme="majorBidi"/>
          <w:lang w:val="hr-HR"/>
        </w:rPr>
      </w:pPr>
    </w:p>
    <w:p w:rsidRDefault="00AB0260" w:rsidR="00971198" w:rsidRPr="00B921F6">
      <w:pPr>
        <w:jc w:val="both"/>
        <w:rPr>
          <w:rFonts w:cstheme="majorBidi" w:hAnsiTheme="majorBidi" w:asciiTheme="majorBidi"/>
          <w:lang w:val="hr-HR"/>
        </w:rPr>
      </w:pPr>
      <w:r w:rsidRPr="00B921F6">
        <w:rPr>
          <w:rFonts w:cstheme="majorBidi" w:hAnsiTheme="majorBidi" w:asciiTheme="majorBidi"/>
          <w:lang w:val="hr-HR"/>
        </w:rPr>
        <w:t>POUKA O PRAVNOM LIJEKU</w:t>
      </w:r>
      <w:r>
        <w:rPr>
          <w:rFonts w:cstheme="majorBidi" w:hAnsiTheme="majorBidi" w:asciiTheme="majorBidi"/>
          <w:lang w:val="hr-HR"/>
        </w:rPr>
        <w:t>:</w:t>
      </w:r>
    </w:p>
    <w:p w:rsidRDefault="00AB0260" w:rsidP="00AB0260" w:rsidR="00AB0260">
      <w:pPr>
        <w:tabs>
          <w:tab w:pos="4438" w:val="left"/>
        </w:tabs>
        <w:jc w:val="both"/>
      </w:pPr>
    </w:p>
    <w:p w:rsidRDefault="00AB0260" w:rsidP="00AB0260" w:rsidR="00AB0260" w:rsidRPr="00AB0260">
      <w:pPr>
        <w:tabs>
          <w:tab w:pos="4438" w:val="left"/>
        </w:tabs>
        <w:jc w:val="both"/>
        <w:rPr>
          <w:lang w:val="hr-HR"/>
        </w:rPr>
      </w:pPr>
      <w:r w:rsidRPr="00AB0260">
        <w:rPr>
          <w:lang w:val="hr-HR"/>
        </w:rPr>
        <w:t xml:space="preserve">Protiv ovog rješenja može se izjaviti žalba u roku od </w:t>
      </w:r>
      <w:r>
        <w:rPr>
          <w:lang w:val="hr-HR"/>
        </w:rPr>
        <w:t>8 (</w:t>
      </w:r>
      <w:r w:rsidRPr="00AB0260">
        <w:rPr>
          <w:lang w:val="hr-HR"/>
        </w:rPr>
        <w:t>osam</w:t>
      </w:r>
      <w:r>
        <w:rPr>
          <w:lang w:val="hr-HR"/>
        </w:rPr>
        <w:t>)</w:t>
      </w:r>
      <w:r w:rsidRPr="00AB0260">
        <w:rPr>
          <w:lang w:val="hr-HR"/>
        </w:rPr>
        <w:t xml:space="preserve"> dana od dostave rješenja, a dostava se smatra obavljenom istekom osmog dana od dana objave rješenja na mrežnoj stranici e-Oglasna ploča sudova (čl. 12. st. 1. i čl. 19. st. 1. i 2. SZ-a).  Žalba se podnosi ovom sudu u 2 (dva) istovjetna primjerka, a o istoj odlučuje Visoki trgovački sud Republike Hrvatske. </w:t>
      </w:r>
    </w:p>
    <w:p w:rsidRDefault="00AB0260" w:rsidR="00AB0260">
      <w:pPr>
        <w:jc w:val="both"/>
        <w:rPr>
          <w:rFonts w:cstheme="majorBidi" w:hAnsiTheme="majorBidi" w:asciiTheme="majorBidi"/>
          <w:lang w:val="hr-HR"/>
        </w:rPr>
      </w:pPr>
    </w:p>
    <w:p w:rsidRDefault="00C523BB" w:rsidR="00C523BB" w:rsidRPr="00B921F6">
      <w:pPr>
        <w:jc w:val="both"/>
        <w:rPr>
          <w:rFonts w:cstheme="majorBidi" w:hAnsiTheme="majorBidi" w:asciiTheme="majorBidi"/>
          <w:lang w:val="hr-HR"/>
        </w:rPr>
      </w:pPr>
      <w:r w:rsidRPr="00B921F6">
        <w:rPr>
          <w:rFonts w:cstheme="majorBidi" w:hAnsiTheme="majorBidi" w:asciiTheme="majorBidi"/>
          <w:lang w:val="hr-HR"/>
        </w:rPr>
        <w:t>DNA:</w:t>
      </w:r>
    </w:p>
    <w:p w:rsidRDefault="00AB0260" w:rsidP="00253DD3" w:rsidR="00AB0260">
      <w:pPr>
        <w:numPr>
          <w:ilvl w:val="0"/>
          <w:numId w:val="3"/>
        </w:numPr>
        <w:jc w:val="both"/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>dužniku</w:t>
      </w:r>
    </w:p>
    <w:p w:rsidRDefault="00AB0260" w:rsidP="00253DD3" w:rsidR="00AB0260">
      <w:pPr>
        <w:numPr>
          <w:ilvl w:val="0"/>
          <w:numId w:val="3"/>
        </w:numPr>
        <w:jc w:val="both"/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>e-Oglasna ploča sudova</w:t>
      </w:r>
    </w:p>
    <w:p w:rsidRDefault="00C523BB" w:rsidP="00253DD3" w:rsidR="00C46E25" w:rsidRPr="00B921F6">
      <w:pPr>
        <w:numPr>
          <w:ilvl w:val="0"/>
          <w:numId w:val="3"/>
        </w:numPr>
        <w:jc w:val="both"/>
        <w:rPr>
          <w:rFonts w:cstheme="majorBidi" w:hAnsiTheme="majorBidi" w:asciiTheme="majorBidi"/>
          <w:lang w:val="hr-HR"/>
        </w:rPr>
      </w:pPr>
      <w:r w:rsidRPr="00B921F6">
        <w:rPr>
          <w:rFonts w:cstheme="majorBidi" w:hAnsiTheme="majorBidi" w:asciiTheme="majorBidi"/>
          <w:lang w:val="hr-HR"/>
        </w:rPr>
        <w:t>u spis.</w:t>
      </w:r>
    </w:p>
    <w:p w:rsidRDefault="00971198" w:rsidR="00971198" w:rsidRPr="00B921F6">
      <w:pPr>
        <w:jc w:val="both"/>
        <w:rPr>
          <w:rFonts w:cstheme="majorBidi" w:hAnsiTheme="majorBidi" w:asciiTheme="majorBidi"/>
          <w:vanish/>
          <w:lang w:val="hr-HR"/>
        </w:rPr>
      </w:pPr>
      <w:r w:rsidRPr="00B921F6">
        <w:rPr>
          <w:rFonts w:cstheme="majorBidi" w:hAnsiTheme="majorBidi" w:asciiTheme="majorBidi"/>
          <w:vanish/>
          <w:lang w:val="hr-HR"/>
        </w:rPr>
        <w:t>DNA</w:t>
      </w:r>
    </w:p>
    <w:p w:rsidRDefault="00480136" w:rsidR="00971198" w:rsidRPr="00B921F6">
      <w:pPr>
        <w:jc w:val="both"/>
        <w:rPr>
          <w:rFonts w:cstheme="majorBidi" w:hAnsiTheme="majorBidi" w:asciiTheme="majorBidi"/>
          <w:vanish/>
          <w:lang w:val="hr-HR"/>
        </w:rPr>
      </w:pPr>
      <w:r w:rsidRPr="00B921F6">
        <w:rPr>
          <w:rFonts w:cstheme="majorBidi" w:hAnsiTheme="majorBidi" w:asciiTheme="majorBidi"/>
          <w:vanish/>
          <w:lang w:val="hr-HR"/>
        </w:rPr>
        <w:t>Tužiteljima po bivšem stečajnom upravitelju mr. Frani Zvonimiru Negru i punomoćnici Tihani Gregov, odvjetnici u Zadru, stečajnom upravitelju uz odgovor na tužbu tuženika 2) i 3)</w:t>
      </w:r>
    </w:p>
    <w:p w:rsidRDefault="00971198" w:rsidR="00971198" w:rsidRPr="00B921F6">
      <w:pPr>
        <w:jc w:val="both"/>
        <w:rPr>
          <w:rFonts w:cstheme="majorBidi" w:hAnsiTheme="majorBidi" w:asciiTheme="majorBidi"/>
          <w:vanish/>
          <w:lang w:val="hr-HR"/>
        </w:rPr>
      </w:pPr>
      <w:r w:rsidRPr="00B921F6">
        <w:rPr>
          <w:rFonts w:cstheme="majorBidi" w:hAnsiTheme="majorBidi" w:asciiTheme="majorBidi"/>
          <w:vanish/>
          <w:lang w:val="hr-HR"/>
        </w:rPr>
        <w:t>Tužen</w:t>
      </w:r>
      <w:r w:rsidR="00480136" w:rsidRPr="00B921F6">
        <w:rPr>
          <w:rFonts w:cstheme="majorBidi" w:hAnsiTheme="majorBidi" w:asciiTheme="majorBidi"/>
          <w:vanish/>
          <w:lang w:val="hr-HR"/>
        </w:rPr>
        <w:t xml:space="preserve">iku 1) i 3) osobno, a tuženiku 2) po punomoćniku Franku Kotlaru, odvjetniku u Zadru </w:t>
      </w:r>
    </w:p>
    <w:sectPr w:rsidSect="00CC7BBE" w:rsidR="00971198" w:rsidRPr="00B921F6">
      <w:headerReference w:type="default" r:id="rId11"/>
      <w:headerReference w:type="first" r:id="rId12"/>
      <w:pgSz w:h="16838" w:w="11906"/>
      <w:pgMar w:gutter="0" w:footer="708" w:header="708" w:left="1418" w:bottom="567" w:right="1418" w:top="102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633" w:rsidP="00206633" w:rsidR="00206633">
      <w:r>
        <w:separator/>
      </w:r>
    </w:p>
  </w:endnote>
  <w:endnote w:id="0" w:type="continuationSeparator">
    <w:p w:rsidRDefault="00206633" w:rsidP="00206633" w:rsidR="00206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633" w:rsidP="00206633" w:rsidR="00206633">
      <w:r>
        <w:separator/>
      </w:r>
    </w:p>
  </w:footnote>
  <w:footnote w:id="0" w:type="continuationSeparator">
    <w:p w:rsidRDefault="00206633" w:rsidP="00206633" w:rsidR="00206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1F41" w:rsidP="00AB0260" w:rsidR="00AB0260" w:rsidRPr="00206633">
    <w:pPr>
      <w:pStyle w:val="Zaglavlje"/>
      <w:jc w:val="right"/>
      <w:rPr>
        <w:lang w:val="hr-HR"/>
      </w:rPr>
    </w:pPr>
    <w:r>
      <w:tab/>
    </w:r>
    <w:r>
      <w:tab/>
    </w:r>
    <w:sdt>
      <w:sdtPr>
        <w:id w:val="-21782650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C7BBE" w:rsidRPr="00CC7BBE">
          <w:rPr>
            <w:noProof/>
            <w:lang w:val="hr-HR"/>
          </w:rPr>
          <w:t>2</w:t>
        </w:r>
        <w:r>
          <w:fldChar w:fldCharType="end"/>
        </w:r>
      </w:sdtContent>
    </w:sdt>
    <w:r>
      <w:t xml:space="preserve">     </w:t>
    </w:r>
    <w:r w:rsidR="00B171E3">
      <w:t xml:space="preserve">                   </w:t>
    </w:r>
    <w:r w:rsidR="00AB0260">
      <w:rPr>
        <w:lang w:val="hr-HR"/>
      </w:rPr>
      <w:t>Poslovni broj: 2 St-38/2018-16</w:t>
    </w:r>
  </w:p>
  <w:p w:rsidRDefault="00206633" w:rsidP="008D379C" w:rsidR="00206633" w:rsidRPr="008D379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1F41" w:rsidP="009E1F41" w:rsidR="009E1F41" w:rsidRPr="00206633">
    <w:pPr>
      <w:pStyle w:val="Zaglavlje"/>
      <w:jc w:val="right"/>
      <w:rPr>
        <w:lang w:val="hr-HR"/>
      </w:rPr>
    </w:pPr>
    <w:r>
      <w:tab/>
    </w:r>
    <w:r w:rsidR="00AB0260">
      <w:rPr>
        <w:lang w:val="hr-HR"/>
      </w:rPr>
      <w:t>Poslovni broj: 2 St-38/2018-16</w:t>
    </w:r>
  </w:p>
  <w:p w:rsidRDefault="009E1F41" w:rsidP="009E1F41" w:rsidR="009E1F41">
    <w:pPr>
      <w:pStyle w:val="Zaglavlje"/>
      <w:tabs>
        <w:tab w:pos="4536" w:val="clear"/>
        <w:tab w:pos="9072" w:val="clear"/>
        <w:tab w:pos="645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A6238D"/>
    <w:multiLevelType w:val="hybridMultilevel"/>
    <w:tmpl w:val="8960C4EC"/>
    <w:lvl w:tplc="7BF6F4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6943717"/>
    <w:multiLevelType w:val="hybridMultilevel"/>
    <w:tmpl w:val="A1140806"/>
    <w:lvl w:tplc="BEAEB26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0331559"/>
    <w:multiLevelType w:val="hybridMultilevel"/>
    <w:tmpl w:val="7D82668A"/>
    <w:lvl w:tplc="D4E6F4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15C62CB"/>
    <w:multiLevelType w:val="hybridMultilevel"/>
    <w:tmpl w:val="28D284F0"/>
    <w:lvl w:tplc="46524B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74302E4D"/>
    <w:multiLevelType w:val="hybridMultilevel"/>
    <w:tmpl w:val="6AA489EA"/>
    <w:lvl w:tplc="E21CE35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2AD8"/>
    <w:rsid w:val="000232C1"/>
    <w:rsid w:val="00094E8A"/>
    <w:rsid w:val="000A1726"/>
    <w:rsid w:val="000C7D30"/>
    <w:rsid w:val="001245AD"/>
    <w:rsid w:val="00134440"/>
    <w:rsid w:val="00137618"/>
    <w:rsid w:val="00145472"/>
    <w:rsid w:val="00157779"/>
    <w:rsid w:val="00162786"/>
    <w:rsid w:val="0016531D"/>
    <w:rsid w:val="00170A4A"/>
    <w:rsid w:val="00176A01"/>
    <w:rsid w:val="00195F40"/>
    <w:rsid w:val="001C49A8"/>
    <w:rsid w:val="001C510D"/>
    <w:rsid w:val="001F01CC"/>
    <w:rsid w:val="00206633"/>
    <w:rsid w:val="00226033"/>
    <w:rsid w:val="002315A2"/>
    <w:rsid w:val="00234F0B"/>
    <w:rsid w:val="00237986"/>
    <w:rsid w:val="0024574E"/>
    <w:rsid w:val="00253DD3"/>
    <w:rsid w:val="00253E21"/>
    <w:rsid w:val="002A3B4A"/>
    <w:rsid w:val="002A6926"/>
    <w:rsid w:val="002D242F"/>
    <w:rsid w:val="002E053C"/>
    <w:rsid w:val="002E2E7A"/>
    <w:rsid w:val="002E457E"/>
    <w:rsid w:val="002F45B7"/>
    <w:rsid w:val="00305CF3"/>
    <w:rsid w:val="0032068A"/>
    <w:rsid w:val="00327091"/>
    <w:rsid w:val="003520BD"/>
    <w:rsid w:val="00374319"/>
    <w:rsid w:val="003B1D0F"/>
    <w:rsid w:val="003B3CF3"/>
    <w:rsid w:val="003B5475"/>
    <w:rsid w:val="003D3DD4"/>
    <w:rsid w:val="003E4F83"/>
    <w:rsid w:val="003F2FB7"/>
    <w:rsid w:val="00412231"/>
    <w:rsid w:val="0045787D"/>
    <w:rsid w:val="00470883"/>
    <w:rsid w:val="00474FBB"/>
    <w:rsid w:val="00480136"/>
    <w:rsid w:val="00497CD8"/>
    <w:rsid w:val="004D26B4"/>
    <w:rsid w:val="004D48D7"/>
    <w:rsid w:val="004F6EEF"/>
    <w:rsid w:val="005705A5"/>
    <w:rsid w:val="00571541"/>
    <w:rsid w:val="00592C54"/>
    <w:rsid w:val="005A4600"/>
    <w:rsid w:val="005C775D"/>
    <w:rsid w:val="005E5912"/>
    <w:rsid w:val="00604FB1"/>
    <w:rsid w:val="00626D31"/>
    <w:rsid w:val="006421D2"/>
    <w:rsid w:val="00646588"/>
    <w:rsid w:val="0065256E"/>
    <w:rsid w:val="0067232F"/>
    <w:rsid w:val="00696716"/>
    <w:rsid w:val="006A5FB8"/>
    <w:rsid w:val="006D2ACE"/>
    <w:rsid w:val="006F2C32"/>
    <w:rsid w:val="006F6859"/>
    <w:rsid w:val="00702749"/>
    <w:rsid w:val="00743D22"/>
    <w:rsid w:val="0076616C"/>
    <w:rsid w:val="00770F89"/>
    <w:rsid w:val="00787F54"/>
    <w:rsid w:val="00795132"/>
    <w:rsid w:val="007A0C4C"/>
    <w:rsid w:val="007C079C"/>
    <w:rsid w:val="007C1A27"/>
    <w:rsid w:val="007C603B"/>
    <w:rsid w:val="007D0523"/>
    <w:rsid w:val="007D1EA7"/>
    <w:rsid w:val="00815A36"/>
    <w:rsid w:val="00820A8F"/>
    <w:rsid w:val="00851E7C"/>
    <w:rsid w:val="00857CF4"/>
    <w:rsid w:val="00861BCD"/>
    <w:rsid w:val="00864B5A"/>
    <w:rsid w:val="008A1D5F"/>
    <w:rsid w:val="008B6696"/>
    <w:rsid w:val="008C526E"/>
    <w:rsid w:val="008C5554"/>
    <w:rsid w:val="008D379C"/>
    <w:rsid w:val="008D58B7"/>
    <w:rsid w:val="009131BA"/>
    <w:rsid w:val="009279BF"/>
    <w:rsid w:val="009379AD"/>
    <w:rsid w:val="00952D61"/>
    <w:rsid w:val="00956B12"/>
    <w:rsid w:val="00971198"/>
    <w:rsid w:val="00986196"/>
    <w:rsid w:val="009E1F41"/>
    <w:rsid w:val="009E3565"/>
    <w:rsid w:val="009F4118"/>
    <w:rsid w:val="00A000B0"/>
    <w:rsid w:val="00A25D7D"/>
    <w:rsid w:val="00A2741B"/>
    <w:rsid w:val="00A41BAF"/>
    <w:rsid w:val="00A61F6E"/>
    <w:rsid w:val="00A6537E"/>
    <w:rsid w:val="00A73263"/>
    <w:rsid w:val="00A8130F"/>
    <w:rsid w:val="00A9221E"/>
    <w:rsid w:val="00AB0260"/>
    <w:rsid w:val="00AC60D1"/>
    <w:rsid w:val="00AF2157"/>
    <w:rsid w:val="00B02803"/>
    <w:rsid w:val="00B171E3"/>
    <w:rsid w:val="00B35696"/>
    <w:rsid w:val="00B82AD8"/>
    <w:rsid w:val="00B838F4"/>
    <w:rsid w:val="00B921F6"/>
    <w:rsid w:val="00B94473"/>
    <w:rsid w:val="00B97AF3"/>
    <w:rsid w:val="00BB3725"/>
    <w:rsid w:val="00BC73BD"/>
    <w:rsid w:val="00C04B55"/>
    <w:rsid w:val="00C23DBA"/>
    <w:rsid w:val="00C37721"/>
    <w:rsid w:val="00C46E25"/>
    <w:rsid w:val="00C523BB"/>
    <w:rsid w:val="00C64546"/>
    <w:rsid w:val="00C81335"/>
    <w:rsid w:val="00C96331"/>
    <w:rsid w:val="00CB7249"/>
    <w:rsid w:val="00CC6F8A"/>
    <w:rsid w:val="00CC7BBE"/>
    <w:rsid w:val="00CD76C8"/>
    <w:rsid w:val="00D02944"/>
    <w:rsid w:val="00D26135"/>
    <w:rsid w:val="00D26B74"/>
    <w:rsid w:val="00D46655"/>
    <w:rsid w:val="00D64686"/>
    <w:rsid w:val="00D66DDC"/>
    <w:rsid w:val="00D82176"/>
    <w:rsid w:val="00D858D3"/>
    <w:rsid w:val="00D93A7B"/>
    <w:rsid w:val="00D95DA9"/>
    <w:rsid w:val="00DE3289"/>
    <w:rsid w:val="00DE42D3"/>
    <w:rsid w:val="00E34D12"/>
    <w:rsid w:val="00E816D4"/>
    <w:rsid w:val="00E85123"/>
    <w:rsid w:val="00E918DC"/>
    <w:rsid w:val="00E97CF6"/>
    <w:rsid w:val="00EB4F2E"/>
    <w:rsid w:val="00EC733B"/>
    <w:rsid w:val="00F10CDE"/>
    <w:rsid w:val="00F10D82"/>
    <w:rsid w:val="00F12270"/>
    <w:rsid w:val="00F24BDF"/>
    <w:rsid w:val="00F608C3"/>
    <w:rsid w:val="00F61056"/>
    <w:rsid w:val="00F9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firstLine="720"/>
      <w:jc w:val="both"/>
    </w:pPr>
    <w:rPr>
      <w:rFonts w:cs="Arial" w:hAnsi="Arial" w:ascii="Arial"/>
      <w:sz w:val="22"/>
      <w:lang w:val="hr-HR"/>
    </w:rPr>
  </w:style>
  <w:style w:styleId="Tijeloteksta2" w:type="paragraph">
    <w:name w:val="Body Text 2"/>
    <w:basedOn w:val="Normal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851E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066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6633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2066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6633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F942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61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1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196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196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196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cs="Arial" w:hAnsi="Arial"/>
      <w:sz w:val="22"/>
      <w:lang w:val="hr-HR"/>
    </w:rPr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851E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066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6633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2066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6633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F942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61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1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196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196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196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1973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61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37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St-38/2018-10</izvorni_sadrzaj>
    <derivirana_varijabla naziv="DomainObject.Oznaka_1">St-38/2018-10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St-38/2018</izvorni_sadrzaj>
    <derivirana_varijabla naziv="DomainObject.Predmet.OznakaBroj_1">St-38/2018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VINOPLOD-VINARIJA, dioničko društvo za proizvodnju i prodaju vina, alkoholnih i bezalkoholnih pića</izvorni_sadrzaj>
    <derivirana_varijabla naziv="DomainObject.Predmet.StrankaFormated_1">  VINOPLOD-VINARIJA, dioničko društvo za proizvodnju i prodaju vina, alkoholnih i bezalkoholnih pića</derivirana_varijabla>
  </DomainObject.Predmet.StrankaFormated>
  <DomainObject.Predmet.StrankaFormatedOIB>
    <izvorni_sadrzaj>  VINOPLOD-VINARIJA, dioničko društvo za proizvodnju i prodaju vina, alkoholnih i bezalkoholnih pića, OIB 47074146147</izvorni_sadrzaj>
    <derivirana_varijabla naziv="DomainObject.Predmet.StrankaFormatedOIB_1">  VINOPLOD-VINARIJA, dioničko društvo za proizvodnju i prodaju vina, alkoholnih i bezalkoholnih pića, OIB 47074146147</derivirana_varijabla>
  </DomainObject.Predmet.StrankaFormatedOIB>
  <DomainObject.Predmet.StrankaFormatedWithAdress>
    <izvorni_sadrzaj> VINOPLOD-VINARIJA, dioničko društvo za proizvodnju i prodaju vina, alkoholnih i bezalkoholnih pića, Velimira Škorpika 2, 22000 Šibenik</izvorni_sadrzaj>
    <derivirana_varijabla naziv="DomainObject.Predmet.StrankaFormatedWithAdress_1"> VINOPLOD-VINARIJA, dioničko društvo za proizvodnju i prodaju vina, alkoholnih i bezalkoholnih pića, Velimira Škorpika 2, 22000 Šibenik</derivirana_varijabla>
  </DomainObject.Predmet.StrankaFormatedWithAdress>
  <DomainObject.Predmet.StrankaFormatedWithAdressOIB>
    <izvorni_sadrzaj> VINOPLOD-VINARIJA, dioničko društvo za proizvodnju i prodaju vina, alkoholnih i bezalkoholnih pića, OIB 47074146147, Velimira Škorpika 2, 22000 Šibenik</izvorni_sadrzaj>
    <derivirana_varijabla naziv="DomainObject.Predmet.StrankaFormatedWithAdressOIB_1"> VINOPLOD-VINARIJA, dioničko društvo za proizvodnju i prodaju vina, alkoholnih i bezalkoholnih pića, OIB 47074146147, Velimira Škorpika 2, 22000 Šibenik</derivirana_varijabla>
  </DomainObject.Predmet.StrankaFormatedWithAdressOIB>
  <DomainObject.Predmet.StrankaWithAdress>
    <izvorni_sadrzaj>VINOPLOD-VINARIJA, dioničko društvo za proizvodnju i prodaju vina, alkoholnih i bezalkoholnih pića Velimira Škorpika 2,22000 Šibenik</izvorni_sadrzaj>
    <derivirana_varijabla naziv="DomainObject.Predmet.StrankaWithAdress_1">VINOPLOD-VINARIJA, dioničko društvo za proizvodnju i prodaju vina, alkoholnih i bezalkoholnih pića Velimira Škorpika 2,22000 Šibenik</derivirana_varijabla>
  </DomainObject.Predmet.StrankaWithAdress>
  <DomainObject.Predmet.StrankaWithAdressOIB>
    <izvorni_sadrzaj>VINOPLOD-VINARIJA, dioničko društvo za proizvodnju i prodaju vina, alkoholnih i bezalkoholnih pića, OIB 47074146147, Velimira Škorpika 2,22000 Šibenik</izvorni_sadrzaj>
    <derivirana_varijabla naziv="DomainObject.Predmet.StrankaWithAdressOIB_1">VINOPLOD-VINARIJA, dioničko društvo za proizvodnju i prodaju vina, alkoholnih i bezalkoholnih pića, OIB 47074146147, Velimira Škorpika 2,22000 Šibenik</derivirana_varijabla>
  </DomainObject.Predmet.StrankaWithAdressOIB>
  <DomainObject.Predmet.StrankaNazivFormated>
    <izvorni_sadrzaj>VINOPLOD-VINARIJA, dioničko društvo za proizvodnju i prodaju vina, alkoholnih i bezalkoholnih pića</izvorni_sadrzaj>
    <derivirana_varijabla naziv="DomainObject.Predmet.StrankaNazivFormated_1">VINOPLOD-VINARIJA, dioničko društvo za proizvodnju i prodaju vina, alkoholnih i bezalkoholnih pića</derivirana_varijabla>
  </DomainObject.Predmet.StrankaNazivFormated>
  <DomainObject.Predmet.StrankaNazivFormatedOIB>
    <izvorni_sadrzaj>VINOPLOD-VINARIJA, dioničko društvo za proizvodnju i prodaju vina, alkoholnih i bezalkoholnih pića, OIB 47074146147</izvorni_sadrzaj>
    <derivirana_varijabla naziv="DomainObject.Predmet.StrankaNazivFormatedOIB_1">VINOPLOD-VINARIJA, dioničko društvo za proizvodnju i prodaju vina, alkoholnih i bezalkoholnih pića, OIB 47074146147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VINOPLOD-VINARIJA, dioničko društvo za proizvodnju i prodaju vina, alkoholnih i bezalkoholnih pića</item>
    </izvorni_sadrzaj>
    <derivirana_varijabla naziv="DomainObject.Predmet.StrankaListFormated_1">
      <item>VINOPLOD-VINARIJA, dioničko društvo za proizvodnju i prodaju vina, alkoholnih i bezalkoholnih pića</item>
    </derivirana_varijabla>
  </DomainObject.Predmet.StrankaListFormated>
  <DomainObject.Predmet.StrankaListFormatedOIB>
    <izvorni_sadrzaj>
      <item>VINOPLOD-VINARIJA, dioničko društvo za proizvodnju i prodaju vina, alkoholnih i bezalkoholnih pića, OIB 47074146147</item>
    </izvorni_sadrzaj>
    <derivirana_varijabla naziv="DomainObject.Predmet.StrankaListFormatedOIB_1">
      <item>VINOPLOD-VINARIJA, dioničko društvo za proizvodnju i prodaju vina, alkoholnih i bezalkoholnih pića, OIB 47074146147</item>
    </derivirana_varijabla>
  </DomainObject.Predmet.StrankaListFormatedOIB>
  <DomainObject.Predmet.StrankaListFormatedWithAdress>
    <izvorni_sadrzaj>
      <item>VINOPLOD-VINARIJA, dioničko društvo za proizvodnju i prodaju vina, alkoholnih i bezalkoholnih pića, Velimira Škorpika 2, 22000 Šibenik</item>
    </izvorni_sadrzaj>
    <derivirana_varijabla naziv="DomainObject.Predmet.StrankaListFormatedWithAdress_1">
      <item>VINOPLOD-VINARIJA, dioničko društvo za proizvodnju i prodaju vina, alkoholnih i bezalkoholnih pića, Velimira Škorpika 2, 22000 Šibenik</item>
    </derivirana_varijabla>
  </DomainObject.Predmet.StrankaListFormatedWithAdress>
  <DomainObject.Predmet.StrankaListFormatedWithAdressOIB>
    <izvorni_sadrzaj>
      <item>VINOPLOD-VINARIJA, dioničko društvo za proizvodnju i prodaju vina, alkoholnih i bezalkoholnih pića, OIB 47074146147, Velimira Škorpika 2, 22000 Šibenik</item>
    </izvorni_sadrzaj>
    <derivirana_varijabla naziv="DomainObject.Predmet.StrankaListFormatedWithAdressOIB_1">
      <item>VINOPLOD-VINARIJA, dioničko društvo za proizvodnju i prodaju vina, alkoholnih i bezalkoholnih pića, OIB 47074146147, Velimira Škorpika 2, 22000 Šibenik</item>
    </derivirana_varijabla>
  </DomainObject.Predmet.StrankaListFormatedWithAdressOIB>
  <DomainObject.Predmet.StrankaListNazivFormated>
    <izvorni_sadrzaj>
      <item>VINOPLOD-VINARIJA, dioničko društvo za proizvodnju i prodaju vina, alkoholnih i bezalkoholnih pića</item>
    </izvorni_sadrzaj>
    <derivirana_varijabla naziv="DomainObject.Predmet.StrankaListNazivFormated_1">
      <item>VINOPLOD-VINARIJA, dioničko društvo za proizvodnju i prodaju vina, alkoholnih i bezalkoholnih pića</item>
    </derivirana_varijabla>
  </DomainObject.Predmet.StrankaListNazivFormated>
  <DomainObject.Predmet.StrankaListNazivFormatedOIB>
    <izvorni_sadrzaj>
      <item>VINOPLOD-VINARIJA, dioničko društvo za proizvodnju i prodaju vina, alkoholnih i bezalkoholnih pića, OIB 47074146147</item>
    </izvorni_sadrzaj>
    <derivirana_varijabla naziv="DomainObject.Predmet.StrankaListNazivFormatedOIB_1">
      <item>VINOPLOD-VINARIJA, dioničko društvo za proizvodnju i prodaju vina, alkoholnih i bezalkoholnih pića, OIB 47074146147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Lasan</item>
    </izvorni_sadrzaj>
    <derivirana_varijabla naziv="DomainObject.Predmet.OstaliListFormated_1">
      <item>Damir Lasan</item>
    </derivirana_varijabla>
  </DomainObject.Predmet.OstaliListFormated>
  <DomainObject.Predmet.OstaliListFormatedOIB>
    <izvorni_sadrzaj>
      <item>Damir Lasan, OIB 83698608106</item>
    </izvorni_sadrzaj>
    <derivirana_varijabla naziv="DomainObject.Predmet.OstaliListFormatedOIB_1">
      <item>Damir Lasan, OIB 83698608106</item>
    </derivirana_varijabla>
  </DomainObject.Predmet.OstaliListFormatedOIB>
  <DomainObject.Predmet.OstaliListFormatedWithAdress>
    <izvorni_sadrzaj>
      <item>Damir Lasan, Frane Dismanića 3, 22000 Šibenik</item>
    </izvorni_sadrzaj>
    <derivirana_varijabla naziv="DomainObject.Predmet.OstaliListFormatedWithAdress_1">
      <item>Damir Lasan, Frane Dismanića 3, 22000 Šibenik</item>
    </derivirana_varijabla>
  </DomainObject.Predmet.OstaliListFormatedWithAdress>
  <DomainObject.Predmet.OstaliListFormatedWithAdressOIB>
    <izvorni_sadrzaj>
      <item>Damir Lasan, OIB 83698608106, Frane Dismanića 3, 22000 Šibenik</item>
    </izvorni_sadrzaj>
    <derivirana_varijabla naziv="DomainObject.Predmet.OstaliListFormatedWithAdressOIB_1">
      <item>Damir Lasan, OIB 83698608106, Frane Dismanića 3, 22000 Šibenik</item>
    </derivirana_varijabla>
  </DomainObject.Predmet.OstaliListFormatedWithAdressOIB>
  <DomainObject.Predmet.OstaliListNazivFormated>
    <izvorni_sadrzaj>
      <item>Damir Lasan</item>
    </izvorni_sadrzaj>
    <derivirana_varijabla naziv="DomainObject.Predmet.OstaliListNazivFormated_1">
      <item>Damir Lasan</item>
    </derivirana_varijabla>
  </DomainObject.Predmet.OstaliListNazivFormated>
  <DomainObject.Predmet.OstaliListNazivFormatedOIB>
    <izvorni_sadrzaj>
      <item>Damir Lasan, OIB 83698608106</item>
    </izvorni_sadrzaj>
    <derivirana_varijabla naziv="DomainObject.Predmet.OstaliListNazivFormatedOIB_1">
      <item>Damir Lasan, OIB 83698608106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>St-38/2018-10</izvorni_sadrzaj>
    <derivirana_varijabla naziv="DomainObject.PoslovniBrojDokumenta_1">St-38/2018-10</derivirana_varijabla>
  </DomainObject.PoslovniBrojDokumenta>
  <DomainObject.Predmet.StrankaIDrugi>
    <izvorni_sadrzaj>VINOPLOD-VINARIJA, dioničko društvo za proizvodnju i prodaju vina, alkoholnih i bezalkoholnih pića</izvorni_sadrzaj>
    <derivirana_varijabla naziv="DomainObject.Predmet.StrankaIDrugi_1">VINOPLOD-VINARIJA, dioničko društvo za proizvodnju i prodaju vina, alkoholnih i bezalkoholnih pića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VINOPLOD-VINARIJA, dioničko društvo za proizvodnju i prodaju vina, alkoholnih i bezalkoholnih pića, OIB 47074146147, Velimira Škorpika 2, 22000 Šibenik</izvorni_sadrzaj>
    <derivirana_varijabla naziv="DomainObject.Predmet.StrankaIDrugiAdressOIB_1">VINOPLOD-VINARIJA, dioničko društvo za proizvodnju i prodaju vina, alkoholnih i bezalkoholnih pića, OIB 47074146147, Velimira Škorpika 2,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VINOPLOD-VINARIJA, dioničko društvo za proizvodnju i prodaju vina, alkoholnih i bezalkoholnih pića</item>
      <item>Damir Lasan</item>
    </izvorni_sadrzaj>
    <derivirana_varijabla naziv="DomainObject.Predmet.SudioniciListNaziv_1">
      <item>VINOPLOD-VINARIJA, dioničko društvo za proizvodnju i prodaju vina, alkoholnih i bezalkoholnih pića</item>
      <item>Damir Lasan</item>
    </derivirana_varijabla>
  </DomainObject.Predmet.SudioniciListNaziv>
  <DomainObject.Predmet.SudioniciListAdressOIB>
    <izvorni_sadrzaj>
      <item>VINOPLOD-VINARIJA, dioničko društvo za proizvodnju i prodaju vina, alkoholnih i bezalkoholnih pića, OIB 47074146147, Velimira Škorpika 2,22000 Šibenik</item>
      <item>Damir Lasan, OIB 83698608106, Frane Dismanića 3,22000 Šibenik</item>
    </izvorni_sadrzaj>
    <derivirana_varijabla naziv="DomainObject.Predmet.SudioniciListAdressOIB_1">
      <item>VINOPLOD-VINARIJA, dioničko društvo za proizvodnju i prodaju vina, alkoholnih i bezalkoholnih pića, OIB 47074146147, Velimira Škorpika 2,22000 Šibenik</item>
      <item>Damir Lasan, OIB 83698608106, Frane Dismanića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47074146147</item>
      <item>, OIB 83698608106</item>
    </izvorni_sadrzaj>
    <derivirana_varijabla naziv="DomainObject.Predmet.SudioniciListNazivOIB_1">
      <item>, OIB 47074146147</item>
      <item>, OIB 83698608106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D11640-2BCD-4228-BA28-A659626597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2437</properties:Characters>
  <properties:Lines>71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2929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2018-02-07T11:59:00Z</dcterms:created>
  <dc:creator>Tomislav Jurlina</dc:creator>
  <cp:lastModifiedBy>Ana Markač</cp:lastModifiedBy>
  <cp:lastPrinted>2018-02-07T11:59:00Z</cp:lastPrinted>
  <dcterms:modified xmlns:xsi="http://www.w3.org/2001/XMLSchema-instance" xsi:type="dcterms:W3CDTF">2018-02-07T12:05:00Z</dcterms:modified>
  <cp:revision>4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St-38/2018-10 / Odluka - Rješenje - prekid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