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F926D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e8c2404" w14:paraId="e8c2404" w:rsidRDefault="00E33BA1" w:rsidP="00E33BA1" w:rsidR="007E0A65" w:rsidRPr="00DA2602">
      <w:pPr>
        <w:jc w:val="right"/>
        <w15:collapsed w:val="false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>3 St-</w:t>
      </w:r>
      <w:r w:rsidR="004048B8">
        <w:rPr>
          <w:rFonts w:hAnsi="Times New Roman" w:ascii="Times New Roman"/>
          <w:sz w:val="24"/>
        </w:rPr>
        <w:t>4000/16</w:t>
      </w:r>
      <w:r w:rsidR="00E87848">
        <w:rPr>
          <w:rFonts w:hAnsi="Times New Roman" w:ascii="Times New Roman"/>
          <w:sz w:val="24"/>
        </w:rPr>
        <w:t>-5</w:t>
      </w:r>
    </w:p>
    <w:p w:rsidRDefault="00E33BA1" w:rsidP="00E33BA1" w:rsidR="00E33BA1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DA2602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DA2602">
      <w:pPr>
        <w:jc w:val="center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DA2602">
      <w:pPr>
        <w:rPr>
          <w:rFonts w:hAnsi="Times New Roman" w:ascii="Times New Roman"/>
          <w:sz w:val="24"/>
        </w:rPr>
      </w:pPr>
    </w:p>
    <w:p w:rsidRDefault="0036625F" w:rsidP="0036625F" w:rsidR="0036625F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  <w:t>Trgovački sud u Zagrebu</w:t>
      </w:r>
      <w:r w:rsidR="001F6BAC" w:rsidRPr="00DA2602">
        <w:rPr>
          <w:rFonts w:hAnsi="Times New Roman" w:ascii="Times New Roman"/>
          <w:sz w:val="24"/>
        </w:rPr>
        <w:t xml:space="preserve">, </w:t>
      </w:r>
      <w:r w:rsidRPr="00DA2602">
        <w:rPr>
          <w:rFonts w:hAnsi="Times New Roman" w:ascii="Times New Roman"/>
          <w:sz w:val="24"/>
        </w:rPr>
        <w:t>po su</w:t>
      </w:r>
      <w:r w:rsidR="001F6BAC" w:rsidRPr="00DA2602">
        <w:rPr>
          <w:rFonts w:hAnsi="Times New Roman" w:ascii="Times New Roman"/>
          <w:sz w:val="24"/>
        </w:rPr>
        <w:t>d</w:t>
      </w:r>
      <w:r w:rsidRPr="00DA2602">
        <w:rPr>
          <w:rFonts w:hAnsi="Times New Roman" w:ascii="Times New Roman"/>
          <w:sz w:val="24"/>
        </w:rPr>
        <w:t xml:space="preserve">cu Mihaelu Kovačiću, u stečajnom postupku nad dužnikom </w:t>
      </w:r>
      <w:r w:rsidR="00E931DE">
        <w:rPr>
          <w:rFonts w:hAnsi="Times New Roman" w:ascii="Times New Roman"/>
          <w:sz w:val="24"/>
        </w:rPr>
        <w:t xml:space="preserve"> </w:t>
      </w:r>
      <w:r w:rsidR="004048B8" w:rsidRPr="004048B8">
        <w:rPr>
          <w:rFonts w:hAnsi="Times New Roman" w:ascii="Times New Roman"/>
          <w:sz w:val="24"/>
        </w:rPr>
        <w:t>NEUTRA d.o.o. Zagreb, Bleiweisova 26, OIB: 96100534653, pokrenutom na prijedlog Financijske agencije</w:t>
      </w:r>
      <w:r w:rsidR="004048B8">
        <w:rPr>
          <w:rFonts w:hAnsi="Times New Roman" w:ascii="Times New Roman"/>
          <w:sz w:val="24"/>
        </w:rPr>
        <w:t xml:space="preserve">, </w:t>
      </w:r>
      <w:r w:rsidR="00E931DE">
        <w:rPr>
          <w:rFonts w:hAnsi="Times New Roman" w:ascii="Times New Roman"/>
          <w:sz w:val="24"/>
        </w:rPr>
        <w:t xml:space="preserve">14. svibnja </w:t>
      </w:r>
      <w:r w:rsidR="00740E07">
        <w:rPr>
          <w:rFonts w:hAnsi="Times New Roman" w:ascii="Times New Roman"/>
          <w:sz w:val="24"/>
        </w:rPr>
        <w:t>2018.</w:t>
      </w:r>
      <w:r w:rsidRPr="00DA2602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DA2602">
      <w:pPr>
        <w:rPr>
          <w:rFonts w:hAnsi="Times New Roman" w:ascii="Times New Roman"/>
          <w:sz w:val="24"/>
        </w:rPr>
      </w:pPr>
    </w:p>
    <w:p w:rsidRDefault="0036625F" w:rsidP="0036625F" w:rsidR="0036625F" w:rsidRPr="00DA2602">
      <w:pPr>
        <w:jc w:val="center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>r i j e š i o   j e</w:t>
      </w:r>
    </w:p>
    <w:p w:rsidRDefault="008742B9" w:rsidP="00E931DE" w:rsidR="00E931DE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DA2602">
        <w:rPr>
          <w:lang w:val="hr-HR"/>
        </w:rPr>
        <w:tab/>
      </w:r>
    </w:p>
    <w:p w:rsidRDefault="002414D6" w:rsidP="00E931DE" w:rsidR="007C6129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>
        <w:rPr>
          <w:lang w:val="hr-HR"/>
        </w:rPr>
        <w:t xml:space="preserve">I. </w:t>
      </w:r>
      <w:r w:rsidR="000B34FB">
        <w:rPr>
          <w:lang w:val="hr-HR"/>
        </w:rPr>
        <w:t xml:space="preserve">Privremeni stečajni upravitelj </w:t>
      </w:r>
      <w:r w:rsidR="00E931DE" w:rsidRPr="00E931DE">
        <w:rPr>
          <w:lang w:val="hr-HR"/>
        </w:rPr>
        <w:t>Jure Marušić iz Zagreba, B</w:t>
      </w:r>
      <w:r w:rsidR="007915F7">
        <w:rPr>
          <w:lang w:val="hr-HR"/>
        </w:rPr>
        <w:t>leiweisova 21, OIB: 52703189678,</w:t>
      </w:r>
      <w:r w:rsidR="000B34FB">
        <w:rPr>
          <w:lang w:val="hr-HR"/>
        </w:rPr>
        <w:t xml:space="preserve"> razrješava se dužnosti, na osobni zahtjev.</w:t>
      </w:r>
    </w:p>
    <w:p w:rsidRDefault="000B34FB" w:rsidP="007C6129" w:rsidR="000B34FB" w:rsidRPr="000B34FB">
      <w:pPr>
        <w:pStyle w:val="tekst"/>
        <w:jc w:val="both"/>
        <w:rPr>
          <w:lang w:val="hr-HR"/>
        </w:rPr>
      </w:pPr>
      <w:r>
        <w:rPr>
          <w:lang w:val="hr-HR"/>
        </w:rPr>
        <w:tab/>
        <w:t xml:space="preserve">II. Za privremenog stečajnog upravitelja stečajnog dužnika imenuje se </w:t>
      </w:r>
      <w:r w:rsidR="00E931DE" w:rsidRPr="00E931DE">
        <w:rPr>
          <w:lang w:val="hr-HR"/>
        </w:rPr>
        <w:t>Josip Lončarić iz Zagreba, Kosirnikova 9, OIB: 14673501229.</w:t>
      </w:r>
    </w:p>
    <w:p w:rsidRDefault="00876A88" w:rsidP="00876A88" w:rsidR="00F06C77" w:rsidRPr="00DA2602">
      <w:pPr>
        <w:pStyle w:val="tekst"/>
        <w:spacing w:afterAutospacing="false" w:after="0" w:beforeAutospacing="false" w:before="0"/>
        <w:jc w:val="both"/>
      </w:pPr>
      <w:r>
        <w:rPr>
          <w:lang w:val="hr-HR"/>
        </w:rPr>
        <w:tab/>
        <w:t xml:space="preserve">III. </w:t>
      </w:r>
      <w:r w:rsidR="00F06C77" w:rsidRPr="00876A88">
        <w:rPr>
          <w:lang w:val="hr-HR"/>
        </w:rPr>
        <w:t xml:space="preserve">Ovo rješenje </w:t>
      </w:r>
      <w:r w:rsidR="00E008F0" w:rsidRPr="00876A88">
        <w:rPr>
          <w:lang w:val="hr-HR"/>
        </w:rPr>
        <w:t xml:space="preserve">dostavlja se </w:t>
      </w:r>
      <w:r w:rsidR="00602D05" w:rsidRPr="00876A88">
        <w:rPr>
          <w:lang w:val="hr-HR"/>
        </w:rPr>
        <w:t>s</w:t>
      </w:r>
      <w:r w:rsidR="00F06C77" w:rsidRPr="00876A88">
        <w:rPr>
          <w:lang w:val="hr-HR"/>
        </w:rPr>
        <w:t>udskom registru</w:t>
      </w:r>
      <w:r w:rsidR="00E008F0" w:rsidRPr="00876A88">
        <w:rPr>
          <w:lang w:val="hr-HR"/>
        </w:rPr>
        <w:t xml:space="preserve"> radi upisa zabilježbe </w:t>
      </w:r>
      <w:r w:rsidR="000B34FB" w:rsidRPr="00876A88">
        <w:rPr>
          <w:lang w:val="hr-HR"/>
        </w:rPr>
        <w:t>razrješenja</w:t>
      </w:r>
      <w:r w:rsidRPr="00876A88">
        <w:rPr>
          <w:lang w:val="hr-HR"/>
        </w:rPr>
        <w:t xml:space="preserve"> dosadašnjeg i</w:t>
      </w:r>
      <w:r w:rsidR="000B34FB" w:rsidRPr="00876A88">
        <w:rPr>
          <w:lang w:val="hr-HR"/>
        </w:rPr>
        <w:t xml:space="preserve"> </w:t>
      </w:r>
      <w:r w:rsidR="002C7087" w:rsidRPr="00876A88">
        <w:rPr>
          <w:lang w:val="hr-HR"/>
        </w:rPr>
        <w:t xml:space="preserve">imenovanja </w:t>
      </w:r>
      <w:r w:rsidRPr="00876A88">
        <w:rPr>
          <w:lang w:val="hr-HR"/>
        </w:rPr>
        <w:t xml:space="preserve">novog </w:t>
      </w:r>
      <w:r w:rsidR="002C7087" w:rsidRPr="00876A88">
        <w:rPr>
          <w:lang w:val="hr-HR"/>
        </w:rPr>
        <w:t>privremenog stečajnog upravitelja (stavak I.</w:t>
      </w:r>
      <w:r w:rsidR="000B34FB" w:rsidRPr="00876A88">
        <w:rPr>
          <w:lang w:val="hr-HR"/>
        </w:rPr>
        <w:t xml:space="preserve"> i II</w:t>
      </w:r>
      <w:r w:rsidR="002C7087" w:rsidRPr="00876A88">
        <w:rPr>
          <w:lang w:val="hr-HR"/>
        </w:rPr>
        <w:t xml:space="preserve"> izreke) </w:t>
      </w:r>
      <w:r w:rsidR="00E008F0" w:rsidRPr="00876A88">
        <w:rPr>
          <w:lang w:val="hr-HR"/>
        </w:rPr>
        <w:t>te će se objaviti na e-Oglasnoj ploči.</w:t>
      </w:r>
      <w:r w:rsidR="00F926D5">
        <w:t xml:space="preserve"> </w:t>
      </w:r>
    </w:p>
    <w:p w:rsidRDefault="00A77C9E" w:rsidP="002C7087" w:rsidR="002C7087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</w:r>
    </w:p>
    <w:p w:rsidRDefault="00317DF9" w:rsidP="00317DF9" w:rsidR="00317DF9" w:rsidRPr="00B86B29">
      <w:pPr>
        <w:jc w:val="center"/>
        <w:rPr>
          <w:rFonts w:hAnsi="Times New Roman" w:ascii="Times New Roman"/>
          <w:sz w:val="24"/>
        </w:rPr>
      </w:pPr>
      <w:r w:rsidRPr="00B86B29">
        <w:rPr>
          <w:rFonts w:hAnsi="Times New Roman" w:ascii="Times New Roman"/>
          <w:sz w:val="24"/>
        </w:rPr>
        <w:t>Obrazloženje</w:t>
      </w:r>
    </w:p>
    <w:p w:rsidRDefault="00385660" w:rsidP="00317DF9" w:rsidR="00385660" w:rsidRPr="00DA2602">
      <w:pPr>
        <w:jc w:val="center"/>
        <w:rPr>
          <w:rFonts w:hAnsi="Times New Roman" w:ascii="Times New Roman"/>
          <w:b/>
          <w:sz w:val="24"/>
        </w:rPr>
      </w:pPr>
    </w:p>
    <w:p w:rsidRDefault="000B34FB" w:rsidP="007C6129" w:rsidR="00482C6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Privremeni stečajni upravitelj </w:t>
      </w:r>
      <w:r w:rsidR="00394D91">
        <w:rPr>
          <w:rFonts w:hAnsi="Times New Roman" w:ascii="Times New Roman"/>
          <w:sz w:val="24"/>
        </w:rPr>
        <w:t xml:space="preserve">Jure Marušić, </w:t>
      </w:r>
      <w:r>
        <w:rPr>
          <w:rFonts w:hAnsi="Times New Roman" w:ascii="Times New Roman"/>
          <w:sz w:val="24"/>
        </w:rPr>
        <w:t xml:space="preserve">imenovan metodom </w:t>
      </w:r>
      <w:r w:rsidR="007C6129" w:rsidRPr="007C6129">
        <w:rPr>
          <w:rFonts w:hAnsi="Times New Roman" w:ascii="Times New Roman"/>
          <w:sz w:val="24"/>
        </w:rPr>
        <w:t xml:space="preserve">slučajnog odabira </w:t>
      </w:r>
      <w:r>
        <w:rPr>
          <w:rFonts w:hAnsi="Times New Roman" w:ascii="Times New Roman"/>
          <w:sz w:val="24"/>
        </w:rPr>
        <w:t xml:space="preserve">sukladno članku 84. stavak 1. </w:t>
      </w:r>
      <w:r w:rsidR="00482C62">
        <w:rPr>
          <w:rFonts w:hAnsi="Times New Roman" w:ascii="Times New Roman"/>
          <w:sz w:val="24"/>
        </w:rPr>
        <w:t xml:space="preserve">i 85. stavak 1. </w:t>
      </w:r>
      <w:r w:rsidR="00482C62" w:rsidRPr="00482C62">
        <w:rPr>
          <w:rFonts w:hAnsi="Times New Roman" w:ascii="Times New Roman"/>
          <w:sz w:val="24"/>
        </w:rPr>
        <w:t xml:space="preserve">Stečajnog zakona (Narodne novine, broj </w:t>
      </w:r>
      <w:r w:rsidR="00482C62" w:rsidRPr="00482C62">
        <w:rPr>
          <w:rFonts w:hAnsi="Times New Roman" w:ascii="Times New Roman"/>
          <w:bCs/>
          <w:sz w:val="24"/>
        </w:rPr>
        <w:t>71/15 i 104/17; nastavno: SZ)</w:t>
      </w:r>
      <w:r w:rsidR="00D800F0">
        <w:rPr>
          <w:rFonts w:hAnsi="Times New Roman" w:ascii="Times New Roman"/>
          <w:bCs/>
          <w:sz w:val="24"/>
        </w:rPr>
        <w:t>, u svezi s člankom 119. stavak 6. SZ,</w:t>
      </w:r>
      <w:r>
        <w:rPr>
          <w:rFonts w:hAnsi="Times New Roman" w:ascii="Times New Roman"/>
          <w:sz w:val="24"/>
        </w:rPr>
        <w:t xml:space="preserve"> </w:t>
      </w:r>
      <w:r w:rsidR="007C6129" w:rsidRPr="007C6129">
        <w:rPr>
          <w:rFonts w:hAnsi="Times New Roman" w:ascii="Times New Roman"/>
          <w:sz w:val="24"/>
        </w:rPr>
        <w:t xml:space="preserve"> zatražio </w:t>
      </w:r>
      <w:r>
        <w:rPr>
          <w:rFonts w:hAnsi="Times New Roman" w:ascii="Times New Roman"/>
          <w:sz w:val="24"/>
        </w:rPr>
        <w:t xml:space="preserve">je </w:t>
      </w:r>
      <w:r w:rsidR="007C6129" w:rsidRPr="007C6129">
        <w:rPr>
          <w:rFonts w:hAnsi="Times New Roman" w:ascii="Times New Roman"/>
          <w:sz w:val="24"/>
        </w:rPr>
        <w:t xml:space="preserve">razrješenje od dužnosti navodeći kao razlog </w:t>
      </w:r>
      <w:r w:rsidR="00394D91">
        <w:rPr>
          <w:rFonts w:hAnsi="Times New Roman" w:ascii="Times New Roman"/>
          <w:sz w:val="24"/>
        </w:rPr>
        <w:t xml:space="preserve">opterećenje stečajnim postupcima koji su u tijeku, zbog čega je podnio i zahtjev Ministarstvu pravosuđa za </w:t>
      </w:r>
      <w:r w:rsidR="00E94632">
        <w:rPr>
          <w:rFonts w:hAnsi="Times New Roman" w:ascii="Times New Roman"/>
          <w:sz w:val="24"/>
        </w:rPr>
        <w:t>privremeno izuzeće od izbora za stečajnog upravitelja, sukladno članku 84. stavak 3. SZ.</w:t>
      </w:r>
    </w:p>
    <w:p w:rsidRDefault="007C6129" w:rsidP="007C6129" w:rsidR="007C6129" w:rsidRPr="007C6129">
      <w:pPr>
        <w:rPr>
          <w:rFonts w:hAnsi="Times New Roman" w:ascii="Times New Roman"/>
          <w:sz w:val="24"/>
        </w:rPr>
      </w:pPr>
      <w:r w:rsidRPr="007C6129">
        <w:rPr>
          <w:rFonts w:hAnsi="Times New Roman" w:ascii="Times New Roman"/>
          <w:sz w:val="24"/>
        </w:rPr>
        <w:tab/>
      </w:r>
    </w:p>
    <w:p w:rsidRDefault="007C6129" w:rsidP="007C6129" w:rsidR="00595C66">
      <w:pPr>
        <w:rPr>
          <w:rFonts w:hAnsi="Times New Roman" w:ascii="Times New Roman"/>
          <w:sz w:val="24"/>
        </w:rPr>
      </w:pPr>
      <w:r w:rsidRPr="007C6129">
        <w:rPr>
          <w:rFonts w:hAnsi="Times New Roman" w:ascii="Times New Roman"/>
          <w:sz w:val="24"/>
        </w:rPr>
        <w:tab/>
      </w:r>
      <w:r w:rsidR="004A6F89">
        <w:rPr>
          <w:rFonts w:hAnsi="Times New Roman" w:ascii="Times New Roman"/>
          <w:sz w:val="24"/>
        </w:rPr>
        <w:t>O</w:t>
      </w:r>
      <w:r w:rsidRPr="007C6129">
        <w:rPr>
          <w:rFonts w:hAnsi="Times New Roman" w:ascii="Times New Roman"/>
          <w:sz w:val="24"/>
        </w:rPr>
        <w:t xml:space="preserve">vaj sud </w:t>
      </w:r>
      <w:r w:rsidR="00AC476D">
        <w:rPr>
          <w:rFonts w:hAnsi="Times New Roman" w:ascii="Times New Roman"/>
          <w:sz w:val="24"/>
        </w:rPr>
        <w:t>prihvaća kao opravdane razloge koje dosadašnji privremeni stečajni upravitelj iznosi u obrazloženju zahtjeva</w:t>
      </w:r>
      <w:r w:rsidR="004A6F89">
        <w:rPr>
          <w:rFonts w:hAnsi="Times New Roman" w:ascii="Times New Roman"/>
          <w:sz w:val="24"/>
        </w:rPr>
        <w:t xml:space="preserve">, slijedom čega je temeljem članka </w:t>
      </w:r>
      <w:r w:rsidR="00595C66">
        <w:rPr>
          <w:rFonts w:hAnsi="Times New Roman" w:ascii="Times New Roman"/>
          <w:sz w:val="24"/>
        </w:rPr>
        <w:t>91. stavak 5. SZ riješeno kao u stavku I. izreke.</w:t>
      </w:r>
    </w:p>
    <w:p w:rsidRDefault="00595C66" w:rsidP="007C6129" w:rsidR="00595C66">
      <w:pPr>
        <w:rPr>
          <w:rFonts w:hAnsi="Times New Roman" w:ascii="Times New Roman"/>
          <w:sz w:val="24"/>
        </w:rPr>
      </w:pPr>
    </w:p>
    <w:p w:rsidRDefault="00595C66" w:rsidP="00595C66" w:rsidR="007C6129" w:rsidRPr="000B34FB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</w:t>
      </w:r>
      <w:r w:rsidR="007C6129" w:rsidRPr="007C6129">
        <w:rPr>
          <w:rFonts w:hAnsi="Times New Roman" w:ascii="Times New Roman"/>
          <w:sz w:val="24"/>
        </w:rPr>
        <w:t xml:space="preserve">adi omogućavanja zakonite i hitne provedbe </w:t>
      </w:r>
      <w:r w:rsidR="00AC476D">
        <w:rPr>
          <w:rFonts w:hAnsi="Times New Roman" w:ascii="Times New Roman"/>
          <w:sz w:val="24"/>
        </w:rPr>
        <w:t xml:space="preserve">ovog </w:t>
      </w:r>
      <w:r w:rsidR="007C6129" w:rsidRPr="007C6129">
        <w:rPr>
          <w:rFonts w:hAnsi="Times New Roman" w:ascii="Times New Roman"/>
          <w:sz w:val="24"/>
        </w:rPr>
        <w:t xml:space="preserve">stečajnog postupka, bez daljnjih odugovlačenja i ugrožavanja na zakonu utemeljenih interesa i prava </w:t>
      </w:r>
      <w:r w:rsidR="00844660">
        <w:rPr>
          <w:rFonts w:hAnsi="Times New Roman" w:ascii="Times New Roman"/>
          <w:sz w:val="24"/>
        </w:rPr>
        <w:t>stečajnih vjerovnika</w:t>
      </w:r>
      <w:r w:rsidR="007C6129" w:rsidRPr="007C6129">
        <w:rPr>
          <w:rFonts w:hAnsi="Times New Roman" w:ascii="Times New Roman"/>
          <w:sz w:val="24"/>
        </w:rPr>
        <w:t xml:space="preserve"> koja su sada </w:t>
      </w:r>
      <w:r w:rsidR="00AC476D">
        <w:rPr>
          <w:rFonts w:hAnsi="Times New Roman" w:ascii="Times New Roman"/>
          <w:sz w:val="24"/>
        </w:rPr>
        <w:t>dovedena u pitanje glede prava na učinkovi</w:t>
      </w:r>
      <w:r w:rsidR="00C018BA">
        <w:rPr>
          <w:rFonts w:hAnsi="Times New Roman" w:ascii="Times New Roman"/>
          <w:sz w:val="24"/>
        </w:rPr>
        <w:t>to provođenje postupka</w:t>
      </w:r>
      <w:r w:rsidR="00DE278F">
        <w:rPr>
          <w:rFonts w:hAnsi="Times New Roman" w:ascii="Times New Roman"/>
          <w:sz w:val="24"/>
        </w:rPr>
        <w:t xml:space="preserve"> i namirenje njihovih tražbina, što je i svrha stečajnog postupka kako je propisana odredbom </w:t>
      </w:r>
      <w:r w:rsidR="00567D8A">
        <w:rPr>
          <w:rFonts w:hAnsi="Times New Roman" w:ascii="Times New Roman"/>
          <w:sz w:val="24"/>
        </w:rPr>
        <w:t xml:space="preserve">članka 2. </w:t>
      </w:r>
      <w:r w:rsidR="00DE278F">
        <w:rPr>
          <w:rFonts w:hAnsi="Times New Roman" w:ascii="Times New Roman"/>
          <w:sz w:val="24"/>
        </w:rPr>
        <w:t>stavak 2. SZ</w:t>
      </w:r>
      <w:r w:rsidR="00844660">
        <w:rPr>
          <w:rFonts w:hAnsi="Times New Roman" w:ascii="Times New Roman"/>
          <w:sz w:val="24"/>
        </w:rPr>
        <w:t xml:space="preserve">, budući da je već </w:t>
      </w:r>
      <w:r w:rsidR="00567D8A">
        <w:rPr>
          <w:rFonts w:hAnsi="Times New Roman" w:ascii="Times New Roman"/>
          <w:sz w:val="24"/>
        </w:rPr>
        <w:t xml:space="preserve">u skorom roku </w:t>
      </w:r>
      <w:r w:rsidR="00844660">
        <w:rPr>
          <w:rFonts w:hAnsi="Times New Roman" w:ascii="Times New Roman"/>
          <w:sz w:val="24"/>
        </w:rPr>
        <w:t xml:space="preserve">zakazano </w:t>
      </w:r>
      <w:r w:rsidR="00567D8A">
        <w:rPr>
          <w:rFonts w:hAnsi="Times New Roman" w:ascii="Times New Roman"/>
          <w:sz w:val="24"/>
        </w:rPr>
        <w:t xml:space="preserve">i </w:t>
      </w:r>
      <w:r w:rsidR="00844660">
        <w:rPr>
          <w:rFonts w:hAnsi="Times New Roman" w:ascii="Times New Roman"/>
          <w:sz w:val="24"/>
        </w:rPr>
        <w:t>ročište radi izjašnjenja o prijedlogu za otvaranje stečajnog postupka</w:t>
      </w:r>
      <w:r w:rsidR="00C018BA">
        <w:rPr>
          <w:rFonts w:hAnsi="Times New Roman" w:ascii="Times New Roman"/>
          <w:sz w:val="24"/>
        </w:rPr>
        <w:t xml:space="preserve">, </w:t>
      </w:r>
      <w:r w:rsidR="007C6129" w:rsidRPr="007C6129">
        <w:rPr>
          <w:rFonts w:hAnsi="Times New Roman" w:ascii="Times New Roman"/>
          <w:sz w:val="24"/>
        </w:rPr>
        <w:t xml:space="preserve">potrebno </w:t>
      </w:r>
      <w:r w:rsidR="00567D8A">
        <w:rPr>
          <w:rFonts w:hAnsi="Times New Roman" w:ascii="Times New Roman"/>
          <w:sz w:val="24"/>
        </w:rPr>
        <w:t xml:space="preserve">je </w:t>
      </w:r>
      <w:r w:rsidR="00C018BA">
        <w:rPr>
          <w:rFonts w:hAnsi="Times New Roman" w:ascii="Times New Roman"/>
          <w:sz w:val="24"/>
        </w:rPr>
        <w:t xml:space="preserve">iznimno </w:t>
      </w:r>
      <w:r w:rsidR="007C6129" w:rsidRPr="007C6129">
        <w:rPr>
          <w:rFonts w:hAnsi="Times New Roman" w:ascii="Times New Roman"/>
          <w:sz w:val="24"/>
        </w:rPr>
        <w:t xml:space="preserve">odstupiti od </w:t>
      </w:r>
      <w:r w:rsidR="00C018BA">
        <w:rPr>
          <w:rFonts w:hAnsi="Times New Roman" w:ascii="Times New Roman"/>
          <w:sz w:val="24"/>
        </w:rPr>
        <w:t xml:space="preserve">načelnog pravila o </w:t>
      </w:r>
      <w:r w:rsidR="007C6129" w:rsidRPr="007C6129">
        <w:rPr>
          <w:rFonts w:hAnsi="Times New Roman" w:ascii="Times New Roman"/>
          <w:sz w:val="24"/>
        </w:rPr>
        <w:t>odabir</w:t>
      </w:r>
      <w:r w:rsidR="00AC476D">
        <w:rPr>
          <w:rFonts w:hAnsi="Times New Roman" w:ascii="Times New Roman"/>
          <w:sz w:val="24"/>
        </w:rPr>
        <w:t>u</w:t>
      </w:r>
      <w:r w:rsidR="007C6129" w:rsidRPr="007C6129">
        <w:rPr>
          <w:rFonts w:hAnsi="Times New Roman" w:ascii="Times New Roman"/>
          <w:sz w:val="24"/>
        </w:rPr>
        <w:t xml:space="preserve"> </w:t>
      </w:r>
      <w:r w:rsidR="00AC476D">
        <w:rPr>
          <w:rFonts w:hAnsi="Times New Roman" w:ascii="Times New Roman"/>
          <w:sz w:val="24"/>
        </w:rPr>
        <w:t>stečajn</w:t>
      </w:r>
      <w:r w:rsidR="00C018BA">
        <w:rPr>
          <w:rFonts w:hAnsi="Times New Roman" w:ascii="Times New Roman"/>
          <w:sz w:val="24"/>
        </w:rPr>
        <w:t>ih</w:t>
      </w:r>
      <w:r w:rsidR="00AC476D">
        <w:rPr>
          <w:rFonts w:hAnsi="Times New Roman" w:ascii="Times New Roman"/>
          <w:sz w:val="24"/>
        </w:rPr>
        <w:t xml:space="preserve"> upravitelja </w:t>
      </w:r>
      <w:r w:rsidR="007C6129" w:rsidRPr="007C6129">
        <w:rPr>
          <w:rFonts w:hAnsi="Times New Roman" w:ascii="Times New Roman"/>
          <w:sz w:val="24"/>
        </w:rPr>
        <w:t xml:space="preserve">metodom slučajnog odabira od strane računala, koje je već u </w:t>
      </w:r>
      <w:r w:rsidR="000B34FB">
        <w:rPr>
          <w:rFonts w:hAnsi="Times New Roman" w:ascii="Times New Roman"/>
          <w:sz w:val="24"/>
        </w:rPr>
        <w:t xml:space="preserve">više navrata i u drugim postupcima </w:t>
      </w:r>
      <w:r w:rsidR="007C6129" w:rsidRPr="007C6129">
        <w:rPr>
          <w:rFonts w:hAnsi="Times New Roman" w:ascii="Times New Roman"/>
          <w:sz w:val="24"/>
        </w:rPr>
        <w:t>odlučilo da se za povjerenike imenuj</w:t>
      </w:r>
      <w:r w:rsidR="000B34FB">
        <w:rPr>
          <w:rFonts w:hAnsi="Times New Roman" w:ascii="Times New Roman"/>
          <w:sz w:val="24"/>
        </w:rPr>
        <w:t>u</w:t>
      </w:r>
      <w:r w:rsidR="007C6129" w:rsidRPr="007C6129">
        <w:rPr>
          <w:rFonts w:hAnsi="Times New Roman" w:ascii="Times New Roman"/>
          <w:sz w:val="24"/>
        </w:rPr>
        <w:t xml:space="preserve"> osobe koje to očito nisu u stanju </w:t>
      </w:r>
      <w:r w:rsidR="007C6129" w:rsidRPr="007C6129">
        <w:rPr>
          <w:rFonts w:hAnsi="Times New Roman" w:ascii="Times New Roman"/>
          <w:sz w:val="24"/>
        </w:rPr>
        <w:lastRenderedPageBreak/>
        <w:t xml:space="preserve">biti, pa je imenovanje </w:t>
      </w:r>
      <w:r w:rsidR="000B34FB">
        <w:rPr>
          <w:rFonts w:hAnsi="Times New Roman" w:ascii="Times New Roman"/>
          <w:sz w:val="24"/>
        </w:rPr>
        <w:t xml:space="preserve">novog privremenog stečajnog upravitelja </w:t>
      </w:r>
      <w:r w:rsidR="007C6129" w:rsidRPr="007C6129">
        <w:rPr>
          <w:rFonts w:hAnsi="Times New Roman" w:ascii="Times New Roman"/>
          <w:sz w:val="24"/>
        </w:rPr>
        <w:t>izvršeno voljnim odabirom</w:t>
      </w:r>
      <w:r w:rsidR="00AC476D">
        <w:rPr>
          <w:rFonts w:hAnsi="Times New Roman" w:ascii="Times New Roman"/>
          <w:sz w:val="24"/>
        </w:rPr>
        <w:t xml:space="preserve"> suda</w:t>
      </w:r>
      <w:r w:rsidR="007C6129" w:rsidRPr="007C6129">
        <w:rPr>
          <w:rFonts w:hAnsi="Times New Roman" w:ascii="Times New Roman"/>
          <w:sz w:val="24"/>
        </w:rPr>
        <w:t xml:space="preserve">, bez upliva računala, </w:t>
      </w:r>
      <w:r w:rsidR="00AC476D">
        <w:rPr>
          <w:rFonts w:hAnsi="Times New Roman" w:ascii="Times New Roman"/>
          <w:sz w:val="24"/>
        </w:rPr>
        <w:t xml:space="preserve">sukladno </w:t>
      </w:r>
      <w:r w:rsidR="00165698">
        <w:rPr>
          <w:rFonts w:hAnsi="Times New Roman" w:ascii="Times New Roman"/>
          <w:sz w:val="24"/>
        </w:rPr>
        <w:t xml:space="preserve">članku 115. stavak 3. </w:t>
      </w:r>
      <w:r w:rsidR="00AC476D">
        <w:rPr>
          <w:rFonts w:hAnsi="Times New Roman" w:ascii="Times New Roman"/>
          <w:sz w:val="24"/>
        </w:rPr>
        <w:t>Ustav</w:t>
      </w:r>
      <w:r w:rsidR="00165698">
        <w:rPr>
          <w:rFonts w:hAnsi="Times New Roman" w:ascii="Times New Roman"/>
          <w:sz w:val="24"/>
        </w:rPr>
        <w:t xml:space="preserve">a Republike Hrvatske, </w:t>
      </w:r>
      <w:r w:rsidR="00AC476D">
        <w:rPr>
          <w:rFonts w:hAnsi="Times New Roman" w:ascii="Times New Roman"/>
          <w:sz w:val="24"/>
        </w:rPr>
        <w:t xml:space="preserve">koji propisuje da sudi sud a ne računalo, a </w:t>
      </w:r>
      <w:r w:rsidR="007C6129" w:rsidRPr="007C6129">
        <w:rPr>
          <w:rFonts w:hAnsi="Times New Roman" w:ascii="Times New Roman"/>
          <w:sz w:val="24"/>
        </w:rPr>
        <w:t xml:space="preserve">kako to određuje </w:t>
      </w:r>
      <w:r w:rsidR="00165698">
        <w:rPr>
          <w:rFonts w:hAnsi="Times New Roman" w:ascii="Times New Roman"/>
          <w:sz w:val="24"/>
        </w:rPr>
        <w:t xml:space="preserve">i </w:t>
      </w:r>
      <w:r w:rsidR="007C6129" w:rsidRPr="007C6129">
        <w:rPr>
          <w:rFonts w:hAnsi="Times New Roman" w:ascii="Times New Roman"/>
          <w:sz w:val="24"/>
        </w:rPr>
        <w:t xml:space="preserve">iznimka propisana člankom 84. stavak 2. </w:t>
      </w:r>
      <w:r w:rsidR="007C6129" w:rsidRPr="000B34FB">
        <w:rPr>
          <w:rFonts w:hAnsi="Times New Roman" w:ascii="Times New Roman"/>
          <w:sz w:val="24"/>
        </w:rPr>
        <w:t xml:space="preserve">SZ. </w:t>
      </w:r>
    </w:p>
    <w:p w:rsidRDefault="00E008F0" w:rsidP="000B34FB" w:rsidR="000B34F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0B34FB" w:rsidP="000B34FB" w:rsidR="000B34FB" w:rsidRPr="000B34F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 sud je pri tome </w:t>
      </w:r>
      <w:r w:rsidRPr="000B34FB">
        <w:rPr>
          <w:rFonts w:hAnsi="Times New Roman" w:ascii="Times New Roman"/>
          <w:sz w:val="24"/>
        </w:rPr>
        <w:t xml:space="preserve">odlučio za </w:t>
      </w:r>
      <w:r w:rsidR="00690056">
        <w:rPr>
          <w:rFonts w:hAnsi="Times New Roman" w:ascii="Times New Roman"/>
          <w:sz w:val="24"/>
        </w:rPr>
        <w:t xml:space="preserve">privremenog </w:t>
      </w:r>
      <w:r w:rsidRPr="000B34FB">
        <w:rPr>
          <w:rFonts w:hAnsi="Times New Roman" w:ascii="Times New Roman"/>
          <w:sz w:val="24"/>
        </w:rPr>
        <w:t xml:space="preserve">stečajnog upravitelja imenovati osobu koja je dokazano provjerena i potvrđena u profesiji stečajnoupraviteljske službe, s kvalitetnim i savjesnim radom u nizu </w:t>
      </w:r>
      <w:r w:rsidR="00165698">
        <w:rPr>
          <w:rFonts w:hAnsi="Times New Roman" w:ascii="Times New Roman"/>
          <w:sz w:val="24"/>
        </w:rPr>
        <w:t xml:space="preserve">prethodno </w:t>
      </w:r>
      <w:r w:rsidRPr="000B34FB">
        <w:rPr>
          <w:rFonts w:hAnsi="Times New Roman" w:ascii="Times New Roman"/>
          <w:sz w:val="24"/>
        </w:rPr>
        <w:t xml:space="preserve">provedenih stečajnih postupaka, </w:t>
      </w:r>
      <w:r>
        <w:rPr>
          <w:rFonts w:hAnsi="Times New Roman" w:ascii="Times New Roman"/>
          <w:sz w:val="24"/>
        </w:rPr>
        <w:t xml:space="preserve">slijedom čega je </w:t>
      </w:r>
      <w:r w:rsidRPr="000B34FB">
        <w:rPr>
          <w:rFonts w:hAnsi="Times New Roman" w:ascii="Times New Roman"/>
          <w:sz w:val="24"/>
        </w:rPr>
        <w:t xml:space="preserve">temeljem članka 84. stavak 2. </w:t>
      </w:r>
      <w:r w:rsidR="00567D8A">
        <w:rPr>
          <w:rFonts w:hAnsi="Times New Roman" w:ascii="Times New Roman"/>
          <w:sz w:val="24"/>
        </w:rPr>
        <w:t xml:space="preserve">u svezi s člankom </w:t>
      </w:r>
      <w:r w:rsidR="00593632">
        <w:rPr>
          <w:rFonts w:hAnsi="Times New Roman" w:ascii="Times New Roman"/>
          <w:sz w:val="24"/>
        </w:rPr>
        <w:t xml:space="preserve">91. stavak 1. </w:t>
      </w:r>
      <w:r w:rsidRPr="000B34FB">
        <w:rPr>
          <w:rFonts w:hAnsi="Times New Roman" w:ascii="Times New Roman"/>
          <w:sz w:val="24"/>
        </w:rPr>
        <w:t xml:space="preserve">SZ odlučeno kao u </w:t>
      </w:r>
      <w:r>
        <w:rPr>
          <w:rFonts w:hAnsi="Times New Roman" w:ascii="Times New Roman"/>
          <w:sz w:val="24"/>
        </w:rPr>
        <w:t xml:space="preserve">stavku II. izreke. </w:t>
      </w:r>
    </w:p>
    <w:p w:rsidRDefault="002C7087" w:rsidP="00E008F0" w:rsidR="002C7087">
      <w:pPr>
        <w:rPr>
          <w:rFonts w:hAnsi="Times New Roman" w:ascii="Times New Roman"/>
          <w:sz w:val="24"/>
        </w:rPr>
      </w:pPr>
    </w:p>
    <w:p w:rsidRDefault="00482439" w:rsidP="002661DF" w:rsidR="00482439" w:rsidRPr="00DA2602">
      <w:pPr>
        <w:jc w:val="center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U </w:t>
      </w:r>
      <w:r w:rsidR="001F6BAC" w:rsidRPr="00DA2602">
        <w:rPr>
          <w:rFonts w:hAnsi="Times New Roman" w:ascii="Times New Roman"/>
          <w:sz w:val="24"/>
        </w:rPr>
        <w:t>Zagrebu</w:t>
      </w:r>
      <w:r w:rsidRPr="00DA2602">
        <w:rPr>
          <w:rFonts w:hAnsi="Times New Roman" w:ascii="Times New Roman"/>
          <w:sz w:val="24"/>
        </w:rPr>
        <w:t>,</w:t>
      </w:r>
      <w:r w:rsidR="00C30D89">
        <w:rPr>
          <w:rFonts w:hAnsi="Times New Roman" w:ascii="Times New Roman"/>
          <w:sz w:val="24"/>
        </w:rPr>
        <w:t xml:space="preserve"> 14. svibnja</w:t>
      </w:r>
      <w:r w:rsidRPr="00DA2602">
        <w:rPr>
          <w:rFonts w:hAnsi="Times New Roman" w:ascii="Times New Roman"/>
          <w:sz w:val="24"/>
        </w:rPr>
        <w:t xml:space="preserve"> </w:t>
      </w:r>
      <w:r w:rsidR="002C7087">
        <w:rPr>
          <w:rFonts w:hAnsi="Times New Roman" w:ascii="Times New Roman"/>
          <w:sz w:val="24"/>
        </w:rPr>
        <w:t>201</w:t>
      </w:r>
      <w:r w:rsidR="002661DF">
        <w:rPr>
          <w:rFonts w:hAnsi="Times New Roman" w:ascii="Times New Roman"/>
          <w:sz w:val="24"/>
        </w:rPr>
        <w:t>8</w:t>
      </w:r>
      <w:r w:rsidR="002C7087">
        <w:rPr>
          <w:rFonts w:hAnsi="Times New Roman" w:ascii="Times New Roman"/>
          <w:sz w:val="24"/>
        </w:rPr>
        <w:t>.</w:t>
      </w:r>
    </w:p>
    <w:p w:rsidRDefault="00482439" w:rsidP="00482439" w:rsidR="00482439" w:rsidRPr="00DA2602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A102B0" w:rsidRPr="00DA2602">
        <w:rPr>
          <w:rFonts w:hAnsi="Times New Roman" w:ascii="Times New Roman"/>
          <w:sz w:val="24"/>
        </w:rPr>
        <w:t xml:space="preserve"> </w:t>
      </w:r>
      <w:r w:rsidR="007F79D0">
        <w:rPr>
          <w:rFonts w:hAnsi="Times New Roman" w:ascii="Times New Roman"/>
          <w:sz w:val="24"/>
        </w:rPr>
        <w:t xml:space="preserve"> </w:t>
      </w:r>
      <w:r w:rsidR="00593632">
        <w:rPr>
          <w:rFonts w:hAnsi="Times New Roman" w:ascii="Times New Roman"/>
          <w:sz w:val="24"/>
        </w:rPr>
        <w:t xml:space="preserve">          </w:t>
      </w:r>
      <w:r w:rsidR="00E2116A" w:rsidRPr="00DA2602">
        <w:rPr>
          <w:rFonts w:hAnsi="Times New Roman" w:ascii="Times New Roman"/>
          <w:sz w:val="24"/>
        </w:rPr>
        <w:t>S U D A C:</w:t>
      </w:r>
    </w:p>
    <w:p w:rsidRDefault="00164FDA" w:rsidP="00482439" w:rsidR="00482439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                                                                                         </w:t>
      </w:r>
      <w:r w:rsidR="00593632">
        <w:rPr>
          <w:rFonts w:hAnsi="Times New Roman" w:ascii="Times New Roman"/>
          <w:sz w:val="24"/>
        </w:rPr>
        <w:t xml:space="preserve">         </w:t>
      </w:r>
      <w:r w:rsidRPr="00DA2602">
        <w:rPr>
          <w:rFonts w:hAnsi="Times New Roman" w:ascii="Times New Roman"/>
          <w:sz w:val="24"/>
        </w:rPr>
        <w:t xml:space="preserve"> </w:t>
      </w:r>
      <w:r w:rsidR="00482439" w:rsidRPr="00DA2602">
        <w:rPr>
          <w:rFonts w:hAnsi="Times New Roman" w:ascii="Times New Roman"/>
          <w:sz w:val="24"/>
        </w:rPr>
        <w:t>MIHAEL KOVAČIĆ</w:t>
      </w:r>
      <w:r w:rsidR="00E87848">
        <w:rPr>
          <w:rFonts w:hAnsi="Times New Roman" w:ascii="Times New Roman"/>
          <w:sz w:val="24"/>
        </w:rPr>
        <w:t>, v.r.</w:t>
      </w:r>
    </w:p>
    <w:p w:rsidRDefault="00482439" w:rsidP="00482439" w:rsidR="00482439">
      <w:pPr>
        <w:rPr>
          <w:rFonts w:hAnsi="Times New Roman" w:ascii="Times New Roman"/>
          <w:sz w:val="24"/>
        </w:rPr>
      </w:pPr>
    </w:p>
    <w:p w:rsidRDefault="00687059" w:rsidP="00482439" w:rsidR="00687059">
      <w:pPr>
        <w:rPr>
          <w:rFonts w:hAnsi="Times New Roman" w:ascii="Times New Roman"/>
          <w:sz w:val="24"/>
        </w:rPr>
      </w:pPr>
    </w:p>
    <w:p w:rsidRDefault="00482439" w:rsidP="00482439" w:rsidR="00482439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>Pouka o pravno</w:t>
      </w:r>
      <w:r w:rsidR="00164FDA" w:rsidRPr="00DA2602">
        <w:rPr>
          <w:rFonts w:hAnsi="Times New Roman" w:ascii="Times New Roman"/>
          <w:sz w:val="24"/>
        </w:rPr>
        <w:t>m</w:t>
      </w:r>
      <w:r w:rsidRPr="00DA2602">
        <w:rPr>
          <w:rFonts w:hAnsi="Times New Roman" w:ascii="Times New Roman"/>
          <w:sz w:val="24"/>
        </w:rPr>
        <w:t xml:space="preserve"> lijeku: </w:t>
      </w:r>
    </w:p>
    <w:p w:rsidRDefault="00AC476D" w:rsidP="00482439" w:rsidR="007F048E" w:rsidRPr="00DA2602">
      <w:pPr>
        <w:rPr>
          <w:rFonts w:hAnsi="Times New Roman" w:ascii="Times New Roman"/>
          <w:sz w:val="24"/>
        </w:rPr>
      </w:pPr>
      <w:r w:rsidRPr="00AC476D">
        <w:rPr>
          <w:rFonts w:hAnsi="Times New Roman" w:ascii="Times New Roman"/>
          <w:sz w:val="24"/>
        </w:rPr>
        <w:t>Na ovo rješenje dopuštena je žalba koja se podnosi ovome sudu u roku osam dana od primitka,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E87848" w:rsidP="00482439" w:rsidR="00E8784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E87848" w:rsidP="00482439" w:rsidR="00E8784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E87848" w:rsidP="00482439" w:rsidR="00E87848" w:rsidRPr="00DA2602">
      <w:pPr>
        <w:rPr>
          <w:rFonts w:hAnsi="Times New Roman" w:ascii="Times New Roman"/>
          <w:sz w:val="24"/>
        </w:rPr>
      </w:pPr>
    </w:p>
    <w:p w:rsidRDefault="007F048E" w:rsidP="00482439" w:rsidR="007F048E" w:rsidRPr="00E87848">
      <w:pPr>
        <w:rPr>
          <w:rFonts w:hAnsi="Times New Roman" w:ascii="Times New Roman"/>
          <w:color w:themeColor="background1" w:val="FFFFFF"/>
          <w:sz w:val="24"/>
        </w:rPr>
      </w:pPr>
      <w:r w:rsidRPr="00E87848">
        <w:rPr>
          <w:rFonts w:hAnsi="Times New Roman" w:ascii="Times New Roman"/>
          <w:color w:themeColor="background1" w:val="FFFFFF"/>
          <w:sz w:val="24"/>
        </w:rPr>
        <w:t>DNA:</w:t>
      </w:r>
    </w:p>
    <w:p w:rsidRDefault="00E2116A" w:rsidP="001E35C6" w:rsidR="00C172D4" w:rsidRPr="00E87848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E87848">
        <w:rPr>
          <w:rFonts w:hAnsi="Times New Roman" w:ascii="Times New Roman"/>
          <w:color w:themeColor="background1" w:val="FFFFFF"/>
          <w:sz w:val="24"/>
        </w:rPr>
        <w:t>Predlagatelju</w:t>
      </w:r>
      <w:r w:rsidR="007E49B5" w:rsidRPr="00E87848">
        <w:rPr>
          <w:rFonts w:hAnsi="Times New Roman" w:ascii="Times New Roman"/>
          <w:color w:themeColor="background1" w:val="FFFFFF"/>
          <w:sz w:val="24"/>
        </w:rPr>
        <w:t xml:space="preserve"> – Republika Hrvatska, po zz. ŽDO u Zagrebu</w:t>
      </w:r>
    </w:p>
    <w:p w:rsidRDefault="00AC476D" w:rsidP="001E35C6" w:rsidR="00E2116A" w:rsidRPr="00E87848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E87848">
        <w:rPr>
          <w:rFonts w:hAnsi="Times New Roman" w:ascii="Times New Roman"/>
          <w:color w:themeColor="background1" w:val="FFFFFF"/>
          <w:sz w:val="24"/>
        </w:rPr>
        <w:t>Dosadašnjem p</w:t>
      </w:r>
      <w:r w:rsidR="00E2116A" w:rsidRPr="00E87848">
        <w:rPr>
          <w:rFonts w:hAnsi="Times New Roman" w:ascii="Times New Roman"/>
          <w:color w:themeColor="background1" w:val="FFFFFF"/>
          <w:sz w:val="24"/>
        </w:rPr>
        <w:t>rivremenom stečajnom upravitelju</w:t>
      </w:r>
      <w:r w:rsidR="00593632" w:rsidRPr="00E87848">
        <w:rPr>
          <w:rFonts w:hAnsi="Times New Roman" w:ascii="Times New Roman"/>
          <w:color w:themeColor="background1" w:val="FFFFFF"/>
          <w:sz w:val="24"/>
        </w:rPr>
        <w:t xml:space="preserve">, </w:t>
      </w:r>
      <w:r w:rsidR="00251328" w:rsidRPr="00E87848">
        <w:rPr>
          <w:rFonts w:hAnsi="Times New Roman" w:ascii="Times New Roman"/>
          <w:color w:themeColor="background1" w:val="FFFFFF"/>
          <w:sz w:val="24"/>
        </w:rPr>
        <w:t>osobno</w:t>
      </w:r>
    </w:p>
    <w:p w:rsidRDefault="00AC476D" w:rsidP="001E35C6" w:rsidR="00AC476D" w:rsidRPr="00E87848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E87848">
        <w:rPr>
          <w:rFonts w:hAnsi="Times New Roman" w:ascii="Times New Roman"/>
          <w:color w:themeColor="background1" w:val="FFFFFF"/>
          <w:sz w:val="24"/>
        </w:rPr>
        <w:t>Novoimenovanom privremenom stečajnom upravitelju</w:t>
      </w:r>
      <w:r w:rsidR="00593632" w:rsidRPr="00E87848">
        <w:rPr>
          <w:rFonts w:hAnsi="Times New Roman" w:ascii="Times New Roman"/>
          <w:color w:themeColor="background1" w:val="FFFFFF"/>
          <w:sz w:val="24"/>
        </w:rPr>
        <w:t>,</w:t>
      </w:r>
      <w:r w:rsidRPr="00E87848">
        <w:rPr>
          <w:rFonts w:hAnsi="Times New Roman" w:ascii="Times New Roman"/>
          <w:color w:themeColor="background1" w:val="FFFFFF"/>
          <w:sz w:val="24"/>
        </w:rPr>
        <w:t xml:space="preserve"> osobno</w:t>
      </w:r>
    </w:p>
    <w:p w:rsidRDefault="00E76E31" w:rsidP="001E35C6" w:rsidR="00A23DC2" w:rsidRPr="00E87848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E87848">
        <w:rPr>
          <w:rFonts w:hAnsi="Times New Roman" w:ascii="Times New Roman"/>
          <w:color w:themeColor="background1" w:val="FFFFFF"/>
          <w:sz w:val="24"/>
        </w:rPr>
        <w:t>Dužniku</w:t>
      </w:r>
      <w:r w:rsidR="007F79D0" w:rsidRPr="00E87848">
        <w:rPr>
          <w:rFonts w:hAnsi="Times New Roman" w:ascii="Times New Roman"/>
          <w:color w:themeColor="background1" w:val="FFFFFF"/>
          <w:sz w:val="24"/>
        </w:rPr>
        <w:t xml:space="preserve">, </w:t>
      </w:r>
      <w:r w:rsidR="002661DF" w:rsidRPr="00E87848">
        <w:rPr>
          <w:rFonts w:hAnsi="Times New Roman" w:ascii="Times New Roman"/>
          <w:color w:themeColor="background1" w:val="FFFFFF"/>
          <w:sz w:val="24"/>
        </w:rPr>
        <w:t>na adresu sjedišta</w:t>
      </w:r>
    </w:p>
    <w:p w:rsidRDefault="001E35C6" w:rsidP="001E35C6" w:rsidR="001F6BAC" w:rsidRPr="00E87848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E87848">
        <w:rPr>
          <w:rFonts w:hAnsi="Times New Roman" w:ascii="Times New Roman"/>
          <w:color w:themeColor="background1" w:val="FFFFFF"/>
          <w:sz w:val="24"/>
        </w:rPr>
        <w:t>Sudski r</w:t>
      </w:r>
      <w:r w:rsidR="001F6BAC" w:rsidRPr="00E87848">
        <w:rPr>
          <w:rFonts w:hAnsi="Times New Roman" w:ascii="Times New Roman"/>
          <w:color w:themeColor="background1" w:val="FFFFFF"/>
          <w:sz w:val="24"/>
        </w:rPr>
        <w:t>egistar</w:t>
      </w:r>
      <w:r w:rsidR="00F926D5" w:rsidRPr="00E87848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F926D5" w:rsidP="001E35C6" w:rsidR="001F6BAC" w:rsidRPr="00E87848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E87848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E87848">
        <w:rPr>
          <w:rFonts w:hAnsi="Times New Roman" w:ascii="Times New Roman"/>
          <w:color w:themeColor="background1" w:val="FFFFFF"/>
          <w:sz w:val="24"/>
        </w:rPr>
        <w:t>Oglasna ploča</w:t>
      </w:r>
      <w:r w:rsidRPr="00E87848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AC476D" w:rsidP="00AC476D" w:rsidR="00AC476D" w:rsidRPr="00E87848">
      <w:pPr>
        <w:rPr>
          <w:rFonts w:hAnsi="Times New Roman" w:ascii="Times New Roman"/>
          <w:color w:themeColor="background1" w:val="FFFFFF"/>
          <w:sz w:val="24"/>
        </w:rPr>
      </w:pPr>
    </w:p>
    <w:p w:rsidRDefault="00E87848" w:rsidP="00AC476D" w:rsidR="00E87848" w:rsidRPr="00E87848">
      <w:pPr>
        <w:rPr>
          <w:rFonts w:hAnsi="Times New Roman" w:ascii="Times New Roman"/>
          <w:color w:themeColor="background1" w:val="FFFFFF"/>
          <w:sz w:val="24"/>
        </w:rPr>
      </w:pPr>
    </w:p>
    <w:p w:rsidRDefault="00C30D89" w:rsidP="00AC476D" w:rsidR="00AC476D" w:rsidRPr="00E87848">
      <w:pPr>
        <w:rPr>
          <w:rFonts w:hAnsi="Times New Roman" w:ascii="Times New Roman"/>
          <w:color w:themeColor="background1" w:val="FFFFFF"/>
          <w:sz w:val="24"/>
        </w:rPr>
      </w:pPr>
      <w:r w:rsidRPr="00E87848">
        <w:rPr>
          <w:rFonts w:hAnsi="Times New Roman" w:ascii="Times New Roman"/>
          <w:color w:themeColor="background1" w:val="FFFFFF"/>
          <w:sz w:val="24"/>
        </w:rPr>
        <w:t>NK:</w:t>
      </w:r>
    </w:p>
    <w:p w:rsidRDefault="00C30D89" w:rsidP="00AC476D" w:rsidR="00C30D89" w:rsidRPr="00E87848">
      <w:pPr>
        <w:rPr>
          <w:rFonts w:hAnsi="Times New Roman" w:ascii="Times New Roman"/>
          <w:color w:themeColor="background1" w:val="FFFFFF"/>
          <w:sz w:val="24"/>
        </w:rPr>
      </w:pPr>
      <w:r w:rsidRPr="00E87848">
        <w:rPr>
          <w:rFonts w:hAnsi="Times New Roman" w:ascii="Times New Roman"/>
          <w:color w:themeColor="background1" w:val="FFFFFF"/>
          <w:sz w:val="24"/>
        </w:rPr>
        <w:t>- spis u roč. 6/VI</w:t>
      </w:r>
    </w:p>
    <w:sectPr w:rsidSect="00EA52A1" w:rsidR="00C30D89" w:rsidRPr="00E87848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71ED" w:rsidR="004671ED">
      <w:r>
        <w:separator/>
      </w:r>
    </w:p>
  </w:endnote>
  <w:endnote w:id="0" w:type="continuationSeparator">
    <w:p w:rsidRDefault="004671ED" w:rsidR="004671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71ED" w:rsidR="004671ED">
      <w:r>
        <w:separator/>
      </w:r>
    </w:p>
  </w:footnote>
  <w:footnote w:id="0" w:type="continuationSeparator">
    <w:p w:rsidRDefault="004671ED" w:rsidR="004671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C506EE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1E35C6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690056">
      <w:rPr>
        <w:rFonts w:hAnsi="Times New Roman" w:ascii="Times New Roman"/>
        <w:sz w:val="24"/>
      </w:rPr>
      <w:t>4000</w:t>
    </w:r>
    <w:r w:rsidR="00C30D89">
      <w:rPr>
        <w:rFonts w:hAnsi="Times New Roman" w:ascii="Times New Roman"/>
        <w:sz w:val="24"/>
      </w:rPr>
      <w:t>/16</w:t>
    </w:r>
    <w:r w:rsidR="00E87848">
      <w:rPr>
        <w:rFonts w:hAnsi="Times New Roman" w:ascii="Times New Roman"/>
        <w:sz w:val="24"/>
      </w:rPr>
      <w:t>-5</w:t>
    </w:r>
  </w:p>
  <w:p w:rsidRDefault="00A9788A" w:rsidR="00A978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D02"/>
    <w:rsid w:val="00021028"/>
    <w:rsid w:val="000315B6"/>
    <w:rsid w:val="00062DBB"/>
    <w:rsid w:val="00070CB4"/>
    <w:rsid w:val="000A046A"/>
    <w:rsid w:val="000A5E52"/>
    <w:rsid w:val="000B34FB"/>
    <w:rsid w:val="000C5E54"/>
    <w:rsid w:val="000D010B"/>
    <w:rsid w:val="001241C1"/>
    <w:rsid w:val="00164FDA"/>
    <w:rsid w:val="00165698"/>
    <w:rsid w:val="001774FC"/>
    <w:rsid w:val="00177A30"/>
    <w:rsid w:val="001B3A90"/>
    <w:rsid w:val="001E35C6"/>
    <w:rsid w:val="001E575C"/>
    <w:rsid w:val="001F6BAC"/>
    <w:rsid w:val="002414D6"/>
    <w:rsid w:val="00251328"/>
    <w:rsid w:val="0026319B"/>
    <w:rsid w:val="002661DF"/>
    <w:rsid w:val="002C1105"/>
    <w:rsid w:val="002C7087"/>
    <w:rsid w:val="0030796F"/>
    <w:rsid w:val="003141F4"/>
    <w:rsid w:val="00317DF9"/>
    <w:rsid w:val="00333656"/>
    <w:rsid w:val="00334965"/>
    <w:rsid w:val="00335D44"/>
    <w:rsid w:val="00360318"/>
    <w:rsid w:val="0036625F"/>
    <w:rsid w:val="003750EF"/>
    <w:rsid w:val="00385660"/>
    <w:rsid w:val="00394D91"/>
    <w:rsid w:val="0039717A"/>
    <w:rsid w:val="003B3623"/>
    <w:rsid w:val="003B4319"/>
    <w:rsid w:val="003C3ECA"/>
    <w:rsid w:val="003D21F3"/>
    <w:rsid w:val="004048B8"/>
    <w:rsid w:val="00436CBD"/>
    <w:rsid w:val="00441071"/>
    <w:rsid w:val="00444654"/>
    <w:rsid w:val="004671ED"/>
    <w:rsid w:val="004725D1"/>
    <w:rsid w:val="00473012"/>
    <w:rsid w:val="00477EA0"/>
    <w:rsid w:val="00482439"/>
    <w:rsid w:val="00482C62"/>
    <w:rsid w:val="00484AA8"/>
    <w:rsid w:val="004879BE"/>
    <w:rsid w:val="00496EE4"/>
    <w:rsid w:val="004A6F89"/>
    <w:rsid w:val="004B7048"/>
    <w:rsid w:val="004F19D3"/>
    <w:rsid w:val="005419C8"/>
    <w:rsid w:val="00545C55"/>
    <w:rsid w:val="00560C92"/>
    <w:rsid w:val="00567D8A"/>
    <w:rsid w:val="0057341F"/>
    <w:rsid w:val="00593632"/>
    <w:rsid w:val="00593FFA"/>
    <w:rsid w:val="005944E7"/>
    <w:rsid w:val="00595C66"/>
    <w:rsid w:val="005B3ED4"/>
    <w:rsid w:val="005E7C17"/>
    <w:rsid w:val="005F41A2"/>
    <w:rsid w:val="006008F9"/>
    <w:rsid w:val="00602D05"/>
    <w:rsid w:val="0062506F"/>
    <w:rsid w:val="00635762"/>
    <w:rsid w:val="00642359"/>
    <w:rsid w:val="006779BF"/>
    <w:rsid w:val="00687059"/>
    <w:rsid w:val="00690056"/>
    <w:rsid w:val="006A2AA6"/>
    <w:rsid w:val="006D3803"/>
    <w:rsid w:val="006E1347"/>
    <w:rsid w:val="006E52BB"/>
    <w:rsid w:val="0070227B"/>
    <w:rsid w:val="007160D0"/>
    <w:rsid w:val="00740E07"/>
    <w:rsid w:val="0077054E"/>
    <w:rsid w:val="00774AB7"/>
    <w:rsid w:val="007915F7"/>
    <w:rsid w:val="007B04F7"/>
    <w:rsid w:val="007C6129"/>
    <w:rsid w:val="007E0A65"/>
    <w:rsid w:val="007E3B92"/>
    <w:rsid w:val="007E49B5"/>
    <w:rsid w:val="007F048E"/>
    <w:rsid w:val="007F79D0"/>
    <w:rsid w:val="008217D5"/>
    <w:rsid w:val="00825D02"/>
    <w:rsid w:val="00844660"/>
    <w:rsid w:val="008616CA"/>
    <w:rsid w:val="008742B9"/>
    <w:rsid w:val="00876A88"/>
    <w:rsid w:val="008774EB"/>
    <w:rsid w:val="008A0B75"/>
    <w:rsid w:val="008B65BF"/>
    <w:rsid w:val="008B6BCE"/>
    <w:rsid w:val="008F7361"/>
    <w:rsid w:val="0094579E"/>
    <w:rsid w:val="00963309"/>
    <w:rsid w:val="00971D49"/>
    <w:rsid w:val="00973546"/>
    <w:rsid w:val="009C5C3E"/>
    <w:rsid w:val="009F16F3"/>
    <w:rsid w:val="00A0054C"/>
    <w:rsid w:val="00A102B0"/>
    <w:rsid w:val="00A23DC2"/>
    <w:rsid w:val="00A53527"/>
    <w:rsid w:val="00A77C9E"/>
    <w:rsid w:val="00A9788A"/>
    <w:rsid w:val="00AC30C2"/>
    <w:rsid w:val="00AC476D"/>
    <w:rsid w:val="00AC6F23"/>
    <w:rsid w:val="00AF5B58"/>
    <w:rsid w:val="00B177CA"/>
    <w:rsid w:val="00B20928"/>
    <w:rsid w:val="00B36118"/>
    <w:rsid w:val="00B40E9A"/>
    <w:rsid w:val="00B52117"/>
    <w:rsid w:val="00B652DD"/>
    <w:rsid w:val="00B86B29"/>
    <w:rsid w:val="00B91047"/>
    <w:rsid w:val="00BC1367"/>
    <w:rsid w:val="00C018BA"/>
    <w:rsid w:val="00C172D4"/>
    <w:rsid w:val="00C30D89"/>
    <w:rsid w:val="00C32C1D"/>
    <w:rsid w:val="00C506EE"/>
    <w:rsid w:val="00C74832"/>
    <w:rsid w:val="00C8624D"/>
    <w:rsid w:val="00CC1D57"/>
    <w:rsid w:val="00CE6F16"/>
    <w:rsid w:val="00CF32F0"/>
    <w:rsid w:val="00D06889"/>
    <w:rsid w:val="00D21F28"/>
    <w:rsid w:val="00D800F0"/>
    <w:rsid w:val="00D97173"/>
    <w:rsid w:val="00DA2602"/>
    <w:rsid w:val="00DB5644"/>
    <w:rsid w:val="00DE278F"/>
    <w:rsid w:val="00E00490"/>
    <w:rsid w:val="00E008F0"/>
    <w:rsid w:val="00E03F66"/>
    <w:rsid w:val="00E066CE"/>
    <w:rsid w:val="00E2116A"/>
    <w:rsid w:val="00E24AF4"/>
    <w:rsid w:val="00E33BA1"/>
    <w:rsid w:val="00E356FC"/>
    <w:rsid w:val="00E4455F"/>
    <w:rsid w:val="00E50768"/>
    <w:rsid w:val="00E76E31"/>
    <w:rsid w:val="00E80646"/>
    <w:rsid w:val="00E87848"/>
    <w:rsid w:val="00E931DE"/>
    <w:rsid w:val="00E94632"/>
    <w:rsid w:val="00EA52A1"/>
    <w:rsid w:val="00EC5A2B"/>
    <w:rsid w:val="00ED2CD7"/>
    <w:rsid w:val="00EF42CF"/>
    <w:rsid w:val="00F06C77"/>
    <w:rsid w:val="00F078BA"/>
    <w:rsid w:val="00F2128E"/>
    <w:rsid w:val="00F35635"/>
    <w:rsid w:val="00F926D5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506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06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06EE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06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06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506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06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06EE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06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06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4000</izvorni_sadrzaj>
    <derivirana_varijabla naziv="DomainObject.Predmet.Broj_1">4000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St-4000/2016</izvorni_sadrzaj>
    <derivirana_varijabla naziv="DomainObject.Predmet.OznakaBroj_1">St-4000/2016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NEUTRA d.o.o.</izvorni_sadrzaj>
    <derivirana_varijabla naziv="DomainObject.Predmet.ProtustrankaFormated_1">  NEUTRA d.o.o.</derivirana_varijabla>
  </DomainObject.Predmet.ProtustrankaFormated>
  <DomainObject.Predmet.ProtustrankaFormatedOIB>
    <izvorni_sadrzaj>  NEUTRA d.o.o., OIB 96100534653</izvorni_sadrzaj>
    <derivirana_varijabla naziv="DomainObject.Predmet.ProtustrankaFormatedOIB_1">  NEUTRA d.o.o., OIB 96100534653</derivirana_varijabla>
  </DomainObject.Predmet.ProtustrankaFormatedOIB>
  <DomainObject.Predmet.ProtustrankaFormatedWithAdress>
    <izvorni_sadrzaj> NEUTRA d.o.o., Bleiweisova 26, 10000 Zagreb</izvorni_sadrzaj>
    <derivirana_varijabla naziv="DomainObject.Predmet.ProtustrankaFormatedWithAdress_1"> NEUTRA d.o.o., Bleiweisova 26, 10000 Zagreb</derivirana_varijabla>
  </DomainObject.Predmet.ProtustrankaFormatedWithAdress>
  <DomainObject.Predmet.ProtustrankaFormatedWithAdressOIB>
    <izvorni_sadrzaj> NEUTRA d.o.o., OIB 96100534653, Bleiweisova 26, 10000 Zagreb</izvorni_sadrzaj>
    <derivirana_varijabla naziv="DomainObject.Predmet.ProtustrankaFormatedWithAdressOIB_1"> NEUTRA d.o.o., OIB 96100534653, Bleiweisova 26, 10000 Zagreb</derivirana_varijabla>
  </DomainObject.Predmet.ProtustrankaFormatedWithAdressOIB>
  <DomainObject.Predmet.ProtustrankaWithAdress>
    <izvorni_sadrzaj>NEUTRA d.o.o. Bleiweisova 26, 10000 Zagreb</izvorni_sadrzaj>
    <derivirana_varijabla naziv="DomainObject.Predmet.ProtustrankaWithAdress_1">NEUTRA d.o.o. Bleiweisova 26, 10000 Zagreb</derivirana_varijabla>
  </DomainObject.Predmet.ProtustrankaWithAdress>
  <DomainObject.Predmet.ProtustrankaWithAdressOIB>
    <izvorni_sadrzaj>NEUTRA d.o.o., OIB 96100534653, Bleiweisova 26, 10000 Zagreb</izvorni_sadrzaj>
    <derivirana_varijabla naziv="DomainObject.Predmet.ProtustrankaWithAdressOIB_1">NEUTRA d.o.o., OIB 96100534653, Bleiweisova 26, 10000 Zagreb</derivirana_varijabla>
  </DomainObject.Predmet.ProtustrankaWithAdressOIB>
  <DomainObject.Predmet.ProtustrankaNazivFormated>
    <izvorni_sadrzaj>NEUTRA d.o.o.</izvorni_sadrzaj>
    <derivirana_varijabla naziv="DomainObject.Predmet.ProtustrankaNazivFormated_1">NEUTRA d.o.o.</derivirana_varijabla>
  </DomainObject.Predmet.ProtustrankaNazivFormated>
  <DomainObject.Predmet.ProtustrankaNazivFormatedOIB>
    <izvorni_sadrzaj>NEUTRA d.o.o., OIB 96100534653</izvorni_sadrzaj>
    <derivirana_varijabla naziv="DomainObject.Predmet.ProtustrankaNazivFormatedOIB_1">NEUTRA d.o.o., OIB 96100534653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NEUTRA d.o.o.</item>
    </izvorni_sadrzaj>
    <derivirana_varijabla naziv="DomainObject.Predmet.ProtuStrankaListFormated_1">
      <item>NEUTRA d.o.o.</item>
    </derivirana_varijabla>
  </DomainObject.Predmet.ProtuStrankaListFormated>
  <DomainObject.Predmet.ProtuStrankaListFormatedOIB>
    <izvorni_sadrzaj>
      <item>NEUTRA d.o.o., OIB 96100534653</item>
    </izvorni_sadrzaj>
    <derivirana_varijabla naziv="DomainObject.Predmet.ProtuStrankaListFormatedOIB_1">
      <item>NEUTRA d.o.o., OIB 96100534653</item>
    </derivirana_varijabla>
  </DomainObject.Predmet.ProtuStrankaListFormatedOIB>
  <DomainObject.Predmet.ProtuStrankaListFormatedWithAdress>
    <izvorni_sadrzaj>
      <item>NEUTRA d.o.o., Bleiweisova 26, 10000 Zagreb</item>
    </izvorni_sadrzaj>
    <derivirana_varijabla naziv="DomainObject.Predmet.ProtuStrankaListFormatedWithAdress_1">
      <item>NEUTRA d.o.o., Bleiweisova 26, 10000 Zagreb</item>
    </derivirana_varijabla>
  </DomainObject.Predmet.ProtuStrankaListFormatedWithAdress>
  <DomainObject.Predmet.ProtuStrankaListFormatedWithAdressOIB>
    <izvorni_sadrzaj>
      <item>NEUTRA d.o.o., OIB 96100534653, Bleiweisova 26, 10000 Zagreb</item>
    </izvorni_sadrzaj>
    <derivirana_varijabla naziv="DomainObject.Predmet.ProtuStrankaListFormatedWithAdressOIB_1">
      <item>NEUTRA d.o.o., OIB 96100534653, Bleiweisova 26, 10000 Zagreb</item>
    </derivirana_varijabla>
  </DomainObject.Predmet.ProtuStrankaListFormatedWithAdressOIB>
  <DomainObject.Predmet.ProtuStrankaListNazivFormated>
    <izvorni_sadrzaj>
      <item>NEUTRA d.o.o.</item>
    </izvorni_sadrzaj>
    <derivirana_varijabla naziv="DomainObject.Predmet.ProtuStrankaListNazivFormated_1">
      <item>NEUTRA d.o.o.</item>
    </derivirana_varijabla>
  </DomainObject.Predmet.ProtuStrankaListNazivFormated>
  <DomainObject.Predmet.ProtuStrankaListNazivFormatedOIB>
    <izvorni_sadrzaj>
      <item>NEUTRA d.o.o., OIB 96100534653</item>
    </izvorni_sadrzaj>
    <derivirana_varijabla naziv="DomainObject.Predmet.ProtuStrankaListNazivFormatedOIB_1">
      <item>NEUTRA d.o.o., OIB 96100534653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NEUTRA d.o.o.</izvorni_sadrzaj>
    <derivirana_varijabla naziv="DomainObject.Predmet.ProtustrankaIDrugi_1">NEUTRA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NEUTRA d.o.o., OIB 96100534653, Bleiweisova 26, 10000 Zagreb</izvorni_sadrzaj>
    <derivirana_varijabla naziv="DomainObject.Predmet.ProtustrankaIDrugiAdressOIB_1">NEUTRA d.o.o., OIB 96100534653, Bleiweisova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NEUTRA d.o.o.</item>
    </izvorni_sadrzaj>
    <derivirana_varijabla naziv="DomainObject.Predmet.SudioniciListNaziv_1">
      <item>FINA Regionalni centar Zagreb</item>
      <item>NEUTRA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NEUTRA d.o.o., OIB 96100534653, Bleiweisova 26,10000 Zagreb</item>
    </izvorni_sadrzaj>
    <derivirana_varijabla naziv="DomainObject.Predmet.SudioniciListAdressOIB_1">
      <item>FINA Regionalni centar Zagreb, OIB 85821130368, Trg svibanjskih žrtava 1995. 1,10000 Zagreb</item>
      <item>NEUTRA d.o.o., OIB 96100534653, Bleiweisova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96100534653</item>
    </izvorni_sadrzaj>
    <derivirana_varijabla naziv="DomainObject.Predmet.SudioniciListNazivOIB_1">
      <item>, OIB 85821130368</item>
      <item>, OIB 96100534653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535</properties:Words>
  <properties:Characters>2894</properties:Characters>
  <properties:Lines>80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2018-05-14T12:16:00Z</dcterms:created>
  <dc:creator>Sonja Pilić</dc:creator>
  <cp:lastModifiedBy>Sonja Pilić</cp:lastModifiedBy>
  <cp:lastPrinted>2018-05-14T12:28:00Z</cp:lastPrinted>
  <dcterms:modified xmlns:xsi="http://www.w3.org/2001/XMLSchema-instance" xsi:type="dcterms:W3CDTF">2018-05-14T12:28:00Z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(Rj. o razrješenju i imenovanju novog PSP.docx)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