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cc05" w14:paraId="acfcc05" w:rsidRDefault="009D716F" w:rsidP="009D716F" w:rsidR="009D716F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3975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16F" w:rsidP="009D716F" w:rsidR="009D716F">
      <w:r>
        <w:t>Republika Hrvatska</w:t>
      </w:r>
    </w:p>
    <w:p w:rsidRDefault="009D716F" w:rsidP="009D716F" w:rsidR="009D716F">
      <w:r>
        <w:t>Trgovački sud u Osijeku</w:t>
      </w:r>
    </w:p>
    <w:p w:rsidRDefault="009D716F" w:rsidP="009D716F" w:rsidR="009D716F">
      <w:r>
        <w:t>Stalna služba u Slavonskom Brodu</w:t>
      </w:r>
      <w:r>
        <w:tab/>
      </w:r>
      <w:r>
        <w:tab/>
      </w:r>
      <w:r>
        <w:tab/>
      </w:r>
      <w:r>
        <w:tab/>
        <w:t>            Broj:  3 St-1055/2018-13</w:t>
      </w:r>
    </w:p>
    <w:p w:rsidRDefault="009D716F" w:rsidP="009D716F" w:rsidR="009D716F">
      <w:r>
        <w:t>Trg pobjede 13</w:t>
      </w:r>
    </w:p>
    <w:p w:rsidRDefault="009D716F" w:rsidP="009D716F" w:rsidR="009D716F">
      <w:r>
        <w:t>35 000 Slavonski Brod</w:t>
      </w:r>
    </w:p>
    <w:p w:rsidRDefault="009D716F" w:rsidP="009D716F" w:rsidR="009D716F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9D716F" w:rsidP="009D716F" w:rsidR="009D716F">
      <w:pPr>
        <w:jc w:val="center"/>
        <w:rPr>
          <w:b/>
        </w:rPr>
      </w:pPr>
      <w:r>
        <w:rPr>
          <w:b/>
        </w:rPr>
        <w:t>R J E Š E N J E</w:t>
      </w:r>
    </w:p>
    <w:p w:rsidRDefault="009D716F" w:rsidP="009D716F" w:rsidR="009D716F">
      <w:pPr>
        <w:ind w:firstLine="720"/>
        <w:jc w:val="both"/>
      </w:pPr>
      <w:r>
        <w:rPr>
          <w:b/>
        </w:rPr>
        <w:t>TRGOVAČKI SUD U OSIJEKU, STALNA SLUŽBA U SLAVONSKOM BRODU,</w:t>
      </w:r>
      <w:r>
        <w:t xml:space="preserve"> po stečajnoj sutkinji Danieli Martini Maoduš, po stečajnom postupku nad stečajnim dužnikom  stečajna masa GRADITELJSTVO MIHALJ d.o.o., Velika Kopanica, zastupano po upravitelju stečajne mase  Zdravku </w:t>
      </w:r>
      <w:proofErr w:type="spellStart"/>
      <w:r>
        <w:t>Grubeša</w:t>
      </w:r>
      <w:proofErr w:type="spellEnd"/>
      <w:r>
        <w:t xml:space="preserve">, </w:t>
      </w:r>
      <w:r>
        <w:rPr>
          <w:color w:val="000000"/>
        </w:rPr>
        <w:t xml:space="preserve"> nakon ročišta za diobu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>, odlučujući o raspodjeli ostvarenog utrška</w:t>
      </w:r>
      <w:r>
        <w:t xml:space="preserve">, </w:t>
      </w:r>
      <w:r w:rsidR="00060F3A">
        <w:t>7</w:t>
      </w:r>
      <w:r>
        <w:t>. prosinca 2018.</w:t>
      </w:r>
    </w:p>
    <w:p w:rsidRDefault="009D716F" w:rsidP="009D716F" w:rsidR="009D716F">
      <w:pPr>
        <w:jc w:val="center"/>
      </w:pPr>
      <w:r>
        <w:rPr>
          <w:color w:val="000000"/>
        </w:rPr>
        <w:t>r i j e š i o    j e</w:t>
      </w:r>
    </w:p>
    <w:p w:rsidRDefault="009D716F" w:rsidP="009D716F" w:rsidR="009D716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I - Iz iznosa utržaka dobivenih prodajom nekretnina prodanih u ovršnom  postupku Općinskog suda u Zadru  poslovni broj: </w:t>
      </w:r>
      <w:proofErr w:type="spellStart"/>
      <w:r>
        <w:rPr>
          <w:color w:val="000000"/>
        </w:rPr>
        <w:t>Ovr</w:t>
      </w:r>
      <w:proofErr w:type="spellEnd"/>
      <w:r>
        <w:rPr>
          <w:color w:val="000000"/>
        </w:rPr>
        <w:t xml:space="preserve">-1370/15-71: </w:t>
      </w:r>
    </w:p>
    <w:p w:rsidRDefault="00094817" w:rsidP="009D716F" w:rsidR="009D716F">
      <w:pPr>
        <w:ind w:firstLine="708"/>
        <w:jc w:val="both"/>
        <w:rPr>
          <w:color w:val="000000"/>
        </w:rPr>
      </w:pPr>
      <w:r>
        <w:rPr>
          <w:color w:val="000000"/>
        </w:rPr>
        <w:t>-</w:t>
      </w:r>
      <w:r w:rsidR="009D716F">
        <w:rPr>
          <w:color w:val="000000"/>
        </w:rPr>
        <w:t xml:space="preserve"> koje nekretnine su upisane u z. k. ul. Općinskog suda u Pagu, k. o.  Novalja-I , z. k. ul. 2211, k. č. br. 952/238 Kuća i dvorište Punta Gaja od 641 m2, i to suvlasnički dio od 10,5/100 etažno vlasništvo E-10 i suvlasnički dio od 10,8/100 etažno vlasništvo E-11 </w:t>
      </w:r>
    </w:p>
    <w:p w:rsidRDefault="009D716F" w:rsidP="009D716F" w:rsidR="009D716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koje nekretnine su prodane za kupoprodajnu cijenu 745.000,00 kn , a od kupoprodajne cijene je na račun ovog suda doznačen iznos od </w:t>
      </w:r>
      <w:r w:rsidRPr="00525540">
        <w:rPr>
          <w:b/>
          <w:color w:val="000000"/>
        </w:rPr>
        <w:t>713.304,46 kn</w:t>
      </w:r>
      <w:r>
        <w:rPr>
          <w:color w:val="000000"/>
        </w:rPr>
        <w:t>.</w:t>
      </w:r>
    </w:p>
    <w:p w:rsidRDefault="009D716F" w:rsidP="009D716F" w:rsidR="009D716F">
      <w:pPr>
        <w:spacing w:after="0"/>
        <w:rPr>
          <w:lang w:val="en-US"/>
        </w:rPr>
      </w:pPr>
      <w:r>
        <w:rPr>
          <w:color w:val="000000"/>
          <w:lang w:val="en-US"/>
        </w:rPr>
        <w:t xml:space="preserve">A) </w:t>
      </w:r>
      <w:proofErr w:type="spellStart"/>
      <w:r>
        <w:rPr>
          <w:color w:val="000000"/>
          <w:lang w:val="en-US"/>
        </w:rPr>
        <w:t>Prvenstvo</w:t>
      </w:r>
      <w:proofErr w:type="spellEnd"/>
    </w:p>
    <w:p w:rsidRDefault="009D716F" w:rsidP="009D716F" w:rsidR="009D716F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 xml:space="preserve">  </w:t>
      </w:r>
    </w:p>
    <w:p w:rsidRDefault="009D716F" w:rsidP="009D716F" w:rsidR="009D716F">
      <w:pPr>
        <w:spacing w:after="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proofErr w:type="spellStart"/>
      <w:r>
        <w:rPr>
          <w:color w:val="000000"/>
          <w:lang w:val="en-US"/>
        </w:rPr>
        <w:t>Stečajna</w:t>
      </w:r>
      <w:proofErr w:type="spellEnd"/>
      <w:r>
        <w:rPr>
          <w:color w:val="000000"/>
          <w:lang w:val="en-US"/>
        </w:rPr>
        <w:t xml:space="preserve"> masa </w:t>
      </w:r>
      <w:proofErr w:type="spellStart"/>
      <w:r>
        <w:rPr>
          <w:color w:val="000000"/>
          <w:lang w:val="en-US"/>
        </w:rPr>
        <w:t>stečajnog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dužnika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temeljem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stvarnih</w:t>
      </w:r>
      <w:proofErr w:type="spellEnd"/>
      <w:proofErr w:type="gramStart"/>
      <w:r>
        <w:rPr>
          <w:color w:val="000000"/>
          <w:lang w:val="en-US"/>
        </w:rPr>
        <w:t xml:space="preserve">  </w:t>
      </w:r>
      <w:proofErr w:type="spellStart"/>
      <w:r>
        <w:rPr>
          <w:color w:val="000000"/>
          <w:lang w:val="en-US"/>
        </w:rPr>
        <w:t>troškova</w:t>
      </w:r>
      <w:proofErr w:type="spellEnd"/>
      <w:proofErr w:type="gramEnd"/>
      <w:r>
        <w:rPr>
          <w:color w:val="000000"/>
          <w:lang w:val="en-US"/>
        </w:rPr>
        <w:t xml:space="preserve">  </w:t>
      </w:r>
      <w:proofErr w:type="spellStart"/>
      <w:r>
        <w:rPr>
          <w:color w:val="000000"/>
          <w:lang w:val="en-US"/>
        </w:rPr>
        <w:t>unovčenja</w:t>
      </w:r>
      <w:proofErr w:type="spellEnd"/>
      <w:r>
        <w:rPr>
          <w:color w:val="000000"/>
          <w:lang w:val="en-US"/>
        </w:rPr>
        <w:t xml:space="preserve">  </w:t>
      </w:r>
      <w:proofErr w:type="spellStart"/>
      <w:r>
        <w:rPr>
          <w:color w:val="000000"/>
          <w:lang w:val="en-US"/>
        </w:rPr>
        <w:t>tražbine</w:t>
      </w:r>
      <w:proofErr w:type="spellEnd"/>
      <w:r>
        <w:rPr>
          <w:color w:val="000000"/>
          <w:lang w:val="en-US"/>
        </w:rPr>
        <w:t xml:space="preserve">  u </w:t>
      </w:r>
      <w:proofErr w:type="spellStart"/>
      <w:r>
        <w:rPr>
          <w:color w:val="000000"/>
          <w:lang w:val="en-US"/>
        </w:rPr>
        <w:t>iznosu</w:t>
      </w:r>
      <w:proofErr w:type="spellEnd"/>
      <w:r>
        <w:rPr>
          <w:color w:val="000000"/>
          <w:lang w:val="en-US"/>
        </w:rPr>
        <w:t xml:space="preserve"> od </w:t>
      </w:r>
      <w:r w:rsidRPr="00525540">
        <w:rPr>
          <w:b/>
          <w:color w:val="000000"/>
          <w:lang w:val="en-US"/>
        </w:rPr>
        <w:t>86.570,00 kn</w:t>
      </w:r>
      <w:r>
        <w:rPr>
          <w:color w:val="000000"/>
          <w:lang w:val="en-US"/>
        </w:rPr>
        <w:t>.</w:t>
      </w:r>
    </w:p>
    <w:p w:rsidRDefault="009D716F" w:rsidP="009D716F" w:rsidR="009D716F">
      <w:pPr>
        <w:spacing w:after="0"/>
        <w:jc w:val="both"/>
        <w:rPr>
          <w:color w:val="000000"/>
          <w:lang w:val="en-US"/>
        </w:rPr>
      </w:pPr>
    </w:p>
    <w:p w:rsidRDefault="009D716F" w:rsidP="009D716F" w:rsidR="009D716F">
      <w:pPr>
        <w:spacing w:after="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  </w:t>
      </w:r>
      <w:proofErr w:type="spellStart"/>
      <w:r>
        <w:rPr>
          <w:color w:val="000000"/>
          <w:lang w:val="en-US"/>
        </w:rPr>
        <w:t>Nalaže</w:t>
      </w:r>
      <w:proofErr w:type="spellEnd"/>
      <w:r>
        <w:rPr>
          <w:color w:val="000000"/>
          <w:lang w:val="en-US"/>
        </w:rPr>
        <w:t xml:space="preserve"> se </w:t>
      </w:r>
      <w:proofErr w:type="spellStart"/>
      <w:r>
        <w:rPr>
          <w:color w:val="000000"/>
          <w:lang w:val="en-US"/>
        </w:rPr>
        <w:t>računovodstvu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ovog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suda</w:t>
      </w:r>
      <w:proofErr w:type="spellEnd"/>
      <w:r>
        <w:rPr>
          <w:color w:val="000000"/>
          <w:lang w:val="en-US"/>
        </w:rPr>
        <w:t xml:space="preserve"> da</w:t>
      </w:r>
      <w:proofErr w:type="gramStart"/>
      <w:r>
        <w:rPr>
          <w:color w:val="000000"/>
          <w:lang w:val="en-US"/>
        </w:rPr>
        <w:t xml:space="preserve">  </w:t>
      </w:r>
      <w:proofErr w:type="spellStart"/>
      <w:r>
        <w:rPr>
          <w:color w:val="000000"/>
          <w:lang w:val="en-US"/>
        </w:rPr>
        <w:t>iznos</w:t>
      </w:r>
      <w:proofErr w:type="spellEnd"/>
      <w:proofErr w:type="gramEnd"/>
      <w:r>
        <w:rPr>
          <w:color w:val="000000"/>
          <w:lang w:val="en-US"/>
        </w:rPr>
        <w:t xml:space="preserve"> od 86.570,00 </w:t>
      </w:r>
      <w:proofErr w:type="spellStart"/>
      <w:r>
        <w:rPr>
          <w:color w:val="000000"/>
          <w:lang w:val="en-US"/>
        </w:rPr>
        <w:t>kn</w:t>
      </w:r>
      <w:proofErr w:type="spellEnd"/>
      <w:r>
        <w:rPr>
          <w:color w:val="000000"/>
          <w:lang w:val="en-US"/>
        </w:rPr>
        <w:t xml:space="preserve">  </w:t>
      </w:r>
      <w:proofErr w:type="spellStart"/>
      <w:r>
        <w:rPr>
          <w:color w:val="000000"/>
          <w:lang w:val="en-US"/>
        </w:rPr>
        <w:t>isplati</w:t>
      </w:r>
      <w:proofErr w:type="spellEnd"/>
      <w:r>
        <w:rPr>
          <w:color w:val="000000"/>
          <w:lang w:val="en-US"/>
        </w:rPr>
        <w:t xml:space="preserve"> s </w:t>
      </w:r>
      <w:proofErr w:type="spellStart"/>
      <w:r>
        <w:rPr>
          <w:color w:val="000000"/>
          <w:lang w:val="en-US"/>
        </w:rPr>
        <w:t>konta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ovog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predmeta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račun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mase</w:t>
      </w:r>
      <w:proofErr w:type="spellEnd"/>
      <w:r>
        <w:rPr>
          <w:color w:val="000000"/>
          <w:lang w:val="en-US"/>
        </w:rPr>
        <w:t xml:space="preserve"> br. </w:t>
      </w:r>
      <w:r w:rsidR="00094817">
        <w:rPr>
          <w:color w:val="000000"/>
          <w:lang w:val="en-US"/>
        </w:rPr>
        <w:t xml:space="preserve">IBAN HR8624850031100300683 </w:t>
      </w:r>
      <w:proofErr w:type="spellStart"/>
      <w:r w:rsidR="00094817">
        <w:rPr>
          <w:color w:val="000000"/>
          <w:lang w:val="en-US"/>
        </w:rPr>
        <w:t>otvoren</w:t>
      </w:r>
      <w:proofErr w:type="spellEnd"/>
      <w:r w:rsidR="00094817">
        <w:rPr>
          <w:color w:val="000000"/>
          <w:lang w:val="en-US"/>
        </w:rPr>
        <w:t xml:space="preserve"> </w:t>
      </w:r>
      <w:proofErr w:type="spellStart"/>
      <w:r w:rsidR="00094817">
        <w:rPr>
          <w:color w:val="000000"/>
          <w:lang w:val="en-US"/>
        </w:rPr>
        <w:t>kod</w:t>
      </w:r>
      <w:proofErr w:type="spellEnd"/>
      <w:r w:rsidR="00094817">
        <w:rPr>
          <w:color w:val="000000"/>
          <w:lang w:val="en-US"/>
        </w:rPr>
        <w:t xml:space="preserve"> Croatia </w:t>
      </w:r>
      <w:proofErr w:type="spellStart"/>
      <w:r w:rsidR="00094817">
        <w:rPr>
          <w:color w:val="000000"/>
          <w:lang w:val="en-US"/>
        </w:rPr>
        <w:t>banke</w:t>
      </w:r>
      <w:proofErr w:type="spellEnd"/>
      <w:r w:rsidR="00094817">
        <w:rPr>
          <w:color w:val="000000"/>
          <w:lang w:val="en-US"/>
        </w:rPr>
        <w:t xml:space="preserve"> </w:t>
      </w:r>
      <w:proofErr w:type="spellStart"/>
      <w:r w:rsidR="00094817">
        <w:rPr>
          <w:color w:val="000000"/>
          <w:lang w:val="en-US"/>
        </w:rPr>
        <w:t>d.d</w:t>
      </w:r>
      <w:proofErr w:type="spellEnd"/>
      <w:r w:rsidR="00094817">
        <w:rPr>
          <w:color w:val="000000"/>
          <w:lang w:val="en-US"/>
        </w:rPr>
        <w:t>.</w:t>
      </w:r>
    </w:p>
    <w:p w:rsidRDefault="009D716F" w:rsidP="009D716F" w:rsidR="009D716F">
      <w:pPr>
        <w:spacing w:after="0"/>
        <w:jc w:val="both"/>
        <w:rPr>
          <w:color w:val="000000"/>
          <w:lang w:val="en-US"/>
        </w:rPr>
      </w:pPr>
    </w:p>
    <w:p w:rsidRDefault="009D716F" w:rsidP="009D716F" w:rsidR="009D716F">
      <w:pPr>
        <w:spacing w:after="0"/>
        <w:rPr>
          <w:color w:val="000000"/>
          <w:lang w:val="en-US"/>
        </w:rPr>
      </w:pPr>
    </w:p>
    <w:p w:rsidRDefault="009D716F" w:rsidP="009D716F" w:rsidR="009D716F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 xml:space="preserve">B) </w:t>
      </w:r>
      <w:proofErr w:type="spellStart"/>
      <w:r>
        <w:rPr>
          <w:color w:val="000000"/>
          <w:lang w:val="en-US"/>
        </w:rPr>
        <w:t>Ostale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tražbine</w:t>
      </w:r>
      <w:proofErr w:type="spellEnd"/>
    </w:p>
    <w:p w:rsidRDefault="009D716F" w:rsidP="009D716F" w:rsidR="009D716F">
      <w:pPr>
        <w:spacing w:after="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   </w:t>
      </w:r>
      <w:proofErr w:type="spellStart"/>
      <w:r>
        <w:rPr>
          <w:color w:val="000000"/>
          <w:lang w:val="en-US"/>
        </w:rPr>
        <w:t>tražbina</w:t>
      </w:r>
      <w:proofErr w:type="spellEnd"/>
      <w:r>
        <w:rPr>
          <w:color w:val="000000"/>
          <w:lang w:val="en-US"/>
        </w:rPr>
        <w:t xml:space="preserve"> s </w:t>
      </w:r>
      <w:proofErr w:type="spellStart"/>
      <w:r>
        <w:rPr>
          <w:color w:val="000000"/>
          <w:lang w:val="en-US"/>
        </w:rPr>
        <w:t>osnova</w:t>
      </w:r>
      <w:proofErr w:type="spellEnd"/>
      <w:r>
        <w:rPr>
          <w:color w:val="000000"/>
          <w:lang w:val="en-US"/>
        </w:rPr>
        <w:t xml:space="preserve">  </w:t>
      </w:r>
      <w:proofErr w:type="spellStart"/>
      <w:r>
        <w:rPr>
          <w:color w:val="000000"/>
          <w:lang w:val="en-US"/>
        </w:rPr>
        <w:t>razlučnog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prava</w:t>
      </w:r>
      <w:proofErr w:type="spellEnd"/>
      <w:r>
        <w:rPr>
          <w:color w:val="000000"/>
          <w:lang w:val="en-US"/>
        </w:rPr>
        <w:t xml:space="preserve">:  </w:t>
      </w:r>
      <w:proofErr w:type="spellStart"/>
      <w:r>
        <w:rPr>
          <w:color w:val="000000"/>
          <w:lang w:val="en-US"/>
        </w:rPr>
        <w:t>koje</w:t>
      </w:r>
      <w:proofErr w:type="spellEnd"/>
      <w:r>
        <w:rPr>
          <w:color w:val="000000"/>
          <w:lang w:val="en-US"/>
        </w:rPr>
        <w:t xml:space="preserve"> je  </w:t>
      </w:r>
      <w:proofErr w:type="spellStart"/>
      <w:r>
        <w:rPr>
          <w:color w:val="000000"/>
          <w:lang w:val="en-US"/>
        </w:rPr>
        <w:t>upisano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zemljišnim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knjigama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temeljem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zabilježbe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korist</w:t>
      </w:r>
      <w:proofErr w:type="spellEnd"/>
      <w:r>
        <w:rPr>
          <w:color w:val="000000"/>
          <w:lang w:val="en-US"/>
        </w:rPr>
        <w:t xml:space="preserve"> </w:t>
      </w:r>
      <w:r>
        <w:rPr>
          <w:color w:val="000000"/>
        </w:rPr>
        <w:t xml:space="preserve">vjerovnika    Croatia banke d. d. Zagreb u  stečaju po Z- 1337/08 </w:t>
      </w:r>
      <w:proofErr w:type="spellStart"/>
      <w:r>
        <w:rPr>
          <w:color w:val="000000"/>
          <w:lang w:val="en-US"/>
        </w:rPr>
        <w:t>za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nekretnine</w:t>
      </w:r>
      <w:proofErr w:type="spellEnd"/>
      <w:r>
        <w:rPr>
          <w:color w:val="000000"/>
          <w:lang w:val="en-US"/>
        </w:rPr>
        <w:t xml:space="preserve">  u </w:t>
      </w:r>
      <w:proofErr w:type="spellStart"/>
      <w:r>
        <w:rPr>
          <w:color w:val="000000"/>
          <w:lang w:val="en-US"/>
        </w:rPr>
        <w:t>iznosu</w:t>
      </w:r>
      <w:proofErr w:type="spellEnd"/>
      <w:r>
        <w:rPr>
          <w:color w:val="000000"/>
          <w:lang w:val="en-US"/>
        </w:rPr>
        <w:t xml:space="preserve"> od  </w:t>
      </w:r>
      <w:r w:rsidRPr="00525540">
        <w:rPr>
          <w:b/>
          <w:color w:val="000000"/>
          <w:lang w:val="en-US"/>
        </w:rPr>
        <w:t>626,734,46  kn</w:t>
      </w:r>
      <w:r>
        <w:rPr>
          <w:color w:val="000000"/>
          <w:lang w:val="en-US"/>
        </w:rPr>
        <w:t>.</w:t>
      </w:r>
    </w:p>
    <w:p w:rsidRDefault="009D716F" w:rsidP="009D716F" w:rsidR="009D716F">
      <w:pPr>
        <w:spacing w:after="0"/>
        <w:jc w:val="both"/>
        <w:rPr>
          <w:color w:val="000000"/>
          <w:lang w:val="en-US"/>
        </w:rPr>
      </w:pPr>
    </w:p>
    <w:p w:rsidRDefault="009D716F" w:rsidP="00525540" w:rsidR="009D716F">
      <w:pPr>
        <w:spacing w:after="0"/>
        <w:ind w:firstLine="708"/>
        <w:jc w:val="both"/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lastRenderedPageBreak/>
        <w:t>Nalaže</w:t>
      </w:r>
      <w:proofErr w:type="spellEnd"/>
      <w:r>
        <w:rPr>
          <w:color w:val="000000"/>
          <w:lang w:val="en-US"/>
        </w:rPr>
        <w:t xml:space="preserve"> se </w:t>
      </w:r>
      <w:proofErr w:type="spellStart"/>
      <w:r>
        <w:rPr>
          <w:color w:val="000000"/>
          <w:lang w:val="en-US"/>
        </w:rPr>
        <w:t>računovodstvu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ovog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suda</w:t>
      </w:r>
      <w:proofErr w:type="spellEnd"/>
      <w:r>
        <w:rPr>
          <w:color w:val="000000"/>
          <w:lang w:val="en-US"/>
        </w:rPr>
        <w:t xml:space="preserve"> da</w:t>
      </w:r>
      <w:proofErr w:type="gramStart"/>
      <w:r>
        <w:rPr>
          <w:color w:val="000000"/>
          <w:lang w:val="en-US"/>
        </w:rPr>
        <w:t xml:space="preserve">  </w:t>
      </w:r>
      <w:proofErr w:type="spellStart"/>
      <w:r>
        <w:rPr>
          <w:color w:val="000000"/>
          <w:lang w:val="en-US"/>
        </w:rPr>
        <w:t>iznos</w:t>
      </w:r>
      <w:proofErr w:type="spellEnd"/>
      <w:proofErr w:type="gramEnd"/>
      <w:r>
        <w:rPr>
          <w:color w:val="000000"/>
          <w:lang w:val="en-US"/>
        </w:rPr>
        <w:t xml:space="preserve"> od  626,734,46  </w:t>
      </w:r>
      <w:proofErr w:type="spellStart"/>
      <w:r>
        <w:rPr>
          <w:color w:val="000000"/>
          <w:lang w:val="en-US"/>
        </w:rPr>
        <w:t>kn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isplati</w:t>
      </w:r>
      <w:proofErr w:type="spellEnd"/>
      <w:r>
        <w:rPr>
          <w:color w:val="000000"/>
          <w:lang w:val="en-US"/>
        </w:rPr>
        <w:t xml:space="preserve"> s </w:t>
      </w:r>
      <w:proofErr w:type="spellStart"/>
      <w:r>
        <w:rPr>
          <w:color w:val="000000"/>
          <w:lang w:val="en-US"/>
        </w:rPr>
        <w:t>konta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ovog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predmeta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račun</w:t>
      </w:r>
      <w:proofErr w:type="spellEnd"/>
      <w:r>
        <w:rPr>
          <w:color w:val="000000"/>
          <w:lang w:val="en-US"/>
        </w:rPr>
        <w:t xml:space="preserve">. </w:t>
      </w:r>
      <w:r>
        <w:rPr>
          <w:color w:val="000000"/>
        </w:rPr>
        <w:t>Croatia banke d. d. Zagreb u  stečaju  </w:t>
      </w:r>
      <w:r w:rsidR="00525540">
        <w:rPr>
          <w:color w:val="000000"/>
        </w:rPr>
        <w:t>IBAN HR39 2390 0011 1007 8504 5, model HR00, poziv na broj 60660-062414.</w:t>
      </w:r>
    </w:p>
    <w:p w:rsidRDefault="009D716F" w:rsidP="009D716F" w:rsidR="009D716F">
      <w:pPr>
        <w:ind w:firstLine="708"/>
        <w:jc w:val="both"/>
        <w:rPr>
          <w:color w:val="000000"/>
        </w:rPr>
      </w:pPr>
    </w:p>
    <w:p w:rsidRDefault="009D716F" w:rsidP="009D716F" w:rsidR="009D716F">
      <w:pPr>
        <w:jc w:val="center"/>
      </w:pPr>
      <w:r>
        <w:rPr>
          <w:color w:val="000000"/>
        </w:rPr>
        <w:t>Obrazloženje</w:t>
      </w:r>
    </w:p>
    <w:p w:rsidRDefault="009D716F" w:rsidP="009D716F" w:rsidR="009D716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Nekretnine navedene u 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. I izreke ovog rješenja unovčene su u  u ovršnom postupku  </w:t>
      </w:r>
    </w:p>
    <w:p w:rsidRDefault="009D716F" w:rsidP="009D716F" w:rsidR="009D716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Ovršni sud je na račun ovog suda uplatio iznos koji je preostao nakon namirenja troškova ovrhe </w:t>
      </w:r>
    </w:p>
    <w:p w:rsidRDefault="009D716F" w:rsidP="009D716F" w:rsidR="009D716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Ovaj  sud  je odredio ročište za diobu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u svrhu namirenja </w:t>
      </w:r>
      <w:proofErr w:type="spellStart"/>
      <w:r>
        <w:rPr>
          <w:color w:val="000000"/>
        </w:rPr>
        <w:t>razlučnih</w:t>
      </w:r>
      <w:proofErr w:type="spellEnd"/>
      <w:r>
        <w:rPr>
          <w:color w:val="000000"/>
        </w:rPr>
        <w:t xml:space="preserve"> vjerovnika i troškova stečajnog postupka.</w:t>
      </w:r>
    </w:p>
    <w:p w:rsidRDefault="009D716F" w:rsidP="009D716F" w:rsidR="009D716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Stečajni upravitelj je podneskom od 22. 11. 2018. godine stavio prijedlog raspodjele utrška,  s kojim se je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suglasio .</w:t>
      </w:r>
    </w:p>
    <w:p w:rsidRDefault="009D716F" w:rsidP="009D716F" w:rsidR="009D716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U konkretnom slučaju, stečajni </w:t>
      </w:r>
      <w:proofErr w:type="spellStart"/>
      <w:r>
        <w:rPr>
          <w:color w:val="000000"/>
        </w:rPr>
        <w:t>uprvaitelj</w:t>
      </w:r>
      <w:proofErr w:type="spellEnd"/>
      <w:r>
        <w:rPr>
          <w:color w:val="000000"/>
        </w:rPr>
        <w:t xml:space="preserve"> nije tražio trošak utvrđivanja </w:t>
      </w:r>
      <w:proofErr w:type="spellStart"/>
      <w:r>
        <w:rPr>
          <w:color w:val="000000"/>
        </w:rPr>
        <w:t>trtažbine</w:t>
      </w:r>
      <w:proofErr w:type="spellEnd"/>
      <w:r>
        <w:rPr>
          <w:color w:val="000000"/>
        </w:rPr>
        <w:t xml:space="preserve">, jer isti nije niti nastao. </w:t>
      </w:r>
    </w:p>
    <w:p w:rsidRDefault="009D716F" w:rsidP="009D716F" w:rsidR="009D716F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Utvrđeno je da je nagrada stečajnog upravitelja koja ulazi u trošak </w:t>
      </w:r>
      <w:proofErr w:type="spellStart"/>
      <w:r>
        <w:rPr>
          <w:color w:val="222222"/>
        </w:rPr>
        <w:t>unovčanja</w:t>
      </w:r>
      <w:proofErr w:type="spellEnd"/>
      <w:r>
        <w:rPr>
          <w:color w:val="222222"/>
        </w:rPr>
        <w:t xml:space="preserve"> tražbine ispravno obračunata sukladno Uredbi o kriterijima i načinu obračuna i plaćanja nagrada NN 105/15 koja se obračunava u bruto iznosu jer je nekretnina prodana nakon što je stupio na snagu novi Stečajni zakon. </w:t>
      </w:r>
    </w:p>
    <w:p w:rsidRDefault="009D716F" w:rsidP="009D716F" w:rsidR="009D716F">
      <w:pPr>
        <w:ind w:firstLine="708"/>
        <w:jc w:val="both"/>
        <w:rPr>
          <w:u w:val="single"/>
          <w:lang w:val="en-US"/>
        </w:rPr>
      </w:pPr>
      <w:proofErr w:type="spellStart"/>
      <w:proofErr w:type="gram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čl.94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(NN br. 71/15)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7, 15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</w:t>
      </w:r>
      <w:proofErr w:type="gramStart"/>
      <w:r>
        <w:rPr>
          <w:lang w:val="en-US"/>
        </w:rPr>
        <w:t>  105</w:t>
      </w:r>
      <w:proofErr w:type="gramEnd"/>
      <w:r>
        <w:rPr>
          <w:lang w:val="en-US"/>
        </w:rPr>
        <w:t xml:space="preserve">/15)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105/15)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ovršnom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,   </w:t>
      </w:r>
      <w:proofErr w:type="spellStart"/>
      <w:r>
        <w:rPr>
          <w:lang w:val="en-US"/>
        </w:rPr>
        <w:t>iznosi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ispravno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prikazao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tablici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svoj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</w:t>
      </w:r>
      <w:proofErr w:type="spellEnd"/>
      <w:r>
        <w:rPr>
          <w:lang w:val="en-US"/>
        </w:rPr>
        <w:t xml:space="preserve">, a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moguće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pretpostaviti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prodati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druga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nekretnina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koja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vodi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stečanoj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jer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tek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doneseno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rješenje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prodaji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stečaju</w:t>
      </w:r>
      <w:proofErr w:type="spellEnd"/>
      <w:r>
        <w:rPr>
          <w:lang w:val="en-US"/>
        </w:rPr>
        <w:t xml:space="preserve">.  </w:t>
      </w:r>
    </w:p>
    <w:p w:rsidRDefault="009D716F" w:rsidP="009D716F" w:rsidR="009D716F">
      <w:pPr>
        <w:spacing w:after="0"/>
        <w:ind w:firstLine="708"/>
        <w:jc w:val="both"/>
        <w:rPr>
          <w:color w:val="222222"/>
        </w:rPr>
      </w:pPr>
      <w:proofErr w:type="spellStart"/>
      <w:r>
        <w:rPr>
          <w:u w:val="single"/>
          <w:lang w:val="en-US"/>
        </w:rPr>
        <w:t>Iz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čega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slijedi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zaključak</w:t>
      </w:r>
      <w:proofErr w:type="spellEnd"/>
      <w:r>
        <w:rPr>
          <w:u w:val="single"/>
          <w:lang w:val="en-US"/>
        </w:rPr>
        <w:t xml:space="preserve"> da je </w:t>
      </w:r>
      <w:proofErr w:type="spellStart"/>
      <w:r>
        <w:rPr>
          <w:u w:val="single"/>
          <w:lang w:val="en-US"/>
        </w:rPr>
        <w:t>obračun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točan</w:t>
      </w:r>
      <w:proofErr w:type="spellEnd"/>
      <w:r>
        <w:rPr>
          <w:u w:val="single"/>
          <w:lang w:val="en-US"/>
        </w:rPr>
        <w:t xml:space="preserve">, a da </w:t>
      </w:r>
      <w:proofErr w:type="spellStart"/>
      <w:r>
        <w:rPr>
          <w:u w:val="single"/>
          <w:lang w:val="en-US"/>
        </w:rPr>
        <w:t>su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stvarni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troškovi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unovčenja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tražbine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veći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od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paušalnog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iznosa</w:t>
      </w:r>
      <w:proofErr w:type="spellEnd"/>
      <w:r>
        <w:rPr>
          <w:u w:val="single"/>
          <w:lang w:val="en-US"/>
        </w:rPr>
        <w:t xml:space="preserve"> od 5 %  , pa u </w:t>
      </w:r>
      <w:proofErr w:type="spellStart"/>
      <w:r>
        <w:rPr>
          <w:u w:val="single"/>
          <w:lang w:val="en-US"/>
        </w:rPr>
        <w:t>stečajnu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masu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treba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izdvojit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stvarne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troškove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unovčenja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tražbine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prema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obračunu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upravitelja</w:t>
      </w:r>
      <w:proofErr w:type="spellEnd"/>
      <w:r>
        <w:rPr>
          <w:u w:val="single"/>
          <w:lang w:val="en-US"/>
        </w:rPr>
        <w:t xml:space="preserve">  </w:t>
      </w:r>
      <w:proofErr w:type="spellStart"/>
      <w:r>
        <w:rPr>
          <w:u w:val="single"/>
          <w:lang w:val="en-US"/>
        </w:rPr>
        <w:t>koji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nemogu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biti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veći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od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zatraženog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jer</w:t>
      </w:r>
      <w:proofErr w:type="spellEnd"/>
      <w:r>
        <w:rPr>
          <w:u w:val="single"/>
          <w:lang w:val="en-US"/>
        </w:rPr>
        <w:t xml:space="preserve"> je </w:t>
      </w:r>
      <w:proofErr w:type="spellStart"/>
      <w:r>
        <w:rPr>
          <w:u w:val="single"/>
          <w:lang w:val="en-US"/>
        </w:rPr>
        <w:t>sud</w:t>
      </w:r>
      <w:proofErr w:type="spellEnd"/>
      <w:r>
        <w:rPr>
          <w:u w:val="single"/>
          <w:lang w:val="en-US"/>
        </w:rPr>
        <w:t xml:space="preserve"> u </w:t>
      </w:r>
      <w:proofErr w:type="spellStart"/>
      <w:r>
        <w:rPr>
          <w:u w:val="single"/>
          <w:lang w:val="en-US"/>
        </w:rPr>
        <w:t>obvezi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odlučivati</w:t>
      </w:r>
      <w:proofErr w:type="spellEnd"/>
      <w:r>
        <w:rPr>
          <w:u w:val="single"/>
          <w:lang w:val="en-US"/>
        </w:rPr>
        <w:t xml:space="preserve"> u </w:t>
      </w:r>
      <w:proofErr w:type="spellStart"/>
      <w:r>
        <w:rPr>
          <w:u w:val="single"/>
          <w:lang w:val="en-US"/>
        </w:rPr>
        <w:t>okviru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zahtjeva</w:t>
      </w:r>
      <w:proofErr w:type="spellEnd"/>
      <w:r>
        <w:rPr>
          <w:u w:val="single"/>
          <w:lang w:val="en-US"/>
        </w:rPr>
        <w:t>.</w:t>
      </w:r>
    </w:p>
    <w:p w:rsidRDefault="009D716F" w:rsidP="009D716F" w:rsidR="009D716F">
      <w:pPr>
        <w:spacing w:after="0"/>
        <w:jc w:val="both"/>
        <w:rPr>
          <w:color w:val="222222"/>
        </w:rPr>
      </w:pPr>
    </w:p>
    <w:p w:rsidRDefault="009D716F" w:rsidP="009D716F" w:rsidR="009D716F">
      <w:pPr>
        <w:spacing w:after="0"/>
        <w:jc w:val="both"/>
        <w:rPr>
          <w:color w:val="222222"/>
        </w:rPr>
      </w:pPr>
      <w:r>
        <w:rPr>
          <w:color w:val="222222"/>
        </w:rPr>
        <w:t xml:space="preserve">            U odnosu na odlučivanje o pravu na nagradu stečajnog upravitelja i ostale troškove, primjenjuje se Stečajni zakon NN 44/96 i dr. jer je stečajni postupak pokrenut prije 1. Rujna 2015. godine., u daljnjem tekstu: Stečajni zakon, a i radnje prodaje su započete zabilježbom rješenja o ovrsi prije stupanja na snagu novog Stečajnog zakona. </w:t>
      </w:r>
    </w:p>
    <w:p w:rsidRDefault="009D716F" w:rsidP="009D716F" w:rsidR="009D716F">
      <w:pPr>
        <w:spacing w:after="0"/>
        <w:ind w:firstLine="708"/>
        <w:jc w:val="both"/>
        <w:rPr>
          <w:color w:val="222222"/>
        </w:rPr>
      </w:pPr>
      <w:r>
        <w:rPr>
          <w:color w:val="222222"/>
        </w:rPr>
        <w:t> </w:t>
      </w:r>
    </w:p>
    <w:p w:rsidRDefault="009D716F" w:rsidP="009D716F" w:rsidR="009D716F">
      <w:pPr>
        <w:spacing w:after="0"/>
        <w:ind w:firstLine="708"/>
        <w:jc w:val="both"/>
        <w:rPr>
          <w:color w:val="222222"/>
        </w:rPr>
      </w:pPr>
      <w:r>
        <w:rPr>
          <w:color w:val="222222"/>
        </w:rPr>
        <w:t xml:space="preserve">Trošak nagrade stečajnog upravitelja je po čl. 86. st. 3.    Stečajnog zakona je  trošak stečajnog postupka,   po čl. 170. stavku 2. Stečajnog zakona, a osim tog troška stečajni upravitelj kao trošak unovčenja prikazuje još troškove otvaranja i zatvaranja računa.  </w:t>
      </w:r>
    </w:p>
    <w:p w:rsidRDefault="009D716F" w:rsidP="009D716F" w:rsidR="009D716F">
      <w:pPr>
        <w:spacing w:after="0"/>
        <w:jc w:val="both"/>
        <w:rPr>
          <w:color w:val="222222"/>
        </w:rPr>
      </w:pPr>
    </w:p>
    <w:p w:rsidRDefault="009D716F" w:rsidP="00525540" w:rsidR="009D716F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Sukladno  sudskoj praksi u troškove unovčenja ulaze slijedeći troškovi: trošak nagrade stečajnog upravitelja, trošak osiguranja stečajnog upravitelja, trošak čuvanja imovine, tekući </w:t>
      </w:r>
      <w:r>
        <w:rPr>
          <w:color w:val="222222"/>
        </w:rPr>
        <w:lastRenderedPageBreak/>
        <w:t>troškovi održavanja, režije i sl.,  a ne samo troškovi koji su u izravnoj vezi s prodajom, procjena nekretnine, oglasa, troškovi ovršnog postupka.  </w:t>
      </w:r>
    </w:p>
    <w:p w:rsidRDefault="009D716F" w:rsidP="009D716F" w:rsidR="009D716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Uvidom u zemljišnoknjižni izvadak za te nekretnine,  utvrđeno je da prema redoslijedu upisa založnih prava prvenstveno pravo na namirenje iz ukupnog iznosa ostatka </w:t>
      </w:r>
      <w:proofErr w:type="spellStart"/>
      <w:r>
        <w:rPr>
          <w:color w:val="000000"/>
        </w:rPr>
        <w:t>kupovnina</w:t>
      </w:r>
      <w:proofErr w:type="spellEnd"/>
      <w:r>
        <w:rPr>
          <w:color w:val="000000"/>
        </w:rPr>
        <w:t xml:space="preserve">  za nekretnine označene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 I dispozitiva rješenja), ima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  Croatia banke d. d. Zagreb u  stečaju po Z- 1337/08, te da je samo glavnica istog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prava 1.000.000,00 kn što je više od iznosa za kojeg je istog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 moguće namiriti u ovom stečajnom postupku.   </w:t>
      </w:r>
    </w:p>
    <w:p w:rsidRDefault="00525540" w:rsidP="009D716F" w:rsidR="009D716F">
      <w:pPr>
        <w:ind w:firstLine="708"/>
        <w:jc w:val="both"/>
      </w:pPr>
      <w:r>
        <w:rPr>
          <w:color w:val="000000"/>
        </w:rPr>
        <w:t>Drugo</w:t>
      </w:r>
      <w:r w:rsidR="009D716F">
        <w:rPr>
          <w:color w:val="000000"/>
        </w:rPr>
        <w:t xml:space="preserve"> po redu  za namirenje</w:t>
      </w:r>
      <w:r>
        <w:rPr>
          <w:color w:val="000000"/>
        </w:rPr>
        <w:t xml:space="preserve"> je</w:t>
      </w:r>
      <w:r w:rsidR="009D716F">
        <w:rPr>
          <w:color w:val="000000"/>
        </w:rPr>
        <w:t xml:space="preserve"> </w:t>
      </w:r>
      <w:proofErr w:type="spellStart"/>
      <w:r w:rsidR="009D716F">
        <w:rPr>
          <w:color w:val="000000"/>
        </w:rPr>
        <w:t>razlučno</w:t>
      </w:r>
      <w:proofErr w:type="spellEnd"/>
      <w:r w:rsidR="009D716F">
        <w:rPr>
          <w:color w:val="000000"/>
        </w:rPr>
        <w:t xml:space="preserve"> pravo Republike Hrvatske za Ministarstvo financija, Porezna uprava, Područni ured  slavonski Brod po Z-521/10, koji </w:t>
      </w:r>
      <w:proofErr w:type="spellStart"/>
      <w:r w:rsidR="009D716F">
        <w:rPr>
          <w:color w:val="000000"/>
        </w:rPr>
        <w:t>razlučni</w:t>
      </w:r>
      <w:proofErr w:type="spellEnd"/>
      <w:r w:rsidR="009D716F">
        <w:rPr>
          <w:color w:val="000000"/>
        </w:rPr>
        <w:t xml:space="preserve"> vjerovnik se ne može namiriti niti djelomično.</w:t>
      </w:r>
    </w:p>
    <w:p w:rsidRDefault="009D716F" w:rsidP="009D716F" w:rsidR="009D716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U tijeku dokaznog postupka, Sud je izvršio uvid u spis i sve priložene isprave, te zemljišno knjižni izvatke za prodane nekretnine, obračun raspodjele utrška stečajnog upravitelja sa prilozima,  te obračune visine tražbine </w:t>
      </w:r>
      <w:proofErr w:type="spellStart"/>
      <w:r>
        <w:rPr>
          <w:color w:val="000000"/>
        </w:rPr>
        <w:t>razlučnih</w:t>
      </w:r>
      <w:proofErr w:type="spellEnd"/>
      <w:r>
        <w:rPr>
          <w:color w:val="000000"/>
        </w:rPr>
        <w:t xml:space="preserve"> vjerovnika, rješenje o dosudi   ovršnog suda,  izjašnjenje prvog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vjerovnika. </w:t>
      </w:r>
    </w:p>
    <w:p w:rsidRDefault="009D716F" w:rsidP="009D716F" w:rsidR="009D716F">
      <w:pPr>
        <w:ind w:firstLine="708"/>
        <w:jc w:val="both"/>
      </w:pPr>
      <w:r>
        <w:rPr>
          <w:color w:val="000000"/>
        </w:rPr>
        <w:t xml:space="preserve">Slijedom izloženog odlučeno je kao u izreci rješenja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. I.  i II. dispozitiva,  na temelju čl. 164a st. 2 SZ-a, a uz primjenu čl. 107. i 118. Ovršnog zakona., </w:t>
      </w:r>
    </w:p>
    <w:p w:rsidRDefault="009D716F" w:rsidP="009D716F" w:rsidR="009D716F">
      <w:pPr>
        <w:jc w:val="both"/>
      </w:pPr>
      <w:r>
        <w:rPr>
          <w:color w:val="000000"/>
        </w:rPr>
        <w:t>                       </w:t>
      </w:r>
      <w:r w:rsidR="00525540">
        <w:rPr>
          <w:color w:val="000000"/>
        </w:rPr>
        <w:t>             U Slavonskom Brodu 7</w:t>
      </w:r>
      <w:r>
        <w:rPr>
          <w:color w:val="000000"/>
        </w:rPr>
        <w:t>.  prosinca  2018.</w:t>
      </w:r>
    </w:p>
    <w:p w:rsidRDefault="009D716F" w:rsidP="009D716F" w:rsidR="009D716F">
      <w:pPr>
        <w:jc w:val="both"/>
      </w:pPr>
      <w:r>
        <w:rPr>
          <w:color w:val="000000"/>
        </w:rPr>
        <w:t>                                                                                                 STEČAJNI SUDAC:</w:t>
      </w:r>
    </w:p>
    <w:p w:rsidRDefault="009D716F" w:rsidP="009D716F" w:rsidR="009D716F">
      <w:pPr>
        <w:jc w:val="both"/>
      </w:pPr>
      <w:r>
        <w:rPr>
          <w:color w:val="000000"/>
        </w:rPr>
        <w:t xml:space="preserve">                                                                                            Daniela Martini Maoduš </w:t>
      </w:r>
    </w:p>
    <w:p w:rsidRDefault="009D716F" w:rsidP="009D716F" w:rsidR="009D716F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NAPUTAK O PRAVNOM LIJEKU:</w:t>
      </w:r>
    </w:p>
    <w:p w:rsidRDefault="009D716F" w:rsidP="009D716F" w:rsidR="009D716F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Protiv ovog rješenja imaju pravo žalbe stranke i sve osobe</w:t>
      </w:r>
    </w:p>
    <w:p w:rsidRDefault="009D716F" w:rsidP="009D716F" w:rsidR="009D716F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koje su polagale pravo na namirenje iz </w:t>
      </w:r>
      <w:proofErr w:type="spellStart"/>
      <w:r>
        <w:rPr>
          <w:color w:val="000000"/>
          <w:sz w:val="16"/>
          <w:szCs w:val="16"/>
        </w:rPr>
        <w:t>kupovnine</w:t>
      </w:r>
      <w:proofErr w:type="spellEnd"/>
      <w:r>
        <w:rPr>
          <w:color w:val="000000"/>
          <w:sz w:val="16"/>
          <w:szCs w:val="16"/>
        </w:rPr>
        <w:t>. Žalba se</w:t>
      </w:r>
    </w:p>
    <w:p w:rsidRDefault="009D716F" w:rsidP="009D716F" w:rsidR="009D716F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ulaže u roku od 8 dana od dana primitka ovog rješenja.</w:t>
      </w:r>
    </w:p>
    <w:p w:rsidRDefault="009D716F" w:rsidP="009D716F" w:rsidR="009D716F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Smatra se da su stranke primile rješenje po isteku 8 dana </w:t>
      </w:r>
    </w:p>
    <w:p w:rsidRDefault="009D716F" w:rsidP="009D716F" w:rsidR="009D716F">
      <w:pPr>
        <w:jc w:val="both"/>
        <w:rPr>
          <w:rFonts w:hAnsi="Calibri" w:ascii="Calibri"/>
          <w:sz w:val="16"/>
          <w:szCs w:val="16"/>
        </w:rPr>
      </w:pPr>
      <w:r>
        <w:rPr>
          <w:color w:val="000000"/>
          <w:sz w:val="16"/>
          <w:szCs w:val="16"/>
        </w:rPr>
        <w:t>od objave rješenja na e oglasnoj ploči.</w:t>
      </w:r>
    </w:p>
    <w:p w:rsidRDefault="009D716F" w:rsidP="009D716F" w:rsidR="009D716F">
      <w:pPr>
        <w:jc w:val="both"/>
        <w:rPr>
          <w:sz w:val="16"/>
          <w:szCs w:val="16"/>
        </w:rPr>
      </w:pPr>
    </w:p>
    <w:p w:rsidRDefault="009D716F" w:rsidP="009D716F" w:rsidR="009D716F">
      <w:pPr>
        <w:jc w:val="both"/>
        <w:rPr>
          <w:sz w:val="16"/>
          <w:szCs w:val="16"/>
        </w:rPr>
      </w:pPr>
      <w:proofErr w:type="spellStart"/>
      <w:r>
        <w:rPr>
          <w:color w:val="000000"/>
          <w:sz w:val="16"/>
          <w:szCs w:val="16"/>
        </w:rPr>
        <w:t>Rj</w:t>
      </w:r>
      <w:proofErr w:type="spellEnd"/>
      <w:r>
        <w:rPr>
          <w:color w:val="000000"/>
          <w:sz w:val="16"/>
          <w:szCs w:val="16"/>
        </w:rPr>
        <w:t>.</w:t>
      </w:r>
    </w:p>
    <w:p w:rsidRDefault="009D716F" w:rsidP="009D716F" w:rsidR="009D716F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Dostaviti:</w:t>
      </w:r>
    </w:p>
    <w:p w:rsidRDefault="009D716F" w:rsidP="009D716F" w:rsidR="009D716F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-stečajnom upravitelju,  ŽDOS slavonski Brod za RH, Centar Banka d. d. U Stečaju po </w:t>
      </w:r>
      <w:proofErr w:type="spellStart"/>
      <w:r>
        <w:rPr>
          <w:color w:val="000000"/>
          <w:sz w:val="16"/>
          <w:szCs w:val="16"/>
        </w:rPr>
        <w:t>steč</w:t>
      </w:r>
      <w:proofErr w:type="spellEnd"/>
      <w:r>
        <w:rPr>
          <w:color w:val="000000"/>
          <w:sz w:val="16"/>
          <w:szCs w:val="16"/>
        </w:rPr>
        <w:t xml:space="preserve"> upravitelju , i svi zainteresirani– sve putem </w:t>
      </w:r>
      <w:proofErr w:type="spellStart"/>
      <w:r>
        <w:rPr>
          <w:color w:val="000000"/>
          <w:sz w:val="16"/>
          <w:szCs w:val="16"/>
        </w:rPr>
        <w:t>eOglasne</w:t>
      </w:r>
      <w:proofErr w:type="spellEnd"/>
      <w:r>
        <w:rPr>
          <w:color w:val="000000"/>
          <w:sz w:val="16"/>
          <w:szCs w:val="16"/>
        </w:rPr>
        <w:t xml:space="preserve"> ploče suda</w:t>
      </w:r>
    </w:p>
    <w:p w:rsidRDefault="009D716F" w:rsidP="009D716F" w:rsidR="009D716F">
      <w:pPr>
        <w:jc w:val="both"/>
      </w:pPr>
      <w:r>
        <w:rPr>
          <w:color w:val="000000"/>
          <w:sz w:val="16"/>
          <w:szCs w:val="16"/>
        </w:rPr>
        <w:t xml:space="preserve">-kalendar: 17 dana </w:t>
      </w:r>
    </w:p>
    <w:p w:rsidRDefault="009D716F" w:rsidP="009D716F" w:rsidR="009D716F">
      <w:pPr>
        <w:pStyle w:val="Naslovdokumenta"/>
      </w:pPr>
    </w:p>
    <w:p w:rsidRDefault="009D716F" w:rsidP="009D716F" w:rsidR="009D716F">
      <w:pPr>
        <w:pStyle w:val="Poetniodjeljak"/>
      </w:pPr>
    </w:p>
    <w:p w:rsidRDefault="009D716F" w:rsidP="009D716F" w:rsidR="009D716F">
      <w:pPr>
        <w:pStyle w:val="NormaleSPIS"/>
      </w:pPr>
    </w:p>
    <w:p w:rsidRDefault="009D716F" w:rsidP="009D716F" w:rsidR="009D716F">
      <w:pPr>
        <w:pStyle w:val="ZapisniarPotpis"/>
      </w:pPr>
    </w:p>
    <w:p w:rsidRDefault="009D716F" w:rsidP="009D716F" w:rsidR="009D716F">
      <w:pPr>
        <w:pStyle w:val="Naslovdokumenta"/>
      </w:pPr>
    </w:p>
    <w:p w:rsidRDefault="009D716F" w:rsidP="009D716F" w:rsidR="009D716F">
      <w:pPr>
        <w:pStyle w:val="Poetniodjeljak"/>
      </w:pPr>
    </w:p>
    <w:p w:rsidRDefault="009D716F" w:rsidP="009D716F" w:rsidR="009D716F">
      <w:pPr>
        <w:pStyle w:val="NormaleSPIS"/>
      </w:pPr>
    </w:p>
    <w:p w:rsidRDefault="009D716F" w:rsidP="009D716F" w:rsidR="009D716F">
      <w:pPr>
        <w:pStyle w:val="ZapisniarPotpis"/>
      </w:pPr>
    </w:p>
    <w:p w:rsidRDefault="009D716F" w:rsidP="009D716F" w:rsidR="009D716F"/>
    <w:p w:rsidRDefault="009D716F" w:rsidP="009D716F" w:rsidR="009D716F">
      <w:pPr>
        <w:pStyle w:val="NormaleSPIS"/>
      </w:pPr>
    </w:p>
    <w:p w:rsidRDefault="009D716F" w:rsidP="009D716F" w:rsidR="009D716F">
      <w:pPr>
        <w:pStyle w:val="NormaleSPIS"/>
      </w:pPr>
    </w:p>
    <w:p w:rsidRDefault="009D716F" w:rsidP="009D716F" w:rsidR="009D716F">
      <w:pPr>
        <w:pStyle w:val="NormaleSPIS"/>
      </w:pPr>
    </w:p>
    <w:p w:rsidRDefault="009D716F" w:rsidP="009D716F" w:rsidR="009D716F">
      <w:pPr>
        <w:rPr>
          <w:rFonts w:hAnsi="Calibri" w:ascii="Calibri"/>
          <w:sz w:val="22"/>
          <w:szCs w:val="22"/>
        </w:rPr>
      </w:pPr>
    </w:p>
    <w:p w:rsidRDefault="009D716F" w:rsidP="009D716F" w:rsidR="009D716F"/>
    <w:p w:rsidRDefault="009D716F" w:rsidP="009D716F" w:rsidR="009D716F">
      <w:pPr>
        <w:rPr>
          <w:rFonts w:hAnsi="Calibri" w:ascii="Calibri"/>
          <w:sz w:val="22"/>
          <w:szCs w:val="22"/>
        </w:rPr>
      </w:pPr>
    </w:p>
    <w:p w:rsidRDefault="005E15FD" w:rsidP="009D716F" w:rsidR="005E15FD">
      <w:pPr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16F"/>
    <w:rsid w:val="00060F3A"/>
    <w:rsid w:val="00094817"/>
    <w:rsid w:val="00525540"/>
    <w:rsid w:val="005E15FD"/>
    <w:rsid w:val="009D716F"/>
    <w:rsid w:val="00D72A19"/>
    <w:rsid w:val="00FD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716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9D716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9D716F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16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716F"/>
    <w:rPr>
      <w:rFonts w:cs="Tahoma" w:hAnsi="Tahoma" w:ascii="Tahoma"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9D716F"/>
    <w:rPr>
      <w:b/>
      <w:bCs/>
      <w:caps/>
      <w:spacing w:val="100"/>
    </w:rPr>
  </w:style>
  <w:style w:customStyle="true" w:styleId="Naslovdokumenta" w:type="paragraph">
    <w:name w:val="Naslov_dokumenta"/>
    <w:basedOn w:val="Normal"/>
    <w:link w:val="NaslovdokumentaChar"/>
    <w:rsid w:val="009D716F"/>
    <w:pPr>
      <w:keepNext/>
      <w:spacing w:after="480" w:before="480"/>
      <w:jc w:val="center"/>
    </w:pPr>
    <w:rPr>
      <w:rFonts w:hAnsiTheme="minorHAnsi" w:asciiTheme="minorHAnsi"/>
      <w:b/>
      <w:bCs/>
      <w:caps/>
      <w:spacing w:val="100"/>
      <w:sz w:val="22"/>
      <w:szCs w:val="22"/>
    </w:rPr>
  </w:style>
  <w:style w:customStyle="true" w:styleId="ZapisniarPotpis" w:type="paragraph">
    <w:name w:val="ZapisničarPotpis"/>
    <w:basedOn w:val="Normal"/>
    <w:rsid w:val="009D716F"/>
    <w:pPr>
      <w:spacing w:after="120" w:before="360"/>
      <w:ind w:left="5387"/>
    </w:pPr>
    <w:rPr>
      <w:rFonts w:cs="Times New Roman"/>
    </w:rPr>
  </w:style>
  <w:style w:customStyle="true" w:styleId="Poetniodjeljak" w:type="paragraph">
    <w:name w:val="Početni_odjeljak"/>
    <w:basedOn w:val="Normal"/>
    <w:rsid w:val="009D716F"/>
    <w:pPr>
      <w:spacing w:before="480"/>
      <w:jc w:val="both"/>
    </w:pPr>
    <w:rPr>
      <w:rFonts w:cs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2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23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23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23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716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9D716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9D716F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16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716F"/>
    <w:rPr>
      <w:rFonts w:ascii="Tahoma" w:cs="Tahoma" w:hAnsi="Tahoma"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9D716F"/>
    <w:rPr>
      <w:b/>
      <w:bCs/>
      <w:caps/>
      <w:spacing w:val="100"/>
    </w:rPr>
  </w:style>
  <w:style w:customStyle="1" w:styleId="Naslovdokumenta" w:type="paragraph">
    <w:name w:val="Naslov_dokumenta"/>
    <w:basedOn w:val="Normal"/>
    <w:link w:val="NaslovdokumentaChar"/>
    <w:rsid w:val="009D716F"/>
    <w:pPr>
      <w:keepNext/>
      <w:spacing w:after="480" w:before="480"/>
      <w:jc w:val="center"/>
    </w:pPr>
    <w:rPr>
      <w:rFonts w:asciiTheme="minorHAnsi" w:hAnsiTheme="minorHAnsi"/>
      <w:b/>
      <w:bCs/>
      <w:caps/>
      <w:spacing w:val="100"/>
      <w:sz w:val="22"/>
      <w:szCs w:val="22"/>
    </w:rPr>
  </w:style>
  <w:style w:customStyle="1" w:styleId="ZapisniarPotpis" w:type="paragraph">
    <w:name w:val="ZapisničarPotpis"/>
    <w:basedOn w:val="Normal"/>
    <w:rsid w:val="009D716F"/>
    <w:pPr>
      <w:spacing w:after="120" w:before="360"/>
      <w:ind w:left="5387"/>
    </w:pPr>
    <w:rPr>
      <w:rFonts w:cs="Times New Roman"/>
    </w:rPr>
  </w:style>
  <w:style w:customStyle="1" w:styleId="Poetniodjeljak" w:type="paragraph">
    <w:name w:val="Početni_odjeljak"/>
    <w:basedOn w:val="Normal"/>
    <w:rsid w:val="009D716F"/>
    <w:pPr>
      <w:spacing w:before="480"/>
      <w:jc w:val="both"/>
    </w:pPr>
    <w:rPr>
      <w:rFonts w:cs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2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23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2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2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383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171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St-1055/2018</izvorni_sadrzaj>
    <derivirana_varijabla naziv="DomainObject.Predmet.OznakaBroj_1">St-1055/2018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GRADITELJSTVO MIHALJ d. o. o. za građevinarstvo, trgovinu i usluge " u stečaju "</izvorni_sadrzaj>
    <derivirana_varijabla naziv="DomainObject.Predmet.ProtustrankaFormated_1">  Stečajna masa iza GRADITELJSTVO MIHALJ d. o. o. za građevinarstvo, trgovinu i usluge " u stečaju "</derivirana_varijabla>
  </DomainObject.Predmet.ProtustrankaFormated>
  <DomainObject.Predmet.ProtustrankaFormatedOIB>
    <izvorni_sadrzaj>  Stečajna masa iza GRADITELJSTVO MIHALJ d. o. o. za građevinarstvo, trgovinu i usluge " u stečaju ", OIB 22871178766</izvorni_sadrzaj>
    <derivirana_varijabla naziv="DomainObject.Predmet.ProtustrankaFormatedOIB_1">  Stečajna masa iza GRADITELJSTVO MIHALJ d. o. o. za građevinarstvo, trgovinu i usluge " u stečaju ", OIB 22871178766</derivirana_varijabla>
  </DomainObject.Predmet.ProtustrankaFormatedOIB>
  <DomainObject.Predmet.ProtustrankaFormatedWithAdress>
    <izvorni_sadrzaj> Stečajna masa iza GRADITELJSTVO MIHALJ d. o. o. za građevinarstvo, trgovinu i usluge " u stečaju ", Zagrebačka 8A, 31410 Piškorevci</izvorni_sadrzaj>
    <derivirana_varijabla naziv="DomainObject.Predmet.ProtustrankaFormatedWithAdress_1"> Stečajna masa iza GRADITELJSTVO MIHALJ d. o. o. za građevinarstvo, trgovinu i usluge " u stečaju ", Zagrebačka 8A, 31410 Piškorevci</derivirana_varijabla>
  </DomainObject.Predmet.ProtustrankaFormatedWithAdress>
  <DomainObject.Predmet.ProtustrankaFormatedWithAdressOIB>
    <izvorni_sadrzaj> Stečajna masa iza GRADITELJSTVO MIHALJ d. o. o. za građevinarstvo, trgovinu i usluge " u stečaju ", OIB 22871178766, Zagrebačka 8A, 31410 Piškorevci</izvorni_sadrzaj>
    <derivirana_varijabla naziv="DomainObject.Predmet.ProtustrankaFormatedWithAdressOIB_1"> Stečajna masa iza GRADITELJSTVO MIHALJ d. o. o. za građevinarstvo, trgovinu i usluge " u stečaju ", OIB 22871178766, Zagrebačka 8A, 31410 Piškorevci</derivirana_varijabla>
  </DomainObject.Predmet.ProtustrankaFormatedWithAdressOIB>
  <DomainObject.Predmet.ProtustrankaWithAdress>
    <izvorni_sadrzaj>Stečajna masa iza GRADITELJSTVO MIHALJ d. o. o. za građevinarstvo, trgovinu i usluge " u stečaju " Zagrebačka 8A, 31410 Piškorevci</izvorni_sadrzaj>
    <derivirana_varijabla naziv="DomainObject.Predmet.ProtustrankaWithAdress_1">Stečajna masa iza GRADITELJSTVO MIHALJ d. o. o. za građevinarstvo, trgovinu i usluge " u stečaju " Zagrebačka 8A, 31410 Piškorevci</derivirana_varijabla>
  </DomainObject.Predmet.ProtustrankaWithAdress>
  <DomainObject.Predmet.ProtustrankaWithAdressOIB>
    <izvorni_sadrzaj>Stečajna masa iza GRADITELJSTVO MIHALJ d. o. o. za građevinarstvo, trgovinu i usluge " u stečaju ", OIB 22871178766, Zagrebačka 8A, 31410 Piškorevci</izvorni_sadrzaj>
    <derivirana_varijabla naziv="DomainObject.Predmet.ProtustrankaWithAdressOIB_1">Stečajna masa iza GRADITELJSTVO MIHALJ d. o. o. za građevinarstvo, trgovinu i usluge " u stečaju ", OIB 22871178766, Zagrebačka 8A, 31410 Piškorevci</derivirana_varijabla>
  </DomainObject.Predmet.ProtustrankaWithAdressOIB>
  <DomainObject.Predmet.ProtustrankaNazivFormated>
    <izvorni_sadrzaj>Stečajna masa iza GRADITELJSTVO MIHALJ d. o. o. za građevinarstvo, trgovinu i usluge " u stečaju "</izvorni_sadrzaj>
    <derivirana_varijabla naziv="DomainObject.Predmet.ProtustrankaNazivFormated_1">Stečajna masa iza GRADITELJSTVO MIHALJ d. o. o. za građevinarstvo, trgovinu i usluge " u stečaju "</derivirana_varijabla>
  </DomainObject.Predmet.ProtustrankaNazivFormated>
  <DomainObject.Predmet.ProtustrankaNazivFormatedOIB>
    <izvorni_sadrzaj>Stečajna masa iza GRADITELJSTVO MIHALJ d. o. o. za građevinarstvo, trgovinu i usluge " u stečaju ", OIB 22871178766</izvorni_sadrzaj>
    <derivirana_varijabla naziv="DomainObject.Predmet.ProtustrankaNazivFormatedOIB_1">Stečajna masa iza GRADITELJSTVO MIHALJ d. o. o. za građevinarstvo, trgovinu i usluge " u stečaju ", OIB 22871178766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GRADITELJSTVO MIHALJ d. o. o. za građevinarstvo, trgovinu i usluge " u stečaju "</item>
    </izvorni_sadrzaj>
    <derivirana_varijabla naziv="DomainObject.Predmet.ProtuStrankaListFormated_1">
      <item>Stečajna masa iza GRADITELJSTVO MIHALJ d. o. o. za građevinarstvo, trgovinu i usluge " u stečaju "</item>
    </derivirana_varijabla>
  </DomainObject.Predmet.ProtuStrankaListFormated>
  <DomainObject.Predmet.ProtuStrankaListFormatedOIB>
    <izvorni_sadrzaj>
      <item>Stečajna masa iza GRADITELJSTVO MIHALJ d. o. o. za građevinarstvo, trgovinu i usluge " u stečaju ", OIB 22871178766</item>
    </izvorni_sadrzaj>
    <derivirana_varijabla naziv="DomainObject.Predmet.ProtuStrankaListFormatedOIB_1">
      <item>Stečajna masa iza GRADITELJSTVO MIHALJ d. o. o. za građevinarstvo, trgovinu i usluge " u stečaju ", OIB 22871178766</item>
    </derivirana_varijabla>
  </DomainObject.Predmet.ProtuStrankaListFormatedOIB>
  <DomainObject.Predmet.ProtuStrankaListFormatedWithAdress>
    <izvorni_sadrzaj>
      <item>Stečajna masa iza GRADITELJSTVO MIHALJ d. o. o. za građevinarstvo, trgovinu i usluge " u stečaju ", Zagrebačka 8A, 31410 Piškorevci</item>
    </izvorni_sadrzaj>
    <derivirana_varijabla naziv="DomainObject.Predmet.ProtuStrankaListFormatedWithAdress_1">
      <item>Stečajna masa iza GRADITELJSTVO MIHALJ d. o. o. za građevinarstvo, trgovinu i usluge " u stečaju ", Zagrebačka 8A, 31410 Piškorevci</item>
    </derivirana_varijabla>
  </DomainObject.Predmet.ProtuStrankaListFormatedWithAdress>
  <DomainObject.Predmet.ProtuStrankaListFormatedWithAdressOIB>
    <izvorni_sadrzaj>
      <item>Stečajna masa iza GRADITELJSTVO MIHALJ d. o. o. za građevinarstvo, trgovinu i usluge " u stečaju ", OIB 22871178766, Zagrebačka 8A, 31410 Piškorevci</item>
    </izvorni_sadrzaj>
    <derivirana_varijabla naziv="DomainObject.Predmet.ProtuStrankaListFormatedWithAdressOIB_1">
      <item>Stečajna masa iza GRADITELJSTVO MIHALJ d. o. o. za građevinarstvo, trgovinu i usluge " u stečaju ", OIB 22871178766, Zagrebačka 8A, 31410 Piškorevci</item>
    </derivirana_varijabla>
  </DomainObject.Predmet.ProtuStrankaListFormatedWithAdressOIB>
  <DomainObject.Predmet.ProtuStrankaListNazivFormated>
    <izvorni_sadrzaj>
      <item>Stečajna masa iza GRADITELJSTVO MIHALJ d. o. o. za građevinarstvo, trgovinu i usluge " u stečaju "</item>
    </izvorni_sadrzaj>
    <derivirana_varijabla naziv="DomainObject.Predmet.ProtuStrankaListNazivFormated_1">
      <item>Stečajna masa iza GRADITELJSTVO MIHALJ d. o. o. za građevinarstvo, trgovinu i usluge " u stečaju "</item>
    </derivirana_varijabla>
  </DomainObject.Predmet.ProtuStrankaListNazivFormated>
  <DomainObject.Predmet.ProtuStrankaListNazivFormatedOIB>
    <izvorni_sadrzaj>
      <item>Stečajna masa iza GRADITELJSTVO MIHALJ d. o. o. za građevinarstvo, trgovinu i usluge " u stečaju ", OIB 22871178766</item>
    </izvorni_sadrzaj>
    <derivirana_varijabla naziv="DomainObject.Predmet.ProtuStrankaListNazivFormatedOIB_1">
      <item>Stečajna masa iza GRADITELJSTVO MIHALJ d. o. o. za građevinarstvo, trgovinu i usluge " u stečaju ", OIB 22871178766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GRADITELJSTVO MIHALJ d. o. o. za građevinarstvo, trgovinu i usluge " u stečaju "</izvorni_sadrzaj>
    <derivirana_varijabla naziv="DomainObject.Predmet.ProtustrankaIDrugi_1">Stečajna masa iza GRADITELJSTVO MIHALJ d. o. o. za građevinarstvo, trgovinu i usluge " u stečaju 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GRADITELJSTVO MIHALJ d. o. o. za građevinarstvo, trgovinu i usluge " u stečaju ", OIB 22871178766, Zagrebačka 8A, 31410 Piškorevci</izvorni_sadrzaj>
    <derivirana_varijabla naziv="DomainObject.Predmet.ProtustrankaIDrugiAdressOIB_1">Stečajna masa iza GRADITELJSTVO MIHALJ d. o. o. za građevinarstvo, trgovinu i usluge " u stečaju ", OIB 22871178766, Zagrebačka 8A, 31410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GRADITELJSTVO MIHALJ d. o. o. za građevinarstvo, trgovinu i usluge " u stečaju "</item>
    </izvorni_sadrzaj>
    <derivirana_varijabla naziv="DomainObject.Predmet.SudioniciListNaziv_1">
      <item>Stečajna masa iza GRADITELJSTVO MIHALJ d. o. o. za građevinarstvo, trgovinu i usluge " u stečaju "</item>
    </derivirana_varijabla>
  </DomainObject.Predmet.SudioniciListNaziv>
  <DomainObject.Predmet.SudioniciListAdressOIB>
    <izvorni_sadrzaj>
      <item>Stečajna masa iza GRADITELJSTVO MIHALJ d. o. o. za građevinarstvo, trgovinu i usluge " u stečaju ", OIB 22871178766, Zagrebačka 8A,31410 Piškorevci</item>
    </izvorni_sadrzaj>
    <derivirana_varijabla naziv="DomainObject.Predmet.SudioniciListAdressOIB_1">
      <item>Stečajna masa iza GRADITELJSTVO MIHALJ d. o. o. za građevinarstvo, trgovinu i usluge " u stečaju ", OIB 22871178766, Zagrebačka 8A,31410 Piškorevci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22871178766</item>
    </izvorni_sadrzaj>
    <derivirana_varijabla naziv="DomainObject.Predmet.SudioniciListNazivOIB_1">
      <item>, OIB 22871178766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St-1055/2018-13</izvorni_sadrzaj>
    <derivirana_varijabla naziv="DomainObject.PredzadnjaOdlukaIzPredmeta.Oznaka_1">St-1055/2018-13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986</properties:Words>
  <properties:Characters>5196</properties:Characters>
  <properties:Lines>123</properties:Lines>
  <properties:Paragraphs>47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2018-12-06T13:21:00Z</dcterms:created>
  <dc:creator>wsadmin</dc:creator>
  <cp:lastModifiedBy>wsadmin</cp:lastModifiedBy>
  <cp:lastPrinted>2018-12-07T07:19:00Z</cp:lastPrinted>
  <dcterms:modified xmlns:xsi="http://www.w3.org/2001/XMLSchema-instance" xsi:type="dcterms:W3CDTF">2018-12-07T07:22:00Z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(GRADITELJSTVO MIHALJ-RJEŠENJE.docx)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