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e1bf43" w14:paraId="de1bf43" w:rsidRDefault="00186527" w:rsidP="00186527" w:rsidR="00D36B90" w:rsidRPr="006B4684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B4684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B4684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B4684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B468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B4684">
        <w:rPr>
          <w:sz w:val="24"/>
          <w:szCs w:val="24"/>
          <w:lang w:eastAsia="en-US"/>
        </w:rPr>
        <w:t xml:space="preserve">Zagreb, Amruševa 2/II     </w:t>
      </w:r>
      <w:r w:rsidRPr="006B4684">
        <w:rPr>
          <w:sz w:val="24"/>
          <w:szCs w:val="24"/>
          <w:lang w:eastAsia="en-US"/>
        </w:rPr>
        <w:tab/>
      </w:r>
      <w:r w:rsidRPr="006B4684">
        <w:rPr>
          <w:sz w:val="24"/>
          <w:szCs w:val="24"/>
          <w:lang w:eastAsia="en-US"/>
        </w:rPr>
        <w:tab/>
      </w:r>
      <w:r w:rsidRPr="006B4684">
        <w:rPr>
          <w:sz w:val="24"/>
          <w:szCs w:val="24"/>
          <w:lang w:eastAsia="en-US"/>
        </w:rPr>
        <w:tab/>
      </w:r>
      <w:r w:rsidRPr="006B4684">
        <w:rPr>
          <w:sz w:val="24"/>
          <w:szCs w:val="24"/>
          <w:lang w:eastAsia="en-US"/>
        </w:rPr>
        <w:tab/>
      </w:r>
      <w:r w:rsidRPr="006B4684">
        <w:rPr>
          <w:sz w:val="24"/>
          <w:szCs w:val="24"/>
          <w:lang w:eastAsia="en-US"/>
        </w:rPr>
        <w:tab/>
      </w:r>
      <w:r w:rsidRPr="006B4684">
        <w:rPr>
          <w:sz w:val="24"/>
          <w:szCs w:val="24"/>
          <w:lang w:eastAsia="en-US"/>
        </w:rPr>
        <w:tab/>
      </w:r>
      <w:r w:rsidR="00604ACE" w:rsidRPr="006B4684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6B468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6B468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B4684">
        <w:rPr>
          <w:sz w:val="24"/>
          <w:szCs w:val="24"/>
          <w:lang w:eastAsia="en-US"/>
        </w:rPr>
        <w:t>48</w:t>
      </w:r>
      <w:r w:rsidR="00604ACE" w:rsidRPr="006B4684">
        <w:rPr>
          <w:sz w:val="24"/>
          <w:szCs w:val="24"/>
          <w:lang w:eastAsia="en-US"/>
        </w:rPr>
        <w:t>. St-</w:t>
      </w:r>
      <w:r w:rsidR="00ED7906" w:rsidRPr="006B4684">
        <w:rPr>
          <w:sz w:val="24"/>
          <w:szCs w:val="24"/>
          <w:lang w:eastAsia="en-US"/>
        </w:rPr>
        <w:t>223/15</w:t>
      </w:r>
    </w:p>
    <w:p w:rsidRDefault="00604ACE" w:rsidP="00604ACE" w:rsidR="00604ACE" w:rsidRPr="006B468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B4684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B468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B468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B4684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6B468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920A8" w:rsidP="00D97369" w:rsidR="00503D52" w:rsidRPr="006B4684">
      <w:pPr>
        <w:ind w:firstLine="708" w:right="-283"/>
        <w:jc w:val="both"/>
        <w:rPr>
          <w:sz w:val="24"/>
          <w:szCs w:val="24"/>
        </w:rPr>
      </w:pPr>
      <w:r w:rsidRPr="006B4684">
        <w:rPr>
          <w:bCs/>
          <w:sz w:val="24"/>
          <w:szCs w:val="24"/>
        </w:rPr>
        <w:t>Trgovački sud u Zagrebu, p</w:t>
      </w:r>
      <w:r w:rsidRPr="006B4684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ED7906" w:rsidRPr="006B4684">
        <w:rPr>
          <w:sz w:val="24"/>
          <w:szCs w:val="24"/>
        </w:rPr>
        <w:t>NYSA TOURS d.o.o. Samobor, Trg kralja Tomislava 14, OIB:24150631592</w:t>
      </w:r>
      <w:r w:rsidRPr="006B4684">
        <w:rPr>
          <w:sz w:val="24"/>
          <w:szCs w:val="24"/>
        </w:rPr>
        <w:t xml:space="preserve">, dana </w:t>
      </w:r>
      <w:r w:rsidR="00ED7906" w:rsidRPr="006B4684">
        <w:rPr>
          <w:sz w:val="24"/>
          <w:szCs w:val="24"/>
        </w:rPr>
        <w:t>12</w:t>
      </w:r>
      <w:r w:rsidRPr="006B4684">
        <w:rPr>
          <w:sz w:val="24"/>
          <w:szCs w:val="24"/>
        </w:rPr>
        <w:t xml:space="preserve">. </w:t>
      </w:r>
      <w:r w:rsidR="00ED7906" w:rsidRPr="006B4684">
        <w:rPr>
          <w:sz w:val="24"/>
          <w:szCs w:val="24"/>
        </w:rPr>
        <w:t>srpnja</w:t>
      </w:r>
      <w:r w:rsidRPr="006B4684">
        <w:rPr>
          <w:sz w:val="24"/>
          <w:szCs w:val="24"/>
        </w:rPr>
        <w:t xml:space="preserve"> 2018. godine</w:t>
      </w:r>
    </w:p>
    <w:p w:rsidRDefault="005D5E30" w:rsidP="00E42C0C" w:rsidR="005D5E30" w:rsidRPr="006B4684">
      <w:pPr>
        <w:widowControl/>
        <w:jc w:val="center"/>
        <w:rPr>
          <w:sz w:val="24"/>
          <w:szCs w:val="24"/>
        </w:rPr>
      </w:pPr>
    </w:p>
    <w:p w:rsidRDefault="005D5E30" w:rsidP="00E42C0C" w:rsidR="005D5E30" w:rsidRPr="006B4684">
      <w:pPr>
        <w:widowControl/>
        <w:jc w:val="center"/>
        <w:rPr>
          <w:sz w:val="24"/>
          <w:szCs w:val="24"/>
        </w:rPr>
      </w:pPr>
    </w:p>
    <w:p w:rsidRDefault="004D45C7" w:rsidP="00E42C0C" w:rsidR="004D45C7" w:rsidRPr="006B4684">
      <w:pPr>
        <w:widowControl/>
        <w:jc w:val="center"/>
        <w:rPr>
          <w:sz w:val="24"/>
          <w:szCs w:val="24"/>
        </w:rPr>
      </w:pPr>
      <w:r w:rsidRPr="006B4684">
        <w:rPr>
          <w:sz w:val="24"/>
          <w:szCs w:val="24"/>
        </w:rPr>
        <w:t>r i j e š i o   j e</w:t>
      </w:r>
    </w:p>
    <w:p w:rsidRDefault="005D7DE5" w:rsidP="0063661A" w:rsidR="005D7DE5" w:rsidRPr="006B4684">
      <w:pPr>
        <w:widowControl/>
        <w:rPr>
          <w:b/>
          <w:sz w:val="24"/>
          <w:szCs w:val="24"/>
        </w:rPr>
      </w:pPr>
    </w:p>
    <w:p w:rsidRDefault="00D1322D" w:rsidP="00D97369" w:rsidR="003D7B8B" w:rsidRPr="006B4684">
      <w:pPr>
        <w:jc w:val="both"/>
        <w:rPr>
          <w:sz w:val="24"/>
          <w:szCs w:val="24"/>
        </w:rPr>
      </w:pPr>
      <w:r w:rsidRPr="006B4684">
        <w:rPr>
          <w:sz w:val="24"/>
          <w:szCs w:val="24"/>
        </w:rPr>
        <w:t>Utvrđene tražbine viših isplatnih redova:</w:t>
      </w:r>
    </w:p>
    <w:p w:rsidRDefault="006B4684" w:rsidP="00D97369" w:rsidR="006B4684" w:rsidRPr="006B4684">
      <w:pPr>
        <w:jc w:val="both"/>
        <w:rPr>
          <w:sz w:val="24"/>
          <w:szCs w:val="24"/>
        </w:rPr>
      </w:pPr>
    </w:p>
    <w:p w:rsidRDefault="001A460A" w:rsidP="001A460A" w:rsidR="001A460A" w:rsidRPr="006B4684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6B4684">
        <w:rPr>
          <w:rFonts w:hAnsi="Times New Roman" w:ascii="Times New Roman"/>
          <w:sz w:val="24"/>
          <w:szCs w:val="24"/>
        </w:rPr>
        <w:t>I. viši isplatni red</w:t>
      </w:r>
    </w:p>
    <w:tbl>
      <w:tblPr>
        <w:tblpPr w:tblpY="1" w:tblpXSpec="center" w:vertAnchor="text" w:rightFromText="180" w:leftFromText="180"/>
        <w:tblOverlap w:val="never"/>
        <w:tblW w:type="pct" w:w="433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620" w:noVBand="1" w:noHBand="1" w:lastColumn="0" w:firstColumn="0" w:lastRow="0" w:firstRow="1"/>
      </w:tblPr>
      <w:tblGrid>
        <w:gridCol w:w="861"/>
        <w:gridCol w:w="1228"/>
        <w:gridCol w:w="1316"/>
        <w:gridCol w:w="1438"/>
        <w:gridCol w:w="1116"/>
        <w:gridCol w:w="1027"/>
        <w:gridCol w:w="938"/>
        <w:gridCol w:w="1183"/>
      </w:tblGrid>
      <w:tr w:rsidTr="00FD5A8F" w:rsidR="00FD5A8F" w:rsidRPr="006B4684">
        <w:trPr>
          <w:cantSplit/>
          <w:trHeight w:val="1408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Redni broj tražbine</w:t>
            </w:r>
          </w:p>
        </w:tc>
        <w:tc>
          <w:tcPr>
            <w:tcW w:type="pct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Ime i prezime/ tvrtka ili naziv vjerovnika</w:t>
            </w:r>
          </w:p>
        </w:tc>
        <w:tc>
          <w:tcPr>
            <w:tcW w:type="pct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OIB vjerovnika</w:t>
            </w:r>
          </w:p>
        </w:tc>
        <w:tc>
          <w:tcPr>
            <w:tcW w:type="pct" w:w="7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Adresa/sjedište vjerovnika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Iznos prijavljene  tražbine</w:t>
            </w:r>
          </w:p>
        </w:tc>
        <w:tc>
          <w:tcPr>
            <w:tcW w:type="pct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ind w:right="-91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Iznos priznate tražbine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Iznos osporene tražbine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 xml:space="preserve">Razlog osporavanja tražbine </w:t>
            </w:r>
          </w:p>
        </w:tc>
      </w:tr>
      <w:tr w:rsidTr="00FD5A8F" w:rsidR="00FD5A8F" w:rsidRPr="006B4684">
        <w:trPr>
          <w:cantSplit/>
          <w:trHeight w:val="1408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jc w:val="center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1.</w:t>
            </w:r>
          </w:p>
        </w:tc>
        <w:tc>
          <w:tcPr>
            <w:tcW w:type="pct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Ministarstvo financija, Porezna uprava</w:t>
            </w:r>
          </w:p>
        </w:tc>
        <w:tc>
          <w:tcPr>
            <w:tcW w:type="pct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18683136487</w:t>
            </w:r>
          </w:p>
        </w:tc>
        <w:tc>
          <w:tcPr>
            <w:tcW w:type="pct" w:w="7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Avenija Dubrovnik 32 Zagreb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116.631,98</w:t>
            </w:r>
          </w:p>
        </w:tc>
        <w:tc>
          <w:tcPr>
            <w:tcW w:type="pct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ind w:left="-89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116.631,98</w:t>
            </w:r>
          </w:p>
        </w:tc>
        <w:tc>
          <w:tcPr>
            <w:tcW w:type="pct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R="00FD5A8F" w:rsidRPr="006B4684">
            <w:pPr>
              <w:spacing w:after="80"/>
              <w:jc w:val="center"/>
              <w:rPr>
                <w:rFonts w:eastAsia="Calibri"/>
                <w:lang w:eastAsia="en-US" w:val="en-US"/>
              </w:rPr>
            </w:pPr>
            <w:r w:rsidRPr="006B4684">
              <w:rPr>
                <w:lang w:val="en-US"/>
              </w:rPr>
              <w:t>0,00</w:t>
            </w:r>
          </w:p>
        </w:tc>
        <w:tc>
          <w:tcPr>
            <w:tcW w:type="pct" w:w="6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R="00FD5A8F" w:rsidRPr="006B4684">
            <w:pPr>
              <w:spacing w:after="80"/>
              <w:ind w:right="213"/>
              <w:rPr>
                <w:rFonts w:eastAsia="Calibri"/>
                <w:lang w:eastAsia="en-US" w:val="en-US"/>
              </w:rPr>
            </w:pPr>
          </w:p>
        </w:tc>
      </w:tr>
    </w:tbl>
    <w:p w:rsidRDefault="003D7B8B" w:rsidP="0044489F" w:rsidR="003D7B8B" w:rsidRPr="006B4684">
      <w:pPr>
        <w:rPr>
          <w:sz w:val="24"/>
          <w:szCs w:val="24"/>
        </w:rPr>
      </w:pPr>
    </w:p>
    <w:p w:rsidRDefault="00AF2938" w:rsidR="00AF2938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ED7906" w:rsidP="0044489F" w:rsidR="00ED7906" w:rsidRPr="006B4684">
      <w:pPr>
        <w:rPr>
          <w:sz w:val="24"/>
          <w:szCs w:val="24"/>
        </w:rPr>
      </w:pPr>
    </w:p>
    <w:p w:rsidRDefault="00ED7906" w:rsidP="00ED7906" w:rsidR="00ED7906" w:rsidRPr="006B4684">
      <w:pPr>
        <w:pStyle w:val="Odlomakpopisa"/>
        <w:numPr>
          <w:ilvl w:val="0"/>
          <w:numId w:val="42"/>
        </w:numPr>
        <w:rPr>
          <w:rFonts w:hAnsi="Times New Roman" w:ascii="Times New Roman"/>
          <w:sz w:val="24"/>
          <w:szCs w:val="24"/>
        </w:rPr>
      </w:pPr>
      <w:r w:rsidRPr="006B4684">
        <w:rPr>
          <w:rFonts w:hAnsi="Times New Roman" w:ascii="Times New Roman"/>
          <w:sz w:val="24"/>
          <w:szCs w:val="24"/>
        </w:rPr>
        <w:t xml:space="preserve">II. </w:t>
      </w:r>
      <w:r w:rsidR="006B4684" w:rsidRPr="006B4684">
        <w:rPr>
          <w:rFonts w:hAnsi="Times New Roman" w:ascii="Times New Roman"/>
          <w:sz w:val="24"/>
          <w:szCs w:val="24"/>
        </w:rPr>
        <w:t>viši isplatni red</w:t>
      </w:r>
      <w:r w:rsidRPr="006B4684">
        <w:rPr>
          <w:rFonts w:hAnsi="Times New Roman" w:ascii="Times New Roman"/>
          <w:sz w:val="24"/>
          <w:szCs w:val="24"/>
        </w:rPr>
        <w:t xml:space="preserve"> </w:t>
      </w:r>
    </w:p>
    <w:p w:rsidRDefault="00ED7906" w:rsidP="00ED7906" w:rsidR="00ED7906" w:rsidRPr="006B4684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3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620" w:noVBand="1" w:noHBand="1" w:lastColumn="0" w:firstColumn="0" w:lastRow="0" w:firstRow="1"/>
      </w:tblPr>
      <w:tblGrid>
        <w:gridCol w:w="861"/>
        <w:gridCol w:w="1228"/>
        <w:gridCol w:w="1316"/>
        <w:gridCol w:w="1438"/>
        <w:gridCol w:w="1116"/>
        <w:gridCol w:w="1116"/>
        <w:gridCol w:w="938"/>
        <w:gridCol w:w="1078"/>
      </w:tblGrid>
      <w:tr w:rsidTr="00FD5A8F" w:rsidR="00FD5A8F" w:rsidRPr="006B4684">
        <w:trPr>
          <w:cantSplit/>
          <w:trHeight w:val="1408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Redni broj tražbine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Ime i prezime/ tvrtka ili naziv vjerovnika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OIB vjerovnika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Adresa/sjedište vjerovnika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Iznos prijavljene  tražbine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Iznos priznate tražbine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Iznos osporene tražbine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ind w:left="-105"/>
              <w:jc w:val="center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Razlog  osporavanja tražbine</w:t>
            </w:r>
          </w:p>
        </w:tc>
      </w:tr>
      <w:tr w:rsidTr="00FD5A8F" w:rsidR="00FD5A8F" w:rsidRPr="006B4684">
        <w:trPr>
          <w:cantSplit/>
          <w:trHeight w:val="2063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ADDIKO BANK d.d.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14036333877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Slavonska 6,  Zagreb,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25.054,50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25.054,50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  <w:trHeight w:val="1081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2.</w:t>
            </w:r>
          </w:p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Hrvatske autoceste d.o.o.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57500462912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Širolina 4, Zagreb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157,34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157,34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 xml:space="preserve">Zagrebački holding d.o.o. 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85584865987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Ulica grada Vukovara 41</w:t>
            </w:r>
          </w:p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Zagreb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1.067,22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1.067,22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Ministarstvo financija, Porezna uprava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18683136487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Avenija Dubrovnik 32 Zagreb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849.319,89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849.319,89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Tr="00FD5A8F" w:rsidR="00FD5A8F" w:rsidRPr="006B4684">
        <w:trPr>
          <w:cantSplit/>
          <w:trHeight w:val="984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Wiener osiguranje Viena Insurance Group d.d.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52848403362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Slovenska ulica 24, Zagreb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16.093,52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16.093,52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  <w:trHeight w:val="3512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 xml:space="preserve">Financijska agencija 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85821130368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Ulica grada Vukovara 70, Zagreb</w:t>
            </w:r>
          </w:p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4.735,38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4.735,38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  <w:trHeight w:val="515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7.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Hrvatske vode- pravna osoba za upravljanje vodama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28921383001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Ulica grada Vukovara 220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561,49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561,49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  <w:trHeight w:val="1815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lastRenderedPageBreak/>
              <w:t>8.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Grad Zagreb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61817894937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Trg Stjepana Radića 1</w:t>
            </w:r>
          </w:p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Zagreb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13.154,29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13.154,29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  <w:trHeight w:val="515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Hrvatske šume d.o.o.</w:t>
            </w: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69693144506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Ljudevita Farkaša Vukotinovića 2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35.057,46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35.057,46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  <w:tr w:rsidTr="00FD5A8F" w:rsidR="00FD5A8F" w:rsidRPr="006B4684">
        <w:trPr>
          <w:cantSplit/>
          <w:trHeight w:val="486"/>
        </w:trPr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945.201,09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t>945.201,09</w:t>
            </w: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fldChar w:fldCharType="begin"/>
            </w: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instrText xml:space="preserve"> =SUM(ABOVE) </w:instrText>
            </w:r>
            <w:r w:rsidRPr="006B4684">
              <w:rPr>
                <w:rFonts w:hAnsi="Times New Roman" w:asci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  <w:tc>
          <w:tcPr>
            <w:tcW w:type="pct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5A8F" w:rsidP="00D55D92" w:rsidR="00FD5A8F" w:rsidRPr="006B4684">
            <w:pPr>
              <w:pStyle w:val="Bezproreda"/>
              <w:rPr>
                <w:rFonts w:hAnsi="Times New Roman" w:ascii="Times New Roman"/>
                <w:sz w:val="20"/>
                <w:szCs w:val="20"/>
                <w:lang w:val="en-US"/>
              </w:rPr>
            </w:pPr>
          </w:p>
        </w:tc>
      </w:tr>
    </w:tbl>
    <w:p w:rsidRDefault="00ED7906" w:rsidP="00ED7906" w:rsidR="00ED7906" w:rsidRPr="006B4684">
      <w:pPr>
        <w:rPr>
          <w:sz w:val="24"/>
          <w:szCs w:val="24"/>
        </w:rPr>
      </w:pPr>
    </w:p>
    <w:p w:rsidRDefault="001A6289" w:rsidP="001A6289" w:rsidR="001A6289" w:rsidRPr="006B4684">
      <w:pPr>
        <w:jc w:val="both"/>
        <w:rPr>
          <w:sz w:val="24"/>
          <w:szCs w:val="24"/>
        </w:rPr>
      </w:pPr>
    </w:p>
    <w:p w:rsidRDefault="004D45C7" w:rsidP="00525CEE" w:rsidR="004D45C7" w:rsidRPr="006B4684">
      <w:pPr>
        <w:jc w:val="center"/>
        <w:rPr>
          <w:sz w:val="24"/>
          <w:szCs w:val="24"/>
        </w:rPr>
      </w:pPr>
      <w:r w:rsidRPr="006B4684">
        <w:rPr>
          <w:sz w:val="24"/>
          <w:szCs w:val="24"/>
        </w:rPr>
        <w:t>Obrazloženje</w:t>
      </w:r>
    </w:p>
    <w:p w:rsidRDefault="004D45C7" w:rsidP="004D45C7" w:rsidR="004D45C7" w:rsidRPr="006B4684">
      <w:pPr>
        <w:widowControl/>
        <w:jc w:val="center"/>
        <w:rPr>
          <w:sz w:val="24"/>
          <w:szCs w:val="24"/>
        </w:rPr>
      </w:pPr>
    </w:p>
    <w:p w:rsidRDefault="00F60EDC" w:rsidP="00F60EDC" w:rsidR="00F60EDC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općem ispitnom ročištu održanom dana </w:t>
      </w:r>
      <w:r>
        <w:rPr>
          <w:sz w:val="24"/>
          <w:szCs w:val="24"/>
        </w:rPr>
        <w:t>12. srpnja 2018</w:t>
      </w:r>
      <w:r w:rsidRPr="00151FCB">
        <w:rPr>
          <w:sz w:val="24"/>
          <w:szCs w:val="24"/>
        </w:rPr>
        <w:t>. ispitane su sve prijavljene tražbine prema iznosima i redu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koje su prijavljene u roku. </w:t>
      </w:r>
    </w:p>
    <w:p w:rsidRDefault="00F60EDC" w:rsidP="00F60EDC" w:rsidR="00F60ED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</w:t>
      </w:r>
      <w:r>
        <w:rPr>
          <w:sz w:val="24"/>
          <w:szCs w:val="24"/>
        </w:rPr>
        <w:t>, imajući u vidu činjenicu da je FINA-a, podnijela ovom sudu prijedlog za otvaranje stečajnog postupka nad uvodno navedenim dužnikom, sukladno članku 49. stavka 2. ZFPPN,</w:t>
      </w:r>
      <w:r w:rsidRPr="00151FCB">
        <w:rPr>
          <w:sz w:val="24"/>
          <w:szCs w:val="24"/>
        </w:rPr>
        <w:t xml:space="preserve">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2. Stečajnog zakona («Narodne novine» br. 44/96., 29/99. 129/00, 123/03, 82/06,116/10.,  25/12 i 133/12 - dalje SZ), tablicu ispitanih tražbina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u kojoj su za svaku prijavljenu tražbinu uneseni podaci o tome u kojoj je mjeri tražbina utvrđena prema svom iznosu i redu. </w:t>
      </w:r>
    </w:p>
    <w:p w:rsidRDefault="005F0954" w:rsidP="005F0954" w:rsidR="00F60EDC" w:rsidRPr="005F0954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 xml:space="preserve">Tražbine navedene </w:t>
      </w:r>
      <w:r>
        <w:rPr>
          <w:sz w:val="24"/>
          <w:szCs w:val="24"/>
        </w:rPr>
        <w:t>u izreci</w:t>
      </w:r>
      <w:r w:rsidRPr="00C04EC7">
        <w:rPr>
          <w:sz w:val="24"/>
          <w:szCs w:val="24"/>
        </w:rPr>
        <w:t xml:space="preserve"> ovog rješenja, stečajni upravitelj je priznao, a kako </w:t>
      </w:r>
      <w:r>
        <w:rPr>
          <w:sz w:val="24"/>
          <w:szCs w:val="24"/>
        </w:rPr>
        <w:t xml:space="preserve">ni on, a niti </w:t>
      </w:r>
      <w:r w:rsidRPr="00C04EC7">
        <w:rPr>
          <w:sz w:val="24"/>
          <w:szCs w:val="24"/>
        </w:rPr>
        <w:t xml:space="preserve">nitko od nazočnih stečajnih vjerovnika nije osporio priznate tražbine, temeljem odredbe članka </w:t>
      </w:r>
      <w:r>
        <w:rPr>
          <w:sz w:val="24"/>
          <w:szCs w:val="24"/>
        </w:rPr>
        <w:t>177. st.1</w:t>
      </w:r>
      <w:r w:rsidRPr="00C04EC7">
        <w:rPr>
          <w:sz w:val="24"/>
          <w:szCs w:val="24"/>
        </w:rPr>
        <w:t>. SZ-a</w:t>
      </w:r>
      <w:r>
        <w:rPr>
          <w:sz w:val="24"/>
          <w:szCs w:val="24"/>
        </w:rPr>
        <w:t>, navedene</w:t>
      </w:r>
      <w:r w:rsidRPr="00C04EC7">
        <w:rPr>
          <w:sz w:val="24"/>
          <w:szCs w:val="24"/>
        </w:rPr>
        <w:t xml:space="preserve"> tražbine se smatraju utvrđenima.</w:t>
      </w:r>
    </w:p>
    <w:p w:rsidRDefault="00F60EDC" w:rsidP="00F60EDC" w:rsidR="00F60EDC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Teme</w:t>
      </w:r>
      <w:r>
        <w:rPr>
          <w:sz w:val="24"/>
          <w:szCs w:val="24"/>
        </w:rPr>
        <w:t>ljem naprijed navedenog,</w:t>
      </w:r>
      <w:r w:rsidRPr="00151FCB">
        <w:rPr>
          <w:sz w:val="24"/>
          <w:szCs w:val="24"/>
        </w:rPr>
        <w:t xml:space="preserve"> riješeno je kao u izreci.    </w:t>
      </w:r>
    </w:p>
    <w:p w:rsidRDefault="008E092A" w:rsidP="009C3FAF" w:rsidR="008E092A" w:rsidRPr="006B4684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6B4684">
      <w:pPr>
        <w:widowControl/>
        <w:jc w:val="center"/>
        <w:rPr>
          <w:sz w:val="24"/>
          <w:szCs w:val="24"/>
        </w:rPr>
      </w:pPr>
      <w:r w:rsidRPr="006B4684">
        <w:rPr>
          <w:sz w:val="24"/>
          <w:szCs w:val="24"/>
        </w:rPr>
        <w:t xml:space="preserve">U </w:t>
      </w:r>
      <w:r w:rsidR="004D45C7" w:rsidRPr="006B4684">
        <w:rPr>
          <w:sz w:val="24"/>
          <w:szCs w:val="24"/>
        </w:rPr>
        <w:t>Zagreb</w:t>
      </w:r>
      <w:r w:rsidRPr="006B4684">
        <w:rPr>
          <w:sz w:val="24"/>
          <w:szCs w:val="24"/>
        </w:rPr>
        <w:t>u</w:t>
      </w:r>
      <w:r w:rsidR="004D45C7" w:rsidRPr="006B4684">
        <w:rPr>
          <w:sz w:val="24"/>
          <w:szCs w:val="24"/>
        </w:rPr>
        <w:t xml:space="preserve"> </w:t>
      </w:r>
      <w:r w:rsidR="00E3303A">
        <w:rPr>
          <w:sz w:val="24"/>
          <w:szCs w:val="24"/>
        </w:rPr>
        <w:t>13</w:t>
      </w:r>
      <w:r w:rsidR="0068262F" w:rsidRPr="006B4684">
        <w:rPr>
          <w:sz w:val="24"/>
          <w:szCs w:val="24"/>
        </w:rPr>
        <w:t xml:space="preserve">. </w:t>
      </w:r>
      <w:r w:rsidR="006B4684" w:rsidRPr="006B4684">
        <w:rPr>
          <w:sz w:val="24"/>
          <w:szCs w:val="24"/>
        </w:rPr>
        <w:t>srpnja</w:t>
      </w:r>
      <w:r w:rsidR="0068262F" w:rsidRPr="006B4684">
        <w:rPr>
          <w:sz w:val="24"/>
          <w:szCs w:val="24"/>
        </w:rPr>
        <w:t xml:space="preserve"> 2018. godine</w:t>
      </w:r>
    </w:p>
    <w:p w:rsidRDefault="00C32F5A" w:rsidP="004D45C7" w:rsidR="00C32F5A" w:rsidRPr="006B4684">
      <w:pPr>
        <w:widowControl/>
        <w:ind w:firstLine="720" w:left="5040"/>
        <w:jc w:val="right"/>
        <w:rPr>
          <w:sz w:val="24"/>
          <w:szCs w:val="24"/>
        </w:rPr>
      </w:pPr>
      <w:r w:rsidRPr="006B4684">
        <w:rPr>
          <w:sz w:val="24"/>
          <w:szCs w:val="24"/>
        </w:rPr>
        <w:t xml:space="preserve">   </w:t>
      </w:r>
    </w:p>
    <w:p w:rsidRDefault="00991E04" w:rsidP="00C4416C" w:rsidR="00C32F5A" w:rsidRPr="006B4684">
      <w:pPr>
        <w:widowControl/>
        <w:ind w:firstLine="708" w:left="6372"/>
        <w:rPr>
          <w:sz w:val="24"/>
          <w:szCs w:val="24"/>
        </w:rPr>
      </w:pPr>
      <w:r w:rsidRPr="006B4684">
        <w:rPr>
          <w:sz w:val="24"/>
          <w:szCs w:val="24"/>
        </w:rPr>
        <w:t xml:space="preserve">        </w:t>
      </w:r>
      <w:r w:rsidR="004D45C7" w:rsidRPr="006B4684">
        <w:rPr>
          <w:sz w:val="24"/>
          <w:szCs w:val="24"/>
        </w:rPr>
        <w:t>SUDAC:</w:t>
      </w:r>
    </w:p>
    <w:p w:rsidRDefault="00C32F5A" w:rsidP="00E53D3D" w:rsidR="003F4B04">
      <w:pPr>
        <w:pStyle w:val="Uvuenotijeloteksta"/>
        <w:ind w:firstLine="141" w:left="1983"/>
        <w:jc w:val="right"/>
      </w:pPr>
      <w:r w:rsidRPr="006B4684">
        <w:tab/>
      </w:r>
      <w:r w:rsidR="00991E04" w:rsidRPr="006B4684">
        <w:t>Vesna Sremac Šoštar</w:t>
      </w:r>
      <w:r w:rsidR="003F4B04">
        <w:t>,v.r.</w:t>
      </w:r>
    </w:p>
    <w:p w:rsidRDefault="003F4B04" w:rsidP="00D338FD" w:rsidR="003F4B04">
      <w:pPr>
        <w:pStyle w:val="Uvuenotijeloteksta"/>
        <w:ind w:firstLine="141" w:left="1983"/>
        <w:jc w:val="right"/>
      </w:pPr>
      <w:r>
        <w:t>Za točnost otpravka</w:t>
      </w:r>
    </w:p>
    <w:p w:rsidRDefault="003F4B04" w:rsidP="00C32F5A" w:rsidR="00C32F5A" w:rsidRPr="003F4B04">
      <w:pPr>
        <w:jc w:val="right"/>
        <w:rPr>
          <w:sz w:val="24"/>
          <w:szCs w:val="24"/>
        </w:rPr>
      </w:pPr>
      <w:r w:rsidRPr="003F4B04">
        <w:rPr>
          <w:sz w:val="24"/>
          <w:szCs w:val="24"/>
        </w:rPr>
        <w:t>Matea Bizjak</w:t>
      </w:r>
    </w:p>
    <w:p w:rsidRDefault="004D45C7" w:rsidP="00C32F5A" w:rsidR="004D45C7" w:rsidRPr="006B4684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6B4684">
      <w:pPr>
        <w:widowControl/>
        <w:jc w:val="both"/>
        <w:rPr>
          <w:sz w:val="24"/>
          <w:szCs w:val="24"/>
        </w:rPr>
      </w:pPr>
    </w:p>
    <w:p w:rsidRDefault="00AE0522" w:rsidP="004D45C7" w:rsidR="00AE0522" w:rsidRPr="006B4684">
      <w:pPr>
        <w:widowControl/>
        <w:jc w:val="both"/>
        <w:rPr>
          <w:sz w:val="24"/>
          <w:szCs w:val="24"/>
        </w:rPr>
      </w:pPr>
    </w:p>
    <w:p w:rsidRDefault="00C41DDA" w:rsidP="00C41DDA" w:rsidR="00C41DDA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C41DDA" w:rsidP="00C41DDA" w:rsidR="00C41DDA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C41DDA" w:rsidP="00C41DDA" w:rsidR="00C41DDA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C32F5A" w:rsidP="004D45C7" w:rsidR="00C32F5A" w:rsidRPr="006B4684">
      <w:pPr>
        <w:widowControl/>
        <w:jc w:val="both"/>
        <w:rPr>
          <w:sz w:val="24"/>
          <w:szCs w:val="24"/>
        </w:rPr>
      </w:pPr>
    </w:p>
    <w:p w:rsidRDefault="00312D23" w:rsidP="004D45C7" w:rsidR="00312D23" w:rsidRPr="006B4684">
      <w:pPr>
        <w:widowControl/>
        <w:jc w:val="both"/>
        <w:rPr>
          <w:sz w:val="24"/>
          <w:szCs w:val="24"/>
        </w:rPr>
      </w:pPr>
    </w:p>
    <w:sectPr w:rsidSect="00CA4ED3" w:rsidR="00312D23" w:rsidRPr="006B4684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1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B4684">
      <w:rPr>
        <w:sz w:val="24"/>
        <w:szCs w:val="24"/>
      </w:rPr>
      <w:t>223</w:t>
    </w:r>
    <w:r w:rsidR="006B0579">
      <w:rPr>
        <w:sz w:val="24"/>
        <w:szCs w:val="24"/>
      </w:rPr>
      <w:t>/1</w:t>
    </w:r>
    <w:r w:rsidR="006B4684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9"/>
  </w:num>
  <w:num w:numId="3">
    <w:abstractNumId w:val="6"/>
  </w:num>
  <w:num w:numId="4">
    <w:abstractNumId w:val="40"/>
  </w:num>
  <w:num w:numId="5">
    <w:abstractNumId w:val="35"/>
  </w:num>
  <w:num w:numId="6">
    <w:abstractNumId w:val="15"/>
  </w:num>
  <w:num w:numId="7">
    <w:abstractNumId w:val="41"/>
  </w:num>
  <w:num w:numId="8">
    <w:abstractNumId w:val="30"/>
  </w:num>
  <w:num w:numId="9">
    <w:abstractNumId w:val="4"/>
  </w:num>
  <w:num w:numId="10">
    <w:abstractNumId w:val="24"/>
  </w:num>
  <w:num w:numId="11">
    <w:abstractNumId w:val="32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3"/>
  </w:num>
  <w:num w:numId="22">
    <w:abstractNumId w:val="37"/>
  </w:num>
  <w:num w:numId="23">
    <w:abstractNumId w:val="34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8"/>
  </w:num>
  <w:num w:numId="41">
    <w:abstractNumId w:val="36"/>
  </w:num>
  <w:num w:numId="4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12A2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4B04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E30"/>
    <w:rsid w:val="005D7DE5"/>
    <w:rsid w:val="005F0863"/>
    <w:rsid w:val="005F0954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4684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2938"/>
    <w:rsid w:val="00AF45D6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1DD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6178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5D03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03A"/>
    <w:rsid w:val="00E33F8D"/>
    <w:rsid w:val="00E35E1A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906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0EDC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5A8F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3F4B0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F4B0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3F4B0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F4B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2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0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85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9CFEB-0B8C-4D50-ACD0-B614510A7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504</properties:Words>
  <properties:Characters>2874</properties:Characters>
  <properties:Lines>243</properties:Lines>
  <properties:Paragraphs>107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2018-07-12T12:12:00Z</dcterms:created>
  <dc:creator>ilukac</dc:creator>
  <cp:lastModifiedBy>Matea Bizjak</cp:lastModifiedBy>
  <cp:lastPrinted>2018-07-16T06:07:00Z</cp:lastPrinted>
  <dcterms:modified xmlns:xsi="http://www.w3.org/2001/XMLSchema-instance" xsi:type="dcterms:W3CDTF">2018-07-16T06:07:00Z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(St-223-15-rješenje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