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30a5" w14:paraId="efb30a5" w:rsidRDefault="0044755B" w:rsidP="004A7723" w:rsidR="00881CCE" w:rsidRPr="008D27E7">
      <w:pPr>
        <w:ind w:firstLine="426" w:left="708"/>
        <w15:collapsed w:val="false"/>
        <w:rPr>
          <w:color w:val="000000"/>
          <w:sz w:val="22"/>
          <w:szCs w:val="22"/>
        </w:rPr>
      </w:pPr>
      <w:bookmarkStart w:name="_GoBack" w:id="0"/>
      <w:bookmarkEnd w:id="0"/>
      <w:r>
        <w:rPr>
          <w:noProof/>
        </w:rPr>
        <w:drawing>
          <wp:inline distR="0" distL="0" distB="0" distT="0">
            <wp:extent cy="717550" cx="546100"/>
            <wp:effectExtent b="635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881CCE" w:rsidP="00DC0444" w:rsidR="00881CCE" w:rsidRPr="008E012A">
      <w:pPr>
        <w:rPr>
          <w:b/>
        </w:rPr>
      </w:pPr>
      <w:r w:rsidRPr="008D27E7">
        <w:rPr>
          <w:color w:val="000000"/>
          <w:sz w:val="22"/>
          <w:szCs w:val="22"/>
        </w:rPr>
        <w:t xml:space="preserve">        </w:t>
      </w:r>
      <w:r w:rsidRPr="008E012A">
        <w:rPr>
          <w:b/>
        </w:rPr>
        <w:t>REPUBLIKA HRVATSKA</w:t>
      </w:r>
    </w:p>
    <w:p w:rsidRDefault="00881CCE" w:rsidP="00DC0444" w:rsidR="00881CCE" w:rsidRPr="008E012A">
      <w:pPr>
        <w:rPr>
          <w:b/>
        </w:rPr>
      </w:pPr>
      <w:r w:rsidRPr="008E012A">
        <w:rPr>
          <w:b/>
        </w:rPr>
        <w:t xml:space="preserve">     TRGOVAČKI SUD U SPLITU</w:t>
      </w:r>
    </w:p>
    <w:p w:rsidRDefault="00881CCE" w:rsidP="00DC0444" w:rsidR="00881CCE" w:rsidRPr="008E012A">
      <w:pPr>
        <w:rPr>
          <w:b/>
        </w:rPr>
      </w:pPr>
      <w:r w:rsidRPr="008E012A">
        <w:rPr>
          <w:b/>
        </w:rPr>
        <w:t xml:space="preserve">   STALNA SLUŽBA DUBROVNIK</w:t>
      </w:r>
    </w:p>
    <w:p w:rsidRDefault="00881CCE" w:rsidP="00DC0444" w:rsidR="00881CCE" w:rsidRPr="008E012A">
      <w:pPr>
        <w:rPr>
          <w:b/>
        </w:rPr>
      </w:pPr>
      <w:r w:rsidRPr="008E012A">
        <w:rPr>
          <w:b/>
        </w:rPr>
        <w:t xml:space="preserve">   Dubrovnik, Dr. Ante Starčevića 23</w:t>
      </w:r>
    </w:p>
    <w:p w:rsidRDefault="00881CCE" w:rsidP="000C554D" w:rsidR="00881CCE" w:rsidRPr="006604E9">
      <w:pPr>
        <w:jc w:val="right"/>
        <w:rPr>
          <w:b/>
          <w:sz w:val="22"/>
          <w:szCs w:val="22"/>
        </w:rPr>
      </w:pPr>
      <w:r w:rsidRPr="006604E9">
        <w:rPr>
          <w:b/>
          <w:sz w:val="22"/>
          <w:szCs w:val="22"/>
        </w:rPr>
        <w:t>Posl. br. 6-St.</w:t>
      </w:r>
      <w:r w:rsidR="003C5EF8">
        <w:rPr>
          <w:b/>
          <w:sz w:val="22"/>
          <w:szCs w:val="22"/>
        </w:rPr>
        <w:t>53</w:t>
      </w:r>
      <w:r w:rsidRPr="006604E9">
        <w:rPr>
          <w:b/>
          <w:sz w:val="22"/>
          <w:szCs w:val="22"/>
        </w:rPr>
        <w:t>/</w:t>
      </w:r>
      <w:r w:rsidR="003C5EF8">
        <w:rPr>
          <w:b/>
          <w:sz w:val="22"/>
          <w:szCs w:val="22"/>
        </w:rPr>
        <w:t>2011</w:t>
      </w:r>
      <w:r w:rsidRPr="006604E9">
        <w:rPr>
          <w:b/>
          <w:sz w:val="22"/>
          <w:szCs w:val="22"/>
        </w:rPr>
        <w:t>-</w:t>
      </w:r>
      <w:r w:rsidR="00ED61FE">
        <w:rPr>
          <w:b/>
          <w:sz w:val="22"/>
          <w:szCs w:val="22"/>
        </w:rPr>
        <w:t>2201</w:t>
      </w:r>
    </w:p>
    <w:p w:rsidRDefault="00881CCE" w:rsidR="00881CCE">
      <w:pPr>
        <w:jc w:val="center"/>
        <w:rPr>
          <w:b/>
          <w:sz w:val="22"/>
          <w:szCs w:val="22"/>
        </w:rPr>
      </w:pPr>
    </w:p>
    <w:p w:rsidRDefault="00881CCE" w:rsidR="00881CCE">
      <w:pPr>
        <w:jc w:val="center"/>
        <w:rPr>
          <w:b/>
          <w:sz w:val="22"/>
          <w:szCs w:val="22"/>
        </w:rPr>
      </w:pPr>
    </w:p>
    <w:p w:rsidRDefault="00881CCE" w:rsidR="00881CCE">
      <w:pPr>
        <w:jc w:val="center"/>
        <w:rPr>
          <w:b/>
          <w:sz w:val="22"/>
          <w:szCs w:val="22"/>
        </w:rPr>
      </w:pPr>
      <w:r>
        <w:rPr>
          <w:b/>
          <w:sz w:val="22"/>
          <w:szCs w:val="22"/>
        </w:rPr>
        <w:t>U   I M E   R E P U B L I K E  H R V A T S K E</w:t>
      </w:r>
    </w:p>
    <w:p w:rsidRDefault="00881CCE" w:rsidR="00881CCE">
      <w:pPr>
        <w:jc w:val="center"/>
        <w:rPr>
          <w:b/>
          <w:sz w:val="22"/>
          <w:szCs w:val="22"/>
        </w:rPr>
      </w:pPr>
    </w:p>
    <w:p w:rsidRDefault="00881CCE" w:rsidR="00881CCE" w:rsidRPr="006604E9">
      <w:pPr>
        <w:jc w:val="center"/>
        <w:rPr>
          <w:b/>
          <w:sz w:val="22"/>
          <w:szCs w:val="22"/>
        </w:rPr>
      </w:pPr>
      <w:r w:rsidRPr="006604E9">
        <w:rPr>
          <w:b/>
          <w:sz w:val="22"/>
          <w:szCs w:val="22"/>
        </w:rPr>
        <w:t>R J E Š E N J E</w:t>
      </w:r>
    </w:p>
    <w:p w:rsidRDefault="00881CCE" w:rsidR="00881CCE" w:rsidRPr="006604E9">
      <w:pPr>
        <w:jc w:val="center"/>
        <w:rPr>
          <w:b/>
          <w:sz w:val="22"/>
          <w:szCs w:val="22"/>
        </w:rPr>
      </w:pPr>
    </w:p>
    <w:p w:rsidRDefault="003C5EF8" w:rsidP="003C5EF8" w:rsidR="00881CCE" w:rsidRPr="00C66DD7">
      <w:pPr>
        <w:ind w:firstLine="720"/>
        <w:jc w:val="both"/>
        <w:rPr>
          <w:sz w:val="22"/>
          <w:szCs w:val="22"/>
        </w:rPr>
      </w:pPr>
      <w:r w:rsidRPr="00CE49F7">
        <w:rPr>
          <w:sz w:val="22"/>
          <w:szCs w:val="22"/>
        </w:rPr>
        <w:t xml:space="preserve">Trgovački sud u Splitu, Stalna služba u Dubrovniku, po stečajnom sucu tog suda Srđanu Gavraniću, kao sucu pojedincu, u stečajnom postupku nad dužnikom </w:t>
      </w:r>
      <w:r w:rsidRPr="00994211">
        <w:rPr>
          <w:sz w:val="22"/>
          <w:szCs w:val="22"/>
        </w:rPr>
        <w:t>GP DUBROVNIK, dioničko društvo za građevinarstvo i trgovinu iz Dubrovnika „u stečaju“,  Điva Natali 7, MBS</w:t>
      </w:r>
      <w:r>
        <w:rPr>
          <w:sz w:val="22"/>
          <w:szCs w:val="22"/>
        </w:rPr>
        <w:t>:</w:t>
      </w:r>
      <w:r w:rsidRPr="00994211">
        <w:rPr>
          <w:sz w:val="22"/>
          <w:szCs w:val="22"/>
        </w:rPr>
        <w:t xml:space="preserve"> 060019173, OIB</w:t>
      </w:r>
      <w:r>
        <w:rPr>
          <w:sz w:val="22"/>
          <w:szCs w:val="22"/>
        </w:rPr>
        <w:t>:</w:t>
      </w:r>
      <w:r w:rsidRPr="00994211">
        <w:rPr>
          <w:sz w:val="22"/>
          <w:szCs w:val="22"/>
        </w:rPr>
        <w:t xml:space="preserve"> 03999116831</w:t>
      </w:r>
      <w:r w:rsidRPr="00CE49F7">
        <w:rPr>
          <w:sz w:val="22"/>
          <w:szCs w:val="22"/>
        </w:rPr>
        <w:t>, zastupano po stečajnom upravitelju Draganu Josipu Kneževiću iz Dubrovnika</w:t>
      </w:r>
      <w:r w:rsidR="00881CCE" w:rsidRPr="006604E9">
        <w:rPr>
          <w:sz w:val="22"/>
          <w:szCs w:val="22"/>
        </w:rPr>
        <w:t xml:space="preserve">, nakon ročišta za usmenu javnu dražbu održanog </w:t>
      </w:r>
      <w:r w:rsidR="005B6CE8">
        <w:rPr>
          <w:sz w:val="22"/>
          <w:szCs w:val="22"/>
        </w:rPr>
        <w:t>1</w:t>
      </w:r>
      <w:r>
        <w:rPr>
          <w:sz w:val="22"/>
          <w:szCs w:val="22"/>
        </w:rPr>
        <w:t>7</w:t>
      </w:r>
      <w:r w:rsidR="00881CCE">
        <w:rPr>
          <w:sz w:val="22"/>
          <w:szCs w:val="22"/>
        </w:rPr>
        <w:t xml:space="preserve">. </w:t>
      </w:r>
      <w:r w:rsidR="005B6CE8">
        <w:rPr>
          <w:sz w:val="22"/>
          <w:szCs w:val="22"/>
        </w:rPr>
        <w:t>ožujka</w:t>
      </w:r>
      <w:r w:rsidR="00881CCE">
        <w:rPr>
          <w:sz w:val="22"/>
          <w:szCs w:val="22"/>
        </w:rPr>
        <w:t xml:space="preserve"> 2016</w:t>
      </w:r>
      <w:r w:rsidR="00881CCE" w:rsidRPr="00F800B5">
        <w:rPr>
          <w:sz w:val="22"/>
          <w:szCs w:val="22"/>
        </w:rPr>
        <w:t>. godine</w:t>
      </w:r>
      <w:r w:rsidR="00881CCE" w:rsidRPr="006604E9">
        <w:rPr>
          <w:sz w:val="22"/>
          <w:szCs w:val="22"/>
        </w:rPr>
        <w:t xml:space="preserve"> u n</w:t>
      </w:r>
      <w:r w:rsidR="00881CCE">
        <w:rPr>
          <w:sz w:val="22"/>
          <w:szCs w:val="22"/>
        </w:rPr>
        <w:t xml:space="preserve">azočnosti stečajnog upravitelja, </w:t>
      </w:r>
      <w:r w:rsidR="00881CCE" w:rsidRPr="00C66DD7">
        <w:rPr>
          <w:sz w:val="22"/>
          <w:szCs w:val="22"/>
        </w:rPr>
        <w:t xml:space="preserve">te </w:t>
      </w:r>
      <w:r w:rsidR="00FB3255">
        <w:rPr>
          <w:sz w:val="22"/>
          <w:szCs w:val="22"/>
        </w:rPr>
        <w:t xml:space="preserve">razlučnog vjerovnika i </w:t>
      </w:r>
      <w:r w:rsidR="00881CCE" w:rsidRPr="00C66DD7">
        <w:rPr>
          <w:sz w:val="22"/>
          <w:szCs w:val="22"/>
        </w:rPr>
        <w:t>ponuditelja</w:t>
      </w:r>
      <w:r w:rsidR="00881CCE" w:rsidRPr="00462FF8">
        <w:rPr>
          <w:sz w:val="22"/>
          <w:szCs w:val="22"/>
        </w:rPr>
        <w:t xml:space="preserve"> </w:t>
      </w:r>
      <w:r>
        <w:rPr>
          <w:sz w:val="22"/>
          <w:szCs w:val="22"/>
        </w:rPr>
        <w:t xml:space="preserve">PEMO CENTAR d.o.o., </w:t>
      </w:r>
      <w:r w:rsidR="005B6CE8">
        <w:rPr>
          <w:sz w:val="22"/>
          <w:szCs w:val="22"/>
        </w:rPr>
        <w:t xml:space="preserve">zastupano po </w:t>
      </w:r>
      <w:r>
        <w:rPr>
          <w:sz w:val="22"/>
          <w:szCs w:val="22"/>
        </w:rPr>
        <w:t>zakonskom zastu0niku Lovorku Miloševiću</w:t>
      </w:r>
      <w:r w:rsidR="0042471E">
        <w:rPr>
          <w:sz w:val="22"/>
          <w:szCs w:val="22"/>
        </w:rPr>
        <w:t xml:space="preserve">, </w:t>
      </w:r>
      <w:r w:rsidR="00881CCE" w:rsidRPr="00C66DD7">
        <w:rPr>
          <w:sz w:val="22"/>
          <w:szCs w:val="22"/>
        </w:rPr>
        <w:t xml:space="preserve">dana </w:t>
      </w:r>
      <w:r w:rsidR="00FB3255">
        <w:rPr>
          <w:sz w:val="22"/>
          <w:szCs w:val="22"/>
        </w:rPr>
        <w:t>1</w:t>
      </w:r>
      <w:r>
        <w:rPr>
          <w:sz w:val="22"/>
          <w:szCs w:val="22"/>
        </w:rPr>
        <w:t>7</w:t>
      </w:r>
      <w:r w:rsidR="00FB3255">
        <w:rPr>
          <w:sz w:val="22"/>
          <w:szCs w:val="22"/>
        </w:rPr>
        <w:t>. ožujka 2016. godine</w:t>
      </w:r>
    </w:p>
    <w:p w:rsidRDefault="00881CCE" w:rsidR="00881CCE" w:rsidRPr="002E622B">
      <w:pPr>
        <w:jc w:val="both"/>
        <w:rPr>
          <w:sz w:val="16"/>
          <w:szCs w:val="16"/>
        </w:rPr>
      </w:pPr>
    </w:p>
    <w:p w:rsidRDefault="00881CCE" w:rsidR="00881CCE" w:rsidRPr="002E622B">
      <w:pPr>
        <w:jc w:val="both"/>
        <w:rPr>
          <w:sz w:val="16"/>
          <w:szCs w:val="16"/>
        </w:rPr>
      </w:pPr>
    </w:p>
    <w:p w:rsidRDefault="00881CCE" w:rsidR="00881CCE" w:rsidRPr="006604E9">
      <w:pPr>
        <w:jc w:val="center"/>
        <w:rPr>
          <w:b/>
          <w:sz w:val="22"/>
          <w:szCs w:val="22"/>
        </w:rPr>
      </w:pPr>
      <w:r w:rsidRPr="006604E9">
        <w:rPr>
          <w:b/>
          <w:sz w:val="22"/>
          <w:szCs w:val="22"/>
        </w:rPr>
        <w:t>r i j e š i o    j e</w:t>
      </w:r>
    </w:p>
    <w:p w:rsidRDefault="00881CCE" w:rsidR="00881CCE">
      <w:pPr>
        <w:jc w:val="center"/>
        <w:rPr>
          <w:b/>
          <w:sz w:val="22"/>
          <w:szCs w:val="22"/>
        </w:rPr>
      </w:pPr>
    </w:p>
    <w:p w:rsidRDefault="00881CCE" w:rsidP="003F64AC" w:rsidR="00881CCE">
      <w:pPr>
        <w:numPr>
          <w:ilvl w:val="0"/>
          <w:numId w:val="7"/>
        </w:numPr>
        <w:tabs>
          <w:tab w:pos="709" w:val="num"/>
        </w:tabs>
        <w:ind w:hanging="709" w:left="709"/>
        <w:jc w:val="both"/>
        <w:rPr>
          <w:sz w:val="22"/>
          <w:szCs w:val="22"/>
        </w:rPr>
      </w:pPr>
      <w:r>
        <w:rPr>
          <w:sz w:val="22"/>
          <w:szCs w:val="22"/>
        </w:rPr>
        <w:t>Ponuditelju:</w:t>
      </w:r>
      <w:r w:rsidRPr="00462FF8">
        <w:rPr>
          <w:sz w:val="22"/>
          <w:szCs w:val="22"/>
        </w:rPr>
        <w:t xml:space="preserve"> </w:t>
      </w:r>
      <w:r w:rsidR="00772112">
        <w:rPr>
          <w:sz w:val="22"/>
          <w:szCs w:val="22"/>
        </w:rPr>
        <w:t xml:space="preserve">PEMO CENTAR d.o.o., Dubrovnik, </w:t>
      </w:r>
      <w:r w:rsidR="00BC383F">
        <w:rPr>
          <w:sz w:val="22"/>
          <w:szCs w:val="22"/>
        </w:rPr>
        <w:t>Vukovarska 26, OIB: 96916374875</w:t>
      </w:r>
      <w:r>
        <w:rPr>
          <w:sz w:val="22"/>
          <w:szCs w:val="22"/>
        </w:rPr>
        <w:t xml:space="preserve">, </w:t>
      </w:r>
      <w:r w:rsidRPr="006604E9">
        <w:rPr>
          <w:sz w:val="22"/>
          <w:szCs w:val="22"/>
        </w:rPr>
        <w:t xml:space="preserve">dosuđuje se </w:t>
      </w:r>
      <w:r>
        <w:rPr>
          <w:sz w:val="22"/>
          <w:szCs w:val="22"/>
        </w:rPr>
        <w:t>imovina</w:t>
      </w:r>
      <w:r w:rsidRPr="006604E9">
        <w:rPr>
          <w:sz w:val="22"/>
          <w:szCs w:val="22"/>
        </w:rPr>
        <w:t xml:space="preserve"> kao vlasništvo stečajnog dužnika i to</w:t>
      </w:r>
      <w:r>
        <w:rPr>
          <w:sz w:val="22"/>
          <w:szCs w:val="22"/>
        </w:rPr>
        <w:t xml:space="preserve"> nekretnin</w:t>
      </w:r>
      <w:r w:rsidR="0042471E">
        <w:rPr>
          <w:sz w:val="22"/>
          <w:szCs w:val="22"/>
        </w:rPr>
        <w:t>a</w:t>
      </w:r>
      <w:r w:rsidRPr="00AC15F1">
        <w:rPr>
          <w:sz w:val="22"/>
          <w:szCs w:val="22"/>
        </w:rPr>
        <w:t xml:space="preserve"> oznake</w:t>
      </w:r>
      <w:r>
        <w:rPr>
          <w:sz w:val="22"/>
          <w:szCs w:val="22"/>
        </w:rPr>
        <w:t xml:space="preserve"> katastarske čest.</w:t>
      </w:r>
      <w:r w:rsidRPr="00AC15F1">
        <w:rPr>
          <w:sz w:val="22"/>
          <w:szCs w:val="22"/>
        </w:rPr>
        <w:t xml:space="preserve">: </w:t>
      </w:r>
    </w:p>
    <w:p w:rsidRDefault="00772112" w:rsidP="00772112" w:rsidR="00772112" w:rsidRPr="00772112">
      <w:pPr>
        <w:ind w:left="705"/>
        <w:jc w:val="both"/>
        <w:rPr>
          <w:sz w:val="22"/>
          <w:szCs w:val="22"/>
        </w:rPr>
      </w:pPr>
      <w:r w:rsidRPr="00772112">
        <w:rPr>
          <w:b/>
          <w:sz w:val="22"/>
          <w:szCs w:val="22"/>
        </w:rPr>
        <w:t>a)</w:t>
      </w:r>
      <w:r w:rsidRPr="00772112">
        <w:rPr>
          <w:sz w:val="22"/>
          <w:szCs w:val="22"/>
        </w:rPr>
        <w:t xml:space="preserve"> kat. čest. zgr. 492 stojna kuća, z.ul. 342 K.O. Gruž,, kat. čest. zgr. 476/1, kat. čest. 413/2 vrt, 415/1 vrt, 415/2 vrt, 416/3 Remiza, , z.ul. 3336 K.O. Gruž, 416/1 pašnjak z.ul. 1853 K.O. Gruž,  te </w:t>
      </w:r>
    </w:p>
    <w:p w:rsidRDefault="00772112" w:rsidP="00772112" w:rsidR="004A7723" w:rsidRPr="00436EFB">
      <w:pPr>
        <w:ind w:left="705"/>
        <w:jc w:val="both"/>
        <w:rPr>
          <w:sz w:val="22"/>
          <w:szCs w:val="22"/>
        </w:rPr>
      </w:pPr>
      <w:r w:rsidRPr="00772112">
        <w:rPr>
          <w:b/>
          <w:sz w:val="22"/>
          <w:szCs w:val="22"/>
        </w:rPr>
        <w:t>b)</w:t>
      </w:r>
      <w:r w:rsidRPr="00772112">
        <w:rPr>
          <w:sz w:val="22"/>
          <w:szCs w:val="22"/>
        </w:rPr>
        <w:t xml:space="preserve"> dio kat. čest zgr. 476/2 z.ul. 2678 K.O. Gruž, pravo vlasništva preostalog dijela zgrade (osim uknjiženih etaža), koji u naravi predstavlja poslovne prostore u prizemlju – suterenu poslovno stambene zgrade, uz odgovarajući suvlasnički dio cijele nekretnine</w:t>
      </w:r>
      <w:r w:rsidR="00CD226A" w:rsidRPr="00CD226A">
        <w:rPr>
          <w:sz w:val="22"/>
          <w:szCs w:val="22"/>
        </w:rPr>
        <w:t>.</w:t>
      </w:r>
      <w:r w:rsidR="004A7723">
        <w:rPr>
          <w:sz w:val="22"/>
          <w:szCs w:val="22"/>
        </w:rPr>
        <w:t xml:space="preserve"> </w:t>
      </w:r>
    </w:p>
    <w:p w:rsidRDefault="00881CCE" w:rsidP="00EC4651" w:rsidR="00881CCE" w:rsidRPr="008E012A">
      <w:pPr>
        <w:ind w:left="705"/>
        <w:jc w:val="both"/>
        <w:rPr>
          <w:b/>
          <w:sz w:val="16"/>
          <w:szCs w:val="16"/>
        </w:rPr>
      </w:pPr>
      <w:r w:rsidRPr="00AC15F1">
        <w:rPr>
          <w:sz w:val="22"/>
          <w:szCs w:val="22"/>
        </w:rPr>
        <w:tab/>
      </w:r>
    </w:p>
    <w:p w:rsidRDefault="00881CCE" w:rsidP="00F444B5" w:rsidR="00881CCE" w:rsidRPr="006604E9">
      <w:pPr>
        <w:tabs>
          <w:tab w:pos="709" w:val="num"/>
        </w:tabs>
        <w:ind w:hanging="709" w:left="709"/>
        <w:jc w:val="both"/>
        <w:rPr>
          <w:sz w:val="22"/>
          <w:szCs w:val="22"/>
        </w:rPr>
      </w:pPr>
      <w:r w:rsidRPr="006604E9">
        <w:rPr>
          <w:b/>
          <w:sz w:val="22"/>
          <w:szCs w:val="22"/>
        </w:rPr>
        <w:t>II.</w:t>
      </w:r>
      <w:r w:rsidRPr="006604E9">
        <w:rPr>
          <w:sz w:val="22"/>
          <w:szCs w:val="22"/>
        </w:rPr>
        <w:tab/>
      </w:r>
      <w:r>
        <w:rPr>
          <w:sz w:val="22"/>
          <w:szCs w:val="22"/>
        </w:rPr>
        <w:t xml:space="preserve">Imovina </w:t>
      </w:r>
      <w:r w:rsidRPr="006604E9">
        <w:rPr>
          <w:sz w:val="22"/>
          <w:szCs w:val="22"/>
        </w:rPr>
        <w:t>iz točke I. ovog rješenja predat će se ponuditelju</w:t>
      </w:r>
      <w:r w:rsidRPr="00462FF8">
        <w:rPr>
          <w:sz w:val="22"/>
          <w:szCs w:val="22"/>
        </w:rPr>
        <w:t xml:space="preserve"> </w:t>
      </w:r>
      <w:r w:rsidR="00BC383F">
        <w:rPr>
          <w:sz w:val="22"/>
          <w:szCs w:val="22"/>
        </w:rPr>
        <w:t>PEMO CENTAR d.o.o., Dubrovnik, Vukovarska 26, OIB: 96916374875</w:t>
      </w:r>
      <w:r w:rsidR="00CD226A" w:rsidRPr="00CD226A">
        <w:rPr>
          <w:sz w:val="22"/>
          <w:szCs w:val="22"/>
        </w:rPr>
        <w:t>,</w:t>
      </w:r>
      <w:r>
        <w:rPr>
          <w:sz w:val="22"/>
          <w:szCs w:val="22"/>
        </w:rPr>
        <w:t xml:space="preserve"> </w:t>
      </w:r>
      <w:r w:rsidRPr="006604E9">
        <w:rPr>
          <w:sz w:val="22"/>
          <w:szCs w:val="22"/>
        </w:rPr>
        <w:t xml:space="preserve">nakon što u cijelosti u roku od </w:t>
      </w:r>
      <w:r>
        <w:rPr>
          <w:sz w:val="22"/>
          <w:szCs w:val="22"/>
        </w:rPr>
        <w:t>30</w:t>
      </w:r>
      <w:r w:rsidRPr="006604E9">
        <w:rPr>
          <w:sz w:val="22"/>
          <w:szCs w:val="22"/>
        </w:rPr>
        <w:t xml:space="preserve"> dana od primitka ovog rješenja položi iznos od </w:t>
      </w:r>
      <w:r w:rsidR="00CE5883">
        <w:rPr>
          <w:sz w:val="22"/>
          <w:szCs w:val="22"/>
        </w:rPr>
        <w:t>4.239.489,32</w:t>
      </w:r>
      <w:r w:rsidR="00BF317B" w:rsidRPr="00BF317B">
        <w:rPr>
          <w:sz w:val="22"/>
          <w:szCs w:val="22"/>
        </w:rPr>
        <w:t xml:space="preserve"> kuna </w:t>
      </w:r>
      <w:r w:rsidRPr="00BF317B">
        <w:rPr>
          <w:sz w:val="22"/>
          <w:szCs w:val="22"/>
        </w:rPr>
        <w:t xml:space="preserve">(slovima: </w:t>
      </w:r>
      <w:r w:rsidR="00CE5883">
        <w:rPr>
          <w:sz w:val="22"/>
          <w:szCs w:val="22"/>
        </w:rPr>
        <w:t>četiri-</w:t>
      </w:r>
      <w:r w:rsidR="00484A74">
        <w:rPr>
          <w:sz w:val="22"/>
          <w:szCs w:val="22"/>
        </w:rPr>
        <w:t>milijuna-dvije-stotine-trideset-devet-tisuća-četiri-stotine-osamdeset-devet kuna i trideset-dvije lipa)</w:t>
      </w:r>
      <w:r w:rsidR="00BF317B" w:rsidRPr="00BF317B">
        <w:rPr>
          <w:sz w:val="22"/>
          <w:szCs w:val="22"/>
        </w:rPr>
        <w:t xml:space="preserve"> </w:t>
      </w:r>
      <w:r w:rsidRPr="006604E9">
        <w:rPr>
          <w:sz w:val="22"/>
          <w:szCs w:val="22"/>
        </w:rPr>
        <w:t xml:space="preserve">u korist računa Trgovačkog suda u </w:t>
      </w:r>
      <w:r>
        <w:rPr>
          <w:sz w:val="22"/>
          <w:szCs w:val="22"/>
        </w:rPr>
        <w:t>Splitu, Stalna služba u Dubrovniku</w:t>
      </w:r>
      <w:r w:rsidRPr="006604E9">
        <w:rPr>
          <w:sz w:val="22"/>
          <w:szCs w:val="22"/>
        </w:rPr>
        <w:t xml:space="preserve"> broj </w:t>
      </w:r>
      <w:r>
        <w:rPr>
          <w:sz w:val="22"/>
          <w:szCs w:val="22"/>
        </w:rPr>
        <w:t>HR16</w:t>
      </w:r>
      <w:r w:rsidRPr="006604E9">
        <w:rPr>
          <w:sz w:val="22"/>
          <w:szCs w:val="22"/>
        </w:rPr>
        <w:t>23900011300000</w:t>
      </w:r>
      <w:r>
        <w:rPr>
          <w:sz w:val="22"/>
          <w:szCs w:val="22"/>
        </w:rPr>
        <w:t>664, poziv na broj 10-5</w:t>
      </w:r>
      <w:r w:rsidR="00ED61FE">
        <w:rPr>
          <w:sz w:val="22"/>
          <w:szCs w:val="22"/>
        </w:rPr>
        <w:t>3</w:t>
      </w:r>
      <w:r>
        <w:rPr>
          <w:sz w:val="22"/>
          <w:szCs w:val="22"/>
        </w:rPr>
        <w:t>-2011, opis plaćanja</w:t>
      </w:r>
      <w:r w:rsidRPr="006604E9">
        <w:rPr>
          <w:sz w:val="22"/>
          <w:szCs w:val="22"/>
        </w:rPr>
        <w:t xml:space="preserve"> </w:t>
      </w:r>
      <w:r>
        <w:rPr>
          <w:sz w:val="22"/>
          <w:szCs w:val="22"/>
        </w:rPr>
        <w:t>uplata cijene za St-5</w:t>
      </w:r>
      <w:r w:rsidR="00ED61FE">
        <w:rPr>
          <w:sz w:val="22"/>
          <w:szCs w:val="22"/>
        </w:rPr>
        <w:t>3</w:t>
      </w:r>
      <w:r>
        <w:rPr>
          <w:sz w:val="22"/>
          <w:szCs w:val="22"/>
        </w:rPr>
        <w:t xml:space="preserve">/2011-DUB, </w:t>
      </w:r>
      <w:r w:rsidRPr="006604E9">
        <w:rPr>
          <w:sz w:val="22"/>
          <w:szCs w:val="22"/>
        </w:rPr>
        <w:t>kod Hrvatske poštanske banke d.d. i nakon što ovo rješenje postane pravomoćno.</w:t>
      </w:r>
    </w:p>
    <w:p w:rsidRDefault="00ED61FE" w:rsidP="00B3729B" w:rsidR="00ED61FE">
      <w:pPr>
        <w:pStyle w:val="Tijeloteksta"/>
        <w:ind w:hanging="720" w:left="720"/>
        <w:rPr>
          <w:b/>
          <w:sz w:val="22"/>
          <w:szCs w:val="22"/>
        </w:rPr>
      </w:pPr>
    </w:p>
    <w:p w:rsidRDefault="00881CCE" w:rsidP="00B3729B" w:rsidR="00460EB6">
      <w:pPr>
        <w:pStyle w:val="Tijeloteksta"/>
        <w:ind w:hanging="720" w:left="720"/>
        <w:rPr>
          <w:b/>
          <w:sz w:val="22"/>
          <w:szCs w:val="22"/>
        </w:rPr>
      </w:pPr>
      <w:r w:rsidRPr="006604E9">
        <w:rPr>
          <w:b/>
          <w:sz w:val="22"/>
          <w:szCs w:val="22"/>
        </w:rPr>
        <w:t>III.</w:t>
      </w:r>
      <w:r w:rsidRPr="006604E9">
        <w:rPr>
          <w:b/>
          <w:sz w:val="22"/>
          <w:szCs w:val="22"/>
        </w:rPr>
        <w:tab/>
      </w:r>
      <w:r w:rsidR="00460EB6" w:rsidRPr="00460EB6">
        <w:rPr>
          <w:sz w:val="22"/>
          <w:szCs w:val="22"/>
        </w:rPr>
        <w:t xml:space="preserve">Ponuditelj </w:t>
      </w:r>
      <w:r w:rsidR="00ED61FE">
        <w:rPr>
          <w:sz w:val="22"/>
          <w:szCs w:val="22"/>
        </w:rPr>
        <w:t>PEMO CENTAR d.o.o., Dubrovnik, Vukovarska 26, OIB: 96916374875</w:t>
      </w:r>
      <w:r w:rsidR="00460EB6" w:rsidRPr="00460EB6">
        <w:rPr>
          <w:sz w:val="22"/>
          <w:szCs w:val="22"/>
        </w:rPr>
        <w:t>,</w:t>
      </w:r>
      <w:r w:rsidR="00460EB6">
        <w:rPr>
          <w:sz w:val="22"/>
          <w:szCs w:val="22"/>
        </w:rPr>
        <w:t xml:space="preserve"> oslobađa se plaćanja kupovnine u iznosu od </w:t>
      </w:r>
      <w:r w:rsidR="00ED61FE">
        <w:rPr>
          <w:sz w:val="22"/>
          <w:szCs w:val="22"/>
        </w:rPr>
        <w:t>20.060.510,68</w:t>
      </w:r>
      <w:r w:rsidR="00460EB6">
        <w:rPr>
          <w:sz w:val="22"/>
          <w:szCs w:val="22"/>
        </w:rPr>
        <w:t xml:space="preserve"> kuna i za taj iznos se </w:t>
      </w:r>
      <w:r w:rsidR="00804737">
        <w:rPr>
          <w:sz w:val="22"/>
          <w:szCs w:val="22"/>
        </w:rPr>
        <w:t>ponuditelj namiruje u svojoj tražbini prema stečajnom dužniku za</w:t>
      </w:r>
      <w:r w:rsidR="000D469E">
        <w:rPr>
          <w:sz w:val="22"/>
          <w:szCs w:val="22"/>
        </w:rPr>
        <w:t xml:space="preserve"> osiguranje</w:t>
      </w:r>
      <w:r w:rsidR="00804737">
        <w:rPr>
          <w:sz w:val="22"/>
          <w:szCs w:val="22"/>
        </w:rPr>
        <w:t xml:space="preserve"> koj</w:t>
      </w:r>
      <w:r w:rsidR="000D469E">
        <w:rPr>
          <w:sz w:val="22"/>
          <w:szCs w:val="22"/>
        </w:rPr>
        <w:t>e</w:t>
      </w:r>
      <w:r w:rsidR="00804737">
        <w:rPr>
          <w:sz w:val="22"/>
          <w:szCs w:val="22"/>
        </w:rPr>
        <w:t xml:space="preserve"> u zemljišnim knjigama postoji upisano razlučno pravo </w:t>
      </w:r>
      <w:r w:rsidR="000D469E">
        <w:rPr>
          <w:sz w:val="22"/>
          <w:szCs w:val="22"/>
        </w:rPr>
        <w:t>na predmetnoj imovini.</w:t>
      </w:r>
      <w:r w:rsidR="00804737">
        <w:rPr>
          <w:sz w:val="22"/>
          <w:szCs w:val="22"/>
        </w:rPr>
        <w:t xml:space="preserve">  </w:t>
      </w:r>
    </w:p>
    <w:p w:rsidRDefault="00460EB6" w:rsidP="00B3729B" w:rsidR="00460EB6">
      <w:pPr>
        <w:pStyle w:val="Tijeloteksta"/>
        <w:ind w:hanging="720" w:left="720"/>
        <w:rPr>
          <w:b/>
          <w:sz w:val="22"/>
          <w:szCs w:val="22"/>
        </w:rPr>
      </w:pPr>
    </w:p>
    <w:p w:rsidRDefault="00460EB6" w:rsidP="00B3729B" w:rsidR="00881CCE" w:rsidRPr="006604E9">
      <w:pPr>
        <w:pStyle w:val="Tijeloteksta"/>
        <w:ind w:hanging="720" w:left="720"/>
        <w:rPr>
          <w:sz w:val="22"/>
          <w:szCs w:val="22"/>
        </w:rPr>
      </w:pPr>
      <w:r>
        <w:rPr>
          <w:b/>
          <w:sz w:val="22"/>
          <w:szCs w:val="22"/>
        </w:rPr>
        <w:t>IV.</w:t>
      </w:r>
      <w:r>
        <w:rPr>
          <w:b/>
          <w:sz w:val="22"/>
          <w:szCs w:val="22"/>
        </w:rPr>
        <w:tab/>
      </w:r>
      <w:r w:rsidR="00881CCE" w:rsidRPr="006604E9">
        <w:rPr>
          <w:sz w:val="22"/>
          <w:szCs w:val="22"/>
        </w:rPr>
        <w:t>Zaključkom o predaji nekretnine odredit će se upis prava vlasništva u zemljišnim knjigama na ime kupca i brisanje svih dosadašnjih upisa u zemljišnim knjigama na prodanim nekretninama.</w:t>
      </w:r>
    </w:p>
    <w:p w:rsidRDefault="00881CCE" w:rsidP="00B3729B" w:rsidR="00881CCE" w:rsidRPr="008E012A">
      <w:pPr>
        <w:pStyle w:val="Tijeloteksta"/>
        <w:ind w:hanging="720" w:left="720"/>
        <w:rPr>
          <w:sz w:val="16"/>
          <w:szCs w:val="16"/>
        </w:rPr>
      </w:pPr>
    </w:p>
    <w:p w:rsidRDefault="00881CCE" w:rsidP="00B3729B" w:rsidR="00881CCE" w:rsidRPr="006604E9">
      <w:pPr>
        <w:pStyle w:val="Tijeloteksta"/>
        <w:ind w:hanging="720" w:left="720"/>
        <w:rPr>
          <w:sz w:val="22"/>
          <w:szCs w:val="22"/>
        </w:rPr>
      </w:pPr>
      <w:r w:rsidRPr="006604E9">
        <w:rPr>
          <w:b/>
          <w:sz w:val="22"/>
          <w:szCs w:val="22"/>
        </w:rPr>
        <w:lastRenderedPageBreak/>
        <w:t>V.</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p>
    <w:p w:rsidRDefault="00881CCE" w:rsidP="00B3729B" w:rsidR="00881CCE" w:rsidRPr="008E012A">
      <w:pPr>
        <w:pStyle w:val="Tijeloteksta"/>
        <w:ind w:hanging="720" w:left="720"/>
        <w:rPr>
          <w:sz w:val="16"/>
          <w:szCs w:val="16"/>
        </w:rPr>
      </w:pPr>
    </w:p>
    <w:p w:rsidRDefault="00881CCE" w:rsidP="00B3729B" w:rsidR="00881CCE" w:rsidRPr="006604E9">
      <w:pPr>
        <w:pStyle w:val="Tijeloteksta"/>
        <w:ind w:hanging="720" w:left="720"/>
        <w:rPr>
          <w:sz w:val="22"/>
          <w:szCs w:val="22"/>
        </w:rPr>
      </w:pPr>
      <w:r w:rsidRPr="006604E9">
        <w:rPr>
          <w:b/>
          <w:sz w:val="22"/>
          <w:szCs w:val="22"/>
        </w:rPr>
        <w:t>V</w:t>
      </w:r>
      <w:r w:rsidR="00460EB6">
        <w:rPr>
          <w:b/>
          <w:sz w:val="22"/>
          <w:szCs w:val="22"/>
        </w:rPr>
        <w:t>I</w:t>
      </w:r>
      <w:r w:rsidRPr="006604E9">
        <w:rPr>
          <w:b/>
          <w:sz w:val="22"/>
          <w:szCs w:val="22"/>
        </w:rPr>
        <w:t>.</w:t>
      </w:r>
      <w:r w:rsidRPr="006604E9">
        <w:rPr>
          <w:sz w:val="22"/>
          <w:szCs w:val="22"/>
        </w:rPr>
        <w:tab/>
        <w:t>Žalba protiv ovog rješenja ne zadržava provedbu rješenja.</w:t>
      </w:r>
    </w:p>
    <w:p w:rsidRDefault="00881CCE" w:rsidP="00B3729B" w:rsidR="00881CCE">
      <w:pPr>
        <w:pStyle w:val="Tijeloteksta"/>
        <w:ind w:hanging="720" w:left="720"/>
        <w:rPr>
          <w:sz w:val="22"/>
          <w:szCs w:val="22"/>
        </w:rPr>
      </w:pPr>
      <w:r w:rsidRPr="006604E9">
        <w:rPr>
          <w:sz w:val="22"/>
          <w:szCs w:val="22"/>
        </w:rPr>
        <w:t xml:space="preserve">  </w:t>
      </w:r>
    </w:p>
    <w:p w:rsidRDefault="00881CCE" w:rsidP="00B3729B" w:rsidR="00881CCE">
      <w:pPr>
        <w:pStyle w:val="Tijeloteksta"/>
        <w:ind w:hanging="720" w:left="720"/>
        <w:rPr>
          <w:sz w:val="18"/>
          <w:szCs w:val="18"/>
        </w:rPr>
      </w:pPr>
    </w:p>
    <w:p w:rsidRDefault="00881CCE" w:rsidR="00881CCE" w:rsidRPr="006604E9">
      <w:pPr>
        <w:pStyle w:val="Tijeloteksta"/>
        <w:jc w:val="center"/>
        <w:rPr>
          <w:b/>
          <w:sz w:val="22"/>
          <w:szCs w:val="22"/>
        </w:rPr>
      </w:pPr>
      <w:r w:rsidRPr="006604E9">
        <w:rPr>
          <w:b/>
          <w:sz w:val="22"/>
          <w:szCs w:val="22"/>
        </w:rPr>
        <w:t>Obrazloženje</w:t>
      </w:r>
    </w:p>
    <w:p w:rsidRDefault="00881CCE" w:rsidR="00881CCE" w:rsidRPr="006604E9">
      <w:pPr>
        <w:pStyle w:val="Tijeloteksta"/>
        <w:jc w:val="center"/>
        <w:rPr>
          <w:b/>
          <w:sz w:val="22"/>
          <w:szCs w:val="22"/>
        </w:rPr>
      </w:pPr>
    </w:p>
    <w:p w:rsidRDefault="00881CCE" w:rsidR="00881CCE" w:rsidRPr="006604E9">
      <w:pPr>
        <w:pStyle w:val="Tijeloteksta"/>
        <w:rPr>
          <w:sz w:val="22"/>
          <w:szCs w:val="22"/>
        </w:rPr>
      </w:pPr>
      <w:r w:rsidRPr="006604E9">
        <w:rPr>
          <w:sz w:val="22"/>
          <w:szCs w:val="22"/>
        </w:rPr>
        <w:tab/>
      </w:r>
      <w:r w:rsidR="00E9533B" w:rsidRPr="00E9533B">
        <w:rPr>
          <w:sz w:val="22"/>
          <w:szCs w:val="22"/>
        </w:rPr>
        <w:t>Rješenjem ovog suda posl.br. St. 4/10 od 1. travnja 2010. godine otvoren je stečajni postupak nad stečajnim dužnikom.</w:t>
      </w:r>
    </w:p>
    <w:p w:rsidRDefault="00881CCE" w:rsidR="00881CCE" w:rsidRPr="008E012A">
      <w:pPr>
        <w:pStyle w:val="Tijeloteksta"/>
        <w:rPr>
          <w:sz w:val="16"/>
          <w:szCs w:val="16"/>
        </w:rPr>
      </w:pPr>
    </w:p>
    <w:p w:rsidRDefault="00881CCE" w:rsidP="00E9533B" w:rsidR="00E9533B" w:rsidRPr="00E9533B">
      <w:pPr>
        <w:pStyle w:val="Tijeloteksta"/>
        <w:rPr>
          <w:sz w:val="22"/>
          <w:szCs w:val="22"/>
        </w:rPr>
      </w:pPr>
      <w:r w:rsidRPr="006604E9">
        <w:rPr>
          <w:sz w:val="22"/>
          <w:szCs w:val="22"/>
        </w:rPr>
        <w:tab/>
      </w:r>
      <w:r>
        <w:rPr>
          <w:sz w:val="22"/>
          <w:szCs w:val="22"/>
        </w:rPr>
        <w:t>U</w:t>
      </w:r>
      <w:r w:rsidRPr="006604E9">
        <w:rPr>
          <w:sz w:val="22"/>
          <w:szCs w:val="22"/>
        </w:rPr>
        <w:t xml:space="preserve"> stečajn</w:t>
      </w:r>
      <w:r>
        <w:rPr>
          <w:sz w:val="22"/>
          <w:szCs w:val="22"/>
        </w:rPr>
        <w:t>oj masi nalazi se</w:t>
      </w:r>
      <w:r w:rsidRPr="006604E9">
        <w:rPr>
          <w:sz w:val="22"/>
          <w:szCs w:val="22"/>
        </w:rPr>
        <w:t xml:space="preserve"> </w:t>
      </w:r>
      <w:r>
        <w:rPr>
          <w:sz w:val="22"/>
          <w:szCs w:val="22"/>
        </w:rPr>
        <w:t>imovina</w:t>
      </w:r>
      <w:r w:rsidRPr="006604E9">
        <w:rPr>
          <w:sz w:val="22"/>
          <w:szCs w:val="22"/>
        </w:rPr>
        <w:t xml:space="preserve"> sa svim pravima, pripadnostima i teretima pobliže opisan</w:t>
      </w:r>
      <w:r>
        <w:rPr>
          <w:sz w:val="22"/>
          <w:szCs w:val="22"/>
        </w:rPr>
        <w:t>im</w:t>
      </w:r>
      <w:r w:rsidRPr="006604E9">
        <w:rPr>
          <w:sz w:val="22"/>
          <w:szCs w:val="22"/>
        </w:rPr>
        <w:t xml:space="preserve"> u točki I. izreke ovog rješenja, zajedno sa teretima tj. pravom odvojenog namirenja (razlučnim pravom) </w:t>
      </w:r>
      <w:r w:rsidR="00E9533B">
        <w:rPr>
          <w:sz w:val="22"/>
          <w:szCs w:val="22"/>
        </w:rPr>
        <w:t xml:space="preserve">na imovini </w:t>
      </w:r>
      <w:r w:rsidR="00E9533B" w:rsidRPr="00E9533B">
        <w:rPr>
          <w:sz w:val="22"/>
          <w:szCs w:val="22"/>
        </w:rPr>
        <w:t xml:space="preserve">iz točke I.a) ovog rješenja u korist PEMO CENTAR d.o.o. i Republika Hrvatska, a na imovini iz točke I.b) ovog rješenja postoji razlučno pravo u korist Republika Hrvatska. </w:t>
      </w:r>
    </w:p>
    <w:p w:rsidRDefault="00881CCE" w:rsidR="00881CCE" w:rsidRPr="008E012A">
      <w:pPr>
        <w:pStyle w:val="Tijeloteksta"/>
        <w:rPr>
          <w:sz w:val="16"/>
          <w:szCs w:val="16"/>
        </w:rPr>
      </w:pPr>
    </w:p>
    <w:p w:rsidRDefault="00881CCE" w:rsidP="00517F5D" w:rsidR="00881CCE" w:rsidRPr="006604E9">
      <w:pPr>
        <w:pStyle w:val="Tijeloteksta"/>
        <w:rPr>
          <w:sz w:val="22"/>
          <w:szCs w:val="22"/>
        </w:rPr>
      </w:pPr>
      <w:r w:rsidRPr="006604E9">
        <w:rPr>
          <w:sz w:val="22"/>
          <w:szCs w:val="22"/>
        </w:rPr>
        <w:tab/>
      </w:r>
      <w:r>
        <w:rPr>
          <w:sz w:val="22"/>
          <w:szCs w:val="22"/>
        </w:rPr>
        <w:t>Zaključkom posl.br. St.5</w:t>
      </w:r>
      <w:r w:rsidR="00E15F88">
        <w:rPr>
          <w:sz w:val="22"/>
          <w:szCs w:val="22"/>
        </w:rPr>
        <w:t>3</w:t>
      </w:r>
      <w:r>
        <w:rPr>
          <w:sz w:val="22"/>
          <w:szCs w:val="22"/>
        </w:rPr>
        <w:t>/2011-</w:t>
      </w:r>
      <w:r w:rsidR="00E15F88">
        <w:rPr>
          <w:sz w:val="22"/>
          <w:szCs w:val="22"/>
        </w:rPr>
        <w:t>2188</w:t>
      </w:r>
      <w:r>
        <w:rPr>
          <w:sz w:val="22"/>
          <w:szCs w:val="22"/>
        </w:rPr>
        <w:t xml:space="preserve"> od</w:t>
      </w:r>
      <w:r w:rsidRPr="006604E9">
        <w:rPr>
          <w:sz w:val="22"/>
          <w:szCs w:val="22"/>
        </w:rPr>
        <w:t xml:space="preserve"> </w:t>
      </w:r>
      <w:r w:rsidR="00C34139">
        <w:rPr>
          <w:sz w:val="22"/>
          <w:szCs w:val="22"/>
        </w:rPr>
        <w:t>2</w:t>
      </w:r>
      <w:r w:rsidR="00E15F88">
        <w:rPr>
          <w:sz w:val="22"/>
          <w:szCs w:val="22"/>
        </w:rPr>
        <w:t>1</w:t>
      </w:r>
      <w:r w:rsidR="009E1D0A">
        <w:rPr>
          <w:sz w:val="22"/>
          <w:szCs w:val="22"/>
        </w:rPr>
        <w:t xml:space="preserve">. </w:t>
      </w:r>
      <w:r w:rsidR="00C34139">
        <w:rPr>
          <w:sz w:val="22"/>
          <w:szCs w:val="22"/>
        </w:rPr>
        <w:t>siječnja</w:t>
      </w:r>
      <w:r w:rsidR="009E1D0A">
        <w:rPr>
          <w:sz w:val="22"/>
          <w:szCs w:val="22"/>
        </w:rPr>
        <w:t xml:space="preserve"> 201</w:t>
      </w:r>
      <w:r w:rsidR="00C34139">
        <w:rPr>
          <w:sz w:val="22"/>
          <w:szCs w:val="22"/>
        </w:rPr>
        <w:t>6</w:t>
      </w:r>
      <w:r w:rsidRPr="006604E9">
        <w:rPr>
          <w:sz w:val="22"/>
          <w:szCs w:val="22"/>
        </w:rPr>
        <w:t xml:space="preserve">. godine </w:t>
      </w:r>
      <w:r>
        <w:rPr>
          <w:sz w:val="22"/>
          <w:szCs w:val="22"/>
        </w:rPr>
        <w:t>odlučeno je</w:t>
      </w:r>
      <w:r w:rsidRPr="006604E9">
        <w:rPr>
          <w:sz w:val="22"/>
          <w:szCs w:val="22"/>
        </w:rPr>
        <w:t xml:space="preserve"> o prodaji </w:t>
      </w:r>
      <w:r>
        <w:rPr>
          <w:sz w:val="22"/>
          <w:szCs w:val="22"/>
        </w:rPr>
        <w:t>imovi</w:t>
      </w:r>
      <w:r w:rsidRPr="006604E9">
        <w:rPr>
          <w:sz w:val="22"/>
          <w:szCs w:val="22"/>
        </w:rPr>
        <w:t>n</w:t>
      </w:r>
      <w:r>
        <w:rPr>
          <w:sz w:val="22"/>
          <w:szCs w:val="22"/>
        </w:rPr>
        <w:t>e</w:t>
      </w:r>
      <w:r w:rsidRPr="006604E9">
        <w:rPr>
          <w:sz w:val="22"/>
          <w:szCs w:val="22"/>
        </w:rPr>
        <w:t xml:space="preserve"> u stečajnom postupku na </w:t>
      </w:r>
      <w:r w:rsidR="00E15F88">
        <w:rPr>
          <w:sz w:val="22"/>
          <w:szCs w:val="22"/>
        </w:rPr>
        <w:t>devetnaestoj</w:t>
      </w:r>
      <w:r>
        <w:rPr>
          <w:sz w:val="22"/>
          <w:szCs w:val="22"/>
        </w:rPr>
        <w:t xml:space="preserve"> </w:t>
      </w:r>
      <w:r w:rsidRPr="006604E9">
        <w:rPr>
          <w:sz w:val="22"/>
          <w:szCs w:val="22"/>
        </w:rPr>
        <w:t xml:space="preserve">usmenoj javnoj </w:t>
      </w:r>
      <w:r w:rsidR="00E83610">
        <w:rPr>
          <w:sz w:val="22"/>
          <w:szCs w:val="22"/>
        </w:rPr>
        <w:t>dražbi s utvrđenom vrijednosti imovine</w:t>
      </w:r>
      <w:r w:rsidRPr="006604E9">
        <w:rPr>
          <w:sz w:val="22"/>
          <w:szCs w:val="22"/>
        </w:rPr>
        <w:t>, te uvjetima prodaje.</w:t>
      </w:r>
    </w:p>
    <w:p w:rsidRDefault="00881CCE" w:rsidR="00881CCE" w:rsidRPr="008E012A">
      <w:pPr>
        <w:jc w:val="both"/>
        <w:rPr>
          <w:sz w:val="16"/>
          <w:szCs w:val="16"/>
        </w:rPr>
      </w:pPr>
    </w:p>
    <w:p w:rsidRDefault="00881CCE" w:rsidP="005A7AAB" w:rsidR="00881CCE" w:rsidRPr="005A7AAB">
      <w:pPr>
        <w:ind w:firstLine="709"/>
        <w:jc w:val="both"/>
        <w:rPr>
          <w:sz w:val="22"/>
          <w:szCs w:val="22"/>
          <w:u w:val="single"/>
        </w:rPr>
      </w:pPr>
      <w:r w:rsidRPr="006604E9">
        <w:rPr>
          <w:sz w:val="22"/>
          <w:szCs w:val="22"/>
        </w:rPr>
        <w:t xml:space="preserve">Prema predmetnom rješenju </w:t>
      </w:r>
      <w:r>
        <w:rPr>
          <w:sz w:val="22"/>
          <w:szCs w:val="22"/>
        </w:rPr>
        <w:t>St.5</w:t>
      </w:r>
      <w:r w:rsidR="00E15F88">
        <w:rPr>
          <w:sz w:val="22"/>
          <w:szCs w:val="22"/>
        </w:rPr>
        <w:t>3</w:t>
      </w:r>
      <w:r>
        <w:rPr>
          <w:sz w:val="22"/>
          <w:szCs w:val="22"/>
        </w:rPr>
        <w:t>/2011-</w:t>
      </w:r>
      <w:r w:rsidR="00E15F88">
        <w:rPr>
          <w:sz w:val="22"/>
          <w:szCs w:val="22"/>
        </w:rPr>
        <w:t>2188</w:t>
      </w:r>
      <w:r>
        <w:rPr>
          <w:sz w:val="22"/>
          <w:szCs w:val="22"/>
        </w:rPr>
        <w:t xml:space="preserve"> od</w:t>
      </w:r>
      <w:r w:rsidRPr="006604E9">
        <w:rPr>
          <w:sz w:val="22"/>
          <w:szCs w:val="22"/>
        </w:rPr>
        <w:t xml:space="preserve"> </w:t>
      </w:r>
      <w:r w:rsidR="004E4D8A">
        <w:rPr>
          <w:sz w:val="22"/>
          <w:szCs w:val="22"/>
        </w:rPr>
        <w:t>2</w:t>
      </w:r>
      <w:r w:rsidR="00E15F88">
        <w:rPr>
          <w:sz w:val="22"/>
          <w:szCs w:val="22"/>
        </w:rPr>
        <w:t>1</w:t>
      </w:r>
      <w:r>
        <w:rPr>
          <w:sz w:val="22"/>
          <w:szCs w:val="22"/>
        </w:rPr>
        <w:t xml:space="preserve">. </w:t>
      </w:r>
      <w:r w:rsidR="004E4D8A">
        <w:rPr>
          <w:sz w:val="22"/>
          <w:szCs w:val="22"/>
        </w:rPr>
        <w:t>siječnja</w:t>
      </w:r>
      <w:r>
        <w:rPr>
          <w:sz w:val="22"/>
          <w:szCs w:val="22"/>
        </w:rPr>
        <w:t xml:space="preserve"> 2016</w:t>
      </w:r>
      <w:r w:rsidRPr="006604E9">
        <w:rPr>
          <w:sz w:val="22"/>
          <w:szCs w:val="22"/>
        </w:rPr>
        <w:t xml:space="preserve">. godine i u dnevniku </w:t>
      </w:r>
      <w:r w:rsidRPr="005A7AAB">
        <w:rPr>
          <w:sz w:val="22"/>
          <w:szCs w:val="22"/>
        </w:rPr>
        <w:t xml:space="preserve">Slobodna Dalmacija </w:t>
      </w:r>
      <w:r w:rsidR="00606002">
        <w:rPr>
          <w:sz w:val="22"/>
          <w:szCs w:val="22"/>
        </w:rPr>
        <w:t xml:space="preserve">i tjedniku DULIST </w:t>
      </w:r>
      <w:r w:rsidRPr="005A7AAB">
        <w:rPr>
          <w:sz w:val="22"/>
          <w:szCs w:val="22"/>
        </w:rPr>
        <w:t xml:space="preserve">od </w:t>
      </w:r>
      <w:r w:rsidR="00606002">
        <w:rPr>
          <w:sz w:val="22"/>
          <w:szCs w:val="22"/>
        </w:rPr>
        <w:t>27</w:t>
      </w:r>
      <w:r>
        <w:rPr>
          <w:sz w:val="22"/>
          <w:szCs w:val="22"/>
        </w:rPr>
        <w:t xml:space="preserve">. </w:t>
      </w:r>
      <w:r w:rsidR="00606002">
        <w:rPr>
          <w:sz w:val="22"/>
          <w:szCs w:val="22"/>
        </w:rPr>
        <w:t>siječnja</w:t>
      </w:r>
      <w:r w:rsidRPr="005A7AAB">
        <w:rPr>
          <w:sz w:val="22"/>
          <w:szCs w:val="22"/>
        </w:rPr>
        <w:t xml:space="preserve"> 201</w:t>
      </w:r>
      <w:r w:rsidR="004E4D8A">
        <w:rPr>
          <w:sz w:val="22"/>
          <w:szCs w:val="22"/>
        </w:rPr>
        <w:t>6</w:t>
      </w:r>
      <w:r w:rsidRPr="005A7AAB">
        <w:rPr>
          <w:sz w:val="22"/>
          <w:szCs w:val="22"/>
        </w:rPr>
        <w:t>. godine</w:t>
      </w:r>
      <w:r>
        <w:rPr>
          <w:sz w:val="22"/>
          <w:szCs w:val="22"/>
        </w:rPr>
        <w:t xml:space="preserve"> </w:t>
      </w:r>
      <w:r w:rsidRPr="006604E9">
        <w:rPr>
          <w:sz w:val="22"/>
          <w:szCs w:val="22"/>
        </w:rPr>
        <w:t xml:space="preserve">objavljenom oglasu u roku </w:t>
      </w:r>
      <w:r>
        <w:rPr>
          <w:sz w:val="22"/>
          <w:szCs w:val="22"/>
        </w:rPr>
        <w:t xml:space="preserve">je </w:t>
      </w:r>
      <w:r w:rsidRPr="006604E9">
        <w:rPr>
          <w:sz w:val="22"/>
          <w:szCs w:val="22"/>
        </w:rPr>
        <w:t>pristigl</w:t>
      </w:r>
      <w:r>
        <w:rPr>
          <w:sz w:val="22"/>
          <w:szCs w:val="22"/>
        </w:rPr>
        <w:t xml:space="preserve">a jedna </w:t>
      </w:r>
      <w:r w:rsidRPr="006604E9">
        <w:rPr>
          <w:sz w:val="22"/>
          <w:szCs w:val="22"/>
        </w:rPr>
        <w:t>prijav</w:t>
      </w:r>
      <w:r>
        <w:rPr>
          <w:sz w:val="22"/>
          <w:szCs w:val="22"/>
        </w:rPr>
        <w:t>a</w:t>
      </w:r>
      <w:r w:rsidRPr="006604E9">
        <w:rPr>
          <w:sz w:val="22"/>
          <w:szCs w:val="22"/>
        </w:rPr>
        <w:t xml:space="preserve"> za sudjelovanje usmenoj javnoj dražbi </w:t>
      </w:r>
      <w:r w:rsidR="004E4D8A">
        <w:rPr>
          <w:sz w:val="22"/>
          <w:szCs w:val="22"/>
        </w:rPr>
        <w:t xml:space="preserve">za kupnju predmetnih nekretnina i to razlučnog vjerovnika </w:t>
      </w:r>
      <w:r w:rsidR="00CB15B5">
        <w:rPr>
          <w:sz w:val="22"/>
          <w:szCs w:val="22"/>
        </w:rPr>
        <w:t>PEMO CENTAR d.o.o.</w:t>
      </w:r>
      <w:r w:rsidR="004E4D8A">
        <w:rPr>
          <w:sz w:val="22"/>
          <w:szCs w:val="22"/>
        </w:rPr>
        <w:t xml:space="preserve">, koji </w:t>
      </w:r>
      <w:r w:rsidR="003F6179">
        <w:rPr>
          <w:sz w:val="22"/>
          <w:szCs w:val="22"/>
        </w:rPr>
        <w:t xml:space="preserve">sukladno čl. 94. </w:t>
      </w:r>
      <w:r w:rsidR="003F6179" w:rsidRPr="003F6179">
        <w:rPr>
          <w:sz w:val="22"/>
          <w:szCs w:val="22"/>
        </w:rPr>
        <w:t>Ovršnog zakona (NN 57/96, 29/99, 42/00, 173/03, 194/03, 151/04, 88/05, 121/05, 67/08, 139/10, 77/11, 125/11,</w:t>
      </w:r>
      <w:r w:rsidR="003F6179" w:rsidRPr="003F6179">
        <w:rPr>
          <w:b/>
          <w:bCs/>
          <w:sz w:val="22"/>
          <w:szCs w:val="22"/>
        </w:rPr>
        <w:t xml:space="preserve"> </w:t>
      </w:r>
      <w:r w:rsidR="003F6179" w:rsidRPr="003F6179">
        <w:rPr>
          <w:bCs/>
          <w:sz w:val="22"/>
          <w:szCs w:val="22"/>
        </w:rPr>
        <w:t>70/12,</w:t>
      </w:r>
      <w:r w:rsidR="003F6179" w:rsidRPr="003F6179">
        <w:rPr>
          <w:sz w:val="22"/>
          <w:szCs w:val="22"/>
        </w:rPr>
        <w:t xml:space="preserve"> dalje u tekstu: OZ), koji se u ovom postupku na temelju čl. 164. Stečajnog zakona (NN 44/96, 29/99, 129/00, 123/03, 197/03, 82/06, 116/10, 25/12, 133/12, 45/13, dalje u tekstu: SZ) na odgovarajući način primjenjuje, </w:t>
      </w:r>
      <w:r w:rsidR="004E4D8A">
        <w:rPr>
          <w:sz w:val="22"/>
          <w:szCs w:val="22"/>
        </w:rPr>
        <w:t xml:space="preserve">nije </w:t>
      </w:r>
      <w:r w:rsidR="003F6179">
        <w:rPr>
          <w:sz w:val="22"/>
          <w:szCs w:val="22"/>
        </w:rPr>
        <w:t>duž</w:t>
      </w:r>
      <w:r w:rsidR="000D37CF">
        <w:rPr>
          <w:sz w:val="22"/>
          <w:szCs w:val="22"/>
        </w:rPr>
        <w:t>a</w:t>
      </w:r>
      <w:r w:rsidR="003F6179">
        <w:rPr>
          <w:sz w:val="22"/>
          <w:szCs w:val="22"/>
        </w:rPr>
        <w:t>n dati jamčevinu</w:t>
      </w:r>
      <w:r w:rsidRPr="006604E9">
        <w:rPr>
          <w:sz w:val="22"/>
          <w:szCs w:val="22"/>
        </w:rPr>
        <w:t>.</w:t>
      </w:r>
    </w:p>
    <w:p w:rsidRDefault="00881CCE" w:rsidP="008F6F47" w:rsidR="00881CCE" w:rsidRPr="008E012A">
      <w:pPr>
        <w:ind w:firstLine="709"/>
        <w:jc w:val="both"/>
        <w:rPr>
          <w:sz w:val="16"/>
          <w:szCs w:val="16"/>
        </w:rPr>
      </w:pPr>
    </w:p>
    <w:p w:rsidRDefault="00881CCE" w:rsidP="005066E0" w:rsidR="00881CCE">
      <w:pPr>
        <w:ind w:firstLine="709"/>
        <w:jc w:val="both"/>
        <w:rPr>
          <w:sz w:val="22"/>
          <w:szCs w:val="22"/>
        </w:rPr>
      </w:pPr>
      <w:r w:rsidRPr="006604E9">
        <w:rPr>
          <w:sz w:val="22"/>
          <w:szCs w:val="22"/>
        </w:rPr>
        <w:t>Na usmenoj javnoj dražbi za prodaju predmetn</w:t>
      </w:r>
      <w:r>
        <w:rPr>
          <w:sz w:val="22"/>
          <w:szCs w:val="22"/>
        </w:rPr>
        <w:t>e</w:t>
      </w:r>
      <w:r w:rsidRPr="006604E9">
        <w:rPr>
          <w:sz w:val="22"/>
          <w:szCs w:val="22"/>
        </w:rPr>
        <w:t xml:space="preserve"> nekretnin</w:t>
      </w:r>
      <w:r>
        <w:rPr>
          <w:sz w:val="22"/>
          <w:szCs w:val="22"/>
        </w:rPr>
        <w:t>e</w:t>
      </w:r>
      <w:r w:rsidRPr="006604E9">
        <w:rPr>
          <w:sz w:val="22"/>
          <w:szCs w:val="22"/>
        </w:rPr>
        <w:t xml:space="preserve"> održanoj pred Trgovačkim sudom u </w:t>
      </w:r>
      <w:r>
        <w:rPr>
          <w:sz w:val="22"/>
          <w:szCs w:val="22"/>
        </w:rPr>
        <w:t xml:space="preserve">Splitu, Stalna služba u </w:t>
      </w:r>
      <w:r w:rsidRPr="006604E9">
        <w:rPr>
          <w:sz w:val="22"/>
          <w:szCs w:val="22"/>
        </w:rPr>
        <w:t>Dubrovniku dana</w:t>
      </w:r>
      <w:r>
        <w:rPr>
          <w:sz w:val="22"/>
          <w:szCs w:val="22"/>
        </w:rPr>
        <w:t xml:space="preserve"> </w:t>
      </w:r>
      <w:r w:rsidR="00CB15B5">
        <w:rPr>
          <w:sz w:val="22"/>
          <w:szCs w:val="22"/>
        </w:rPr>
        <w:t>17</w:t>
      </w:r>
      <w:r>
        <w:rPr>
          <w:sz w:val="22"/>
          <w:szCs w:val="22"/>
        </w:rPr>
        <w:t xml:space="preserve">. </w:t>
      </w:r>
      <w:r w:rsidR="000D37CF">
        <w:rPr>
          <w:sz w:val="22"/>
          <w:szCs w:val="22"/>
        </w:rPr>
        <w:t>ožujka</w:t>
      </w:r>
      <w:r>
        <w:rPr>
          <w:sz w:val="22"/>
          <w:szCs w:val="22"/>
        </w:rPr>
        <w:t xml:space="preserve"> 2016</w:t>
      </w:r>
      <w:r w:rsidRPr="006604E9">
        <w:rPr>
          <w:sz w:val="22"/>
          <w:szCs w:val="22"/>
        </w:rPr>
        <w:t xml:space="preserve">. godine i to za </w:t>
      </w:r>
      <w:r>
        <w:rPr>
          <w:sz w:val="22"/>
          <w:szCs w:val="22"/>
        </w:rPr>
        <w:t>imovinu ko</w:t>
      </w:r>
      <w:r w:rsidRPr="006604E9">
        <w:rPr>
          <w:sz w:val="22"/>
          <w:szCs w:val="22"/>
        </w:rPr>
        <w:t>j</w:t>
      </w:r>
      <w:r>
        <w:rPr>
          <w:sz w:val="22"/>
          <w:szCs w:val="22"/>
        </w:rPr>
        <w:t>a je</w:t>
      </w:r>
      <w:r w:rsidRPr="006604E9">
        <w:rPr>
          <w:sz w:val="22"/>
          <w:szCs w:val="22"/>
        </w:rPr>
        <w:t xml:space="preserve"> predmet prodaje po zaključku ovog suda o prodaji imovine stečajnog dužnika posl.br. </w:t>
      </w:r>
      <w:r>
        <w:rPr>
          <w:sz w:val="22"/>
          <w:szCs w:val="22"/>
        </w:rPr>
        <w:t>St.5</w:t>
      </w:r>
      <w:r w:rsidR="00CB15B5">
        <w:rPr>
          <w:sz w:val="22"/>
          <w:szCs w:val="22"/>
        </w:rPr>
        <w:t>3</w:t>
      </w:r>
      <w:r>
        <w:rPr>
          <w:sz w:val="22"/>
          <w:szCs w:val="22"/>
        </w:rPr>
        <w:t>/2011</w:t>
      </w:r>
      <w:r w:rsidR="009E1D0A">
        <w:rPr>
          <w:sz w:val="22"/>
          <w:szCs w:val="22"/>
        </w:rPr>
        <w:t>-</w:t>
      </w:r>
      <w:r w:rsidR="00CB15B5">
        <w:rPr>
          <w:sz w:val="22"/>
          <w:szCs w:val="22"/>
        </w:rPr>
        <w:t>2188</w:t>
      </w:r>
      <w:r>
        <w:rPr>
          <w:sz w:val="22"/>
          <w:szCs w:val="22"/>
        </w:rPr>
        <w:t xml:space="preserve"> od</w:t>
      </w:r>
      <w:r w:rsidR="009E1D0A">
        <w:rPr>
          <w:sz w:val="22"/>
          <w:szCs w:val="22"/>
        </w:rPr>
        <w:t xml:space="preserve"> </w:t>
      </w:r>
      <w:r w:rsidR="000D37CF">
        <w:rPr>
          <w:sz w:val="22"/>
          <w:szCs w:val="22"/>
        </w:rPr>
        <w:t>2</w:t>
      </w:r>
      <w:r w:rsidR="00CB15B5">
        <w:rPr>
          <w:sz w:val="22"/>
          <w:szCs w:val="22"/>
        </w:rPr>
        <w:t>1</w:t>
      </w:r>
      <w:r>
        <w:rPr>
          <w:sz w:val="22"/>
          <w:szCs w:val="22"/>
        </w:rPr>
        <w:t xml:space="preserve">. </w:t>
      </w:r>
      <w:r w:rsidR="000D37CF">
        <w:rPr>
          <w:sz w:val="22"/>
          <w:szCs w:val="22"/>
        </w:rPr>
        <w:t>siječnja</w:t>
      </w:r>
      <w:r>
        <w:rPr>
          <w:sz w:val="22"/>
          <w:szCs w:val="22"/>
        </w:rPr>
        <w:t xml:space="preserve"> 201</w:t>
      </w:r>
      <w:r w:rsidR="000D37CF">
        <w:rPr>
          <w:sz w:val="22"/>
          <w:szCs w:val="22"/>
        </w:rPr>
        <w:t>6</w:t>
      </w:r>
      <w:r w:rsidRPr="006604E9">
        <w:rPr>
          <w:sz w:val="22"/>
          <w:szCs w:val="22"/>
        </w:rPr>
        <w:t xml:space="preserve">. godine </w:t>
      </w:r>
      <w:r>
        <w:rPr>
          <w:sz w:val="22"/>
          <w:szCs w:val="22"/>
        </w:rPr>
        <w:t>i koja je</w:t>
      </w:r>
      <w:r w:rsidRPr="006604E9">
        <w:rPr>
          <w:sz w:val="22"/>
          <w:szCs w:val="22"/>
        </w:rPr>
        <w:t xml:space="preserve"> naveden</w:t>
      </w:r>
      <w:r>
        <w:rPr>
          <w:sz w:val="22"/>
          <w:szCs w:val="22"/>
        </w:rPr>
        <w:t>a</w:t>
      </w:r>
      <w:r w:rsidRPr="006604E9">
        <w:rPr>
          <w:sz w:val="22"/>
          <w:szCs w:val="22"/>
        </w:rPr>
        <w:t xml:space="preserve"> u točki I. ovog rješenja, kao ponuditelj sudjelova</w:t>
      </w:r>
      <w:r w:rsidR="005A2C0D">
        <w:rPr>
          <w:sz w:val="22"/>
          <w:szCs w:val="22"/>
        </w:rPr>
        <w:t xml:space="preserve">lo </w:t>
      </w:r>
      <w:r>
        <w:rPr>
          <w:sz w:val="22"/>
          <w:szCs w:val="22"/>
        </w:rPr>
        <w:t>je</w:t>
      </w:r>
      <w:r w:rsidRPr="00462FF8">
        <w:rPr>
          <w:sz w:val="22"/>
          <w:szCs w:val="22"/>
        </w:rPr>
        <w:t xml:space="preserve"> </w:t>
      </w:r>
      <w:r w:rsidR="00CB15B5">
        <w:rPr>
          <w:sz w:val="22"/>
          <w:szCs w:val="22"/>
        </w:rPr>
        <w:t>PEMO CENTAR d.o.o., Dubrovnik</w:t>
      </w:r>
      <w:r w:rsidR="000D37CF">
        <w:rPr>
          <w:sz w:val="22"/>
          <w:szCs w:val="22"/>
        </w:rPr>
        <w:t>, te</w:t>
      </w:r>
      <w:r>
        <w:rPr>
          <w:sz w:val="22"/>
          <w:szCs w:val="22"/>
        </w:rPr>
        <w:t xml:space="preserve"> je ti</w:t>
      </w:r>
      <w:r w:rsidRPr="006604E9">
        <w:rPr>
          <w:sz w:val="22"/>
          <w:szCs w:val="22"/>
        </w:rPr>
        <w:t xml:space="preserve">jekom dražbe </w:t>
      </w:r>
      <w:r w:rsidR="000D37CF">
        <w:rPr>
          <w:sz w:val="22"/>
          <w:szCs w:val="22"/>
        </w:rPr>
        <w:t>istaknulo</w:t>
      </w:r>
      <w:r>
        <w:rPr>
          <w:sz w:val="22"/>
          <w:szCs w:val="22"/>
        </w:rPr>
        <w:t xml:space="preserve"> </w:t>
      </w:r>
      <w:r w:rsidRPr="006604E9">
        <w:rPr>
          <w:sz w:val="22"/>
          <w:szCs w:val="22"/>
        </w:rPr>
        <w:t xml:space="preserve">najveću ponudu u iznosu od </w:t>
      </w:r>
      <w:r w:rsidR="003441F1">
        <w:rPr>
          <w:sz w:val="22"/>
          <w:szCs w:val="22"/>
        </w:rPr>
        <w:t>2</w:t>
      </w:r>
      <w:r w:rsidR="00F85036">
        <w:rPr>
          <w:sz w:val="22"/>
          <w:szCs w:val="22"/>
        </w:rPr>
        <w:t>4</w:t>
      </w:r>
      <w:r w:rsidR="00CB15B5">
        <w:rPr>
          <w:sz w:val="22"/>
          <w:szCs w:val="22"/>
        </w:rPr>
        <w:t>.300</w:t>
      </w:r>
      <w:r w:rsidR="003441F1">
        <w:rPr>
          <w:sz w:val="22"/>
          <w:szCs w:val="22"/>
        </w:rPr>
        <w:t>.000</w:t>
      </w:r>
      <w:r>
        <w:rPr>
          <w:sz w:val="22"/>
          <w:szCs w:val="22"/>
        </w:rPr>
        <w:t xml:space="preserve">,00 </w:t>
      </w:r>
      <w:r w:rsidRPr="006604E9">
        <w:rPr>
          <w:sz w:val="22"/>
          <w:szCs w:val="22"/>
        </w:rPr>
        <w:t xml:space="preserve">kuna, te </w:t>
      </w:r>
      <w:r>
        <w:rPr>
          <w:sz w:val="22"/>
          <w:szCs w:val="22"/>
        </w:rPr>
        <w:t xml:space="preserve">je </w:t>
      </w:r>
      <w:r w:rsidRPr="006604E9">
        <w:rPr>
          <w:sz w:val="22"/>
          <w:szCs w:val="22"/>
        </w:rPr>
        <w:t>uz sve ispunjene uvjete za sudjelovanje na dražbi i isticanjem ponude s najvećom cijenom ispuni</w:t>
      </w:r>
      <w:r>
        <w:rPr>
          <w:sz w:val="22"/>
          <w:szCs w:val="22"/>
        </w:rPr>
        <w:t>l</w:t>
      </w:r>
      <w:r w:rsidR="005A2C0D">
        <w:rPr>
          <w:sz w:val="22"/>
          <w:szCs w:val="22"/>
        </w:rPr>
        <w:t>o</w:t>
      </w:r>
      <w:r>
        <w:rPr>
          <w:sz w:val="22"/>
          <w:szCs w:val="22"/>
        </w:rPr>
        <w:t xml:space="preserve"> u</w:t>
      </w:r>
      <w:r w:rsidRPr="006604E9">
        <w:rPr>
          <w:sz w:val="22"/>
          <w:szCs w:val="22"/>
        </w:rPr>
        <w:t>vjete da</w:t>
      </w:r>
      <w:r w:rsidR="005A2C0D">
        <w:rPr>
          <w:sz w:val="22"/>
          <w:szCs w:val="22"/>
        </w:rPr>
        <w:t xml:space="preserve"> mu</w:t>
      </w:r>
      <w:r>
        <w:rPr>
          <w:sz w:val="22"/>
          <w:szCs w:val="22"/>
        </w:rPr>
        <w:t xml:space="preserve"> </w:t>
      </w:r>
      <w:r w:rsidR="003441F1">
        <w:rPr>
          <w:sz w:val="22"/>
          <w:szCs w:val="22"/>
        </w:rPr>
        <w:t>se nekretnina dosudi, a ujedno je</w:t>
      </w:r>
      <w:r w:rsidR="007D379D">
        <w:rPr>
          <w:sz w:val="22"/>
          <w:szCs w:val="22"/>
        </w:rPr>
        <w:t xml:space="preserve"> predložilo prijeboj tražbine koje razlučni vjerovnik ima prema stečajnom dužniku i tražbine koju dužnik po osnovi kupovnine ima prema ponuditelju.</w:t>
      </w:r>
    </w:p>
    <w:p w:rsidRDefault="007D379D" w:rsidP="007D379D" w:rsidR="007D379D" w:rsidRPr="008E012A">
      <w:pPr>
        <w:jc w:val="both"/>
        <w:rPr>
          <w:sz w:val="16"/>
          <w:szCs w:val="16"/>
        </w:rPr>
      </w:pPr>
    </w:p>
    <w:p w:rsidRDefault="007D379D" w:rsidP="008F6F47" w:rsidR="00013DFA">
      <w:pPr>
        <w:ind w:firstLine="709"/>
        <w:jc w:val="both"/>
        <w:rPr>
          <w:sz w:val="22"/>
          <w:szCs w:val="22"/>
        </w:rPr>
      </w:pPr>
      <w:r>
        <w:rPr>
          <w:sz w:val="22"/>
          <w:szCs w:val="22"/>
        </w:rPr>
        <w:t xml:space="preserve">Temeljem čl. 100.a </w:t>
      </w:r>
      <w:r w:rsidR="00013DFA">
        <w:rPr>
          <w:sz w:val="22"/>
          <w:szCs w:val="22"/>
        </w:rPr>
        <w:t xml:space="preserve">st. 4. </w:t>
      </w:r>
      <w:r>
        <w:rPr>
          <w:sz w:val="22"/>
          <w:szCs w:val="22"/>
        </w:rPr>
        <w:t xml:space="preserve">OZ </w:t>
      </w:r>
      <w:r w:rsidR="00013DFA">
        <w:rPr>
          <w:sz w:val="22"/>
          <w:szCs w:val="22"/>
        </w:rPr>
        <w:t>sud može odlučiti da kupac koji je razlučni vjerovnik ne položi dio kupovnine za koji se osnovano može pretpostaviti da će biti pokriven iznosom koji će mu se prenijeti prema rješenju o namirenju.</w:t>
      </w:r>
    </w:p>
    <w:p w:rsidRDefault="00013DFA" w:rsidP="008F6F47" w:rsidR="00013DFA">
      <w:pPr>
        <w:ind w:firstLine="709"/>
        <w:jc w:val="both"/>
        <w:rPr>
          <w:sz w:val="22"/>
          <w:szCs w:val="22"/>
        </w:rPr>
      </w:pPr>
    </w:p>
    <w:p w:rsidRDefault="002D69F1" w:rsidP="008F6F47" w:rsidR="00C549E7">
      <w:pPr>
        <w:ind w:firstLine="709"/>
        <w:jc w:val="both"/>
        <w:rPr>
          <w:sz w:val="22"/>
          <w:szCs w:val="22"/>
        </w:rPr>
      </w:pPr>
      <w:r>
        <w:rPr>
          <w:sz w:val="22"/>
          <w:szCs w:val="22"/>
        </w:rPr>
        <w:t>Iz izvoda iz zemljišnih knjiga za predmetnu nekretninu proizlazi da je pod posl.br. Z.</w:t>
      </w:r>
      <w:r w:rsidR="00C549E7" w:rsidRPr="00C549E7">
        <w:rPr>
          <w:sz w:val="22"/>
          <w:szCs w:val="22"/>
        </w:rPr>
        <w:t xml:space="preserve">. broj Z-1702/09 </w:t>
      </w:r>
      <w:r w:rsidR="00C549E7">
        <w:rPr>
          <w:sz w:val="22"/>
          <w:szCs w:val="22"/>
        </w:rPr>
        <w:t xml:space="preserve">zaprimljeno </w:t>
      </w:r>
      <w:r w:rsidR="00C549E7" w:rsidRPr="00C549E7">
        <w:rPr>
          <w:sz w:val="22"/>
          <w:szCs w:val="22"/>
        </w:rPr>
        <w:t>24.03.2009</w:t>
      </w:r>
      <w:r w:rsidR="008B4EE3">
        <w:rPr>
          <w:sz w:val="22"/>
          <w:szCs w:val="22"/>
        </w:rPr>
        <w:t xml:space="preserve">. godine uknjiženo založno pravo na predmetnoj imovini u korist kupca </w:t>
      </w:r>
      <w:r w:rsidR="00C549E7">
        <w:rPr>
          <w:sz w:val="22"/>
          <w:szCs w:val="22"/>
        </w:rPr>
        <w:t xml:space="preserve">PEMO CENTAR d.o.o., Dubrovnika, (kao pravni sljednik Raiffeisenbank Austria d.d.). Prema </w:t>
      </w:r>
      <w:r w:rsidR="00013DFA">
        <w:rPr>
          <w:sz w:val="22"/>
          <w:szCs w:val="22"/>
        </w:rPr>
        <w:t xml:space="preserve">obračunu stečajnog upravitelja </w:t>
      </w:r>
      <w:r w:rsidR="00F76D59">
        <w:rPr>
          <w:sz w:val="22"/>
          <w:szCs w:val="22"/>
        </w:rPr>
        <w:t xml:space="preserve">(list spisa 8221) </w:t>
      </w:r>
      <w:r w:rsidR="00013DFA">
        <w:rPr>
          <w:sz w:val="22"/>
          <w:szCs w:val="22"/>
        </w:rPr>
        <w:t xml:space="preserve">tražbina kupca na dan kupoprodaje iznosi 20.060.510,68 kuna, pa sud osnovano može pretpostaviti da </w:t>
      </w:r>
      <w:r w:rsidR="00924DDF">
        <w:rPr>
          <w:sz w:val="22"/>
          <w:szCs w:val="22"/>
        </w:rPr>
        <w:t xml:space="preserve">će tražbina razlučnog vjerovnika biti pokrivena u navedenom iznosu. Zbog toga je sud kupca oslobodio plaćanja kupovnine u iznosu od </w:t>
      </w:r>
      <w:r w:rsidR="00924DDF" w:rsidRPr="00924DDF">
        <w:rPr>
          <w:sz w:val="22"/>
          <w:szCs w:val="22"/>
        </w:rPr>
        <w:t>20.060.510,68 kuna</w:t>
      </w:r>
      <w:r w:rsidR="00924DDF">
        <w:rPr>
          <w:sz w:val="22"/>
          <w:szCs w:val="22"/>
        </w:rPr>
        <w:t>, dok je za preostali iznos do visine ponuđene kupovnine od 24.300.000,00 kuna u iznosu od 4.239.489,32 kuna pozvao kupca na plaćanje kupovnine.</w:t>
      </w:r>
      <w:r w:rsidR="00F76D59">
        <w:rPr>
          <w:sz w:val="22"/>
          <w:szCs w:val="22"/>
        </w:rPr>
        <w:t xml:space="preserve"> Naime, prema dostavljenom obračunu stečajnog upravitelja</w:t>
      </w:r>
      <w:r w:rsidR="00924DDF">
        <w:rPr>
          <w:sz w:val="22"/>
          <w:szCs w:val="22"/>
        </w:rPr>
        <w:t xml:space="preserve"> </w:t>
      </w:r>
      <w:r w:rsidR="00F76D59">
        <w:rPr>
          <w:sz w:val="22"/>
          <w:szCs w:val="22"/>
        </w:rPr>
        <w:t>(8222) troškovi prema čl. 170. st. 1. i st. 2. ne iznose više od 4.239.489,32 kuna.</w:t>
      </w:r>
    </w:p>
    <w:p w:rsidRDefault="008B4EE3" w:rsidP="008F6F47" w:rsidR="008B4EE3">
      <w:pPr>
        <w:ind w:firstLine="709"/>
        <w:jc w:val="both"/>
        <w:rPr>
          <w:sz w:val="22"/>
          <w:szCs w:val="22"/>
        </w:rPr>
      </w:pPr>
    </w:p>
    <w:p w:rsidRDefault="00881CCE" w:rsidP="008F6F47" w:rsidR="00881CCE" w:rsidRPr="006604E9">
      <w:pPr>
        <w:ind w:firstLine="709"/>
        <w:jc w:val="both"/>
        <w:rPr>
          <w:sz w:val="22"/>
          <w:szCs w:val="22"/>
        </w:rPr>
      </w:pPr>
      <w:r w:rsidRPr="006604E9">
        <w:rPr>
          <w:sz w:val="22"/>
          <w:szCs w:val="22"/>
        </w:rPr>
        <w:t xml:space="preserve">U smislu čl. 101. Ovršnog zakona </w:t>
      </w:r>
      <w:r w:rsidRPr="008B5AF1">
        <w:rPr>
          <w:sz w:val="22"/>
          <w:szCs w:val="22"/>
        </w:rPr>
        <w:t>(NN 57/96, 29/99, 42/00, 173/03</w:t>
      </w:r>
      <w:r>
        <w:rPr>
          <w:sz w:val="22"/>
          <w:szCs w:val="22"/>
        </w:rPr>
        <w:t>, 194/03, 151/04, 88/05, 121/05,</w:t>
      </w:r>
      <w:r w:rsidRPr="008B5AF1">
        <w:rPr>
          <w:sz w:val="22"/>
          <w:szCs w:val="22"/>
        </w:rPr>
        <w:t xml:space="preserve"> 67/08,</w:t>
      </w:r>
      <w:r>
        <w:rPr>
          <w:sz w:val="22"/>
          <w:szCs w:val="22"/>
        </w:rPr>
        <w:t xml:space="preserve"> 139/10, 77/11, 125/</w:t>
      </w:r>
      <w:r w:rsidRPr="004C4109">
        <w:rPr>
          <w:sz w:val="22"/>
          <w:szCs w:val="22"/>
        </w:rPr>
        <w:t>11,</w:t>
      </w:r>
      <w:r w:rsidRPr="004C4109">
        <w:rPr>
          <w:rStyle w:val="Istaknuto"/>
          <w:bCs/>
          <w:color w:val="222222"/>
          <w:sz w:val="22"/>
          <w:szCs w:val="22"/>
        </w:rPr>
        <w:t xml:space="preserve"> </w:t>
      </w:r>
      <w:r>
        <w:rPr>
          <w:rStyle w:val="Istaknuto"/>
          <w:b w:val="false"/>
          <w:bCs/>
          <w:color w:val="222222"/>
          <w:sz w:val="22"/>
          <w:szCs w:val="22"/>
        </w:rPr>
        <w:t>70/</w:t>
      </w:r>
      <w:r w:rsidRPr="00005406">
        <w:rPr>
          <w:rStyle w:val="Istaknuto"/>
          <w:b w:val="false"/>
          <w:bCs/>
          <w:color w:val="222222"/>
          <w:sz w:val="22"/>
          <w:szCs w:val="22"/>
        </w:rPr>
        <w:t>12</w:t>
      </w:r>
      <w:r>
        <w:rPr>
          <w:rStyle w:val="Istaknuto"/>
          <w:b w:val="false"/>
          <w:bCs/>
          <w:color w:val="222222"/>
          <w:sz w:val="22"/>
          <w:szCs w:val="22"/>
        </w:rPr>
        <w:t>,</w:t>
      </w:r>
      <w:r w:rsidRPr="008B5AF1">
        <w:rPr>
          <w:sz w:val="22"/>
          <w:szCs w:val="22"/>
        </w:rPr>
        <w:t xml:space="preserve"> dalje u tekstu: OZ)</w:t>
      </w:r>
      <w:r>
        <w:rPr>
          <w:sz w:val="22"/>
          <w:szCs w:val="22"/>
        </w:rPr>
        <w:t xml:space="preserve">, </w:t>
      </w:r>
      <w:r w:rsidRPr="006604E9">
        <w:rPr>
          <w:sz w:val="22"/>
          <w:szCs w:val="22"/>
        </w:rPr>
        <w:t>koji se u ovom postupku na temelju čl. 164. Stečajnog zakona (NN 44/96, 29/99, 129/00, 123/03, 197/03</w:t>
      </w:r>
      <w:r>
        <w:rPr>
          <w:sz w:val="22"/>
          <w:szCs w:val="22"/>
        </w:rPr>
        <w:t>,</w:t>
      </w:r>
      <w:r w:rsidRPr="006604E9">
        <w:rPr>
          <w:sz w:val="22"/>
          <w:szCs w:val="22"/>
        </w:rPr>
        <w:t xml:space="preserve"> </w:t>
      </w:r>
      <w:r w:rsidRPr="006604E9">
        <w:rPr>
          <w:sz w:val="22"/>
          <w:szCs w:val="22"/>
        </w:rPr>
        <w:lastRenderedPageBreak/>
        <w:t>82/06</w:t>
      </w:r>
      <w:r>
        <w:rPr>
          <w:sz w:val="22"/>
          <w:szCs w:val="22"/>
        </w:rPr>
        <w:t xml:space="preserve">, </w:t>
      </w:r>
      <w:r w:rsidRPr="00C61205">
        <w:rPr>
          <w:sz w:val="22"/>
          <w:szCs w:val="22"/>
        </w:rPr>
        <w:t>116/10</w:t>
      </w:r>
      <w:r>
        <w:rPr>
          <w:sz w:val="22"/>
          <w:szCs w:val="22"/>
        </w:rPr>
        <w:t>, 25/12, 133/12,</w:t>
      </w:r>
      <w:r w:rsidRPr="006604E9">
        <w:rPr>
          <w:sz w:val="22"/>
          <w:szCs w:val="22"/>
        </w:rPr>
        <w:t xml:space="preserve"> </w:t>
      </w:r>
      <w:r>
        <w:rPr>
          <w:sz w:val="22"/>
          <w:szCs w:val="22"/>
        </w:rPr>
        <w:t xml:space="preserve">45/13, </w:t>
      </w:r>
      <w:r w:rsidRPr="006604E9">
        <w:rPr>
          <w:sz w:val="22"/>
          <w:szCs w:val="22"/>
        </w:rPr>
        <w:t>dalje u tekstu: SZ)</w:t>
      </w:r>
      <w:r>
        <w:rPr>
          <w:sz w:val="22"/>
          <w:szCs w:val="22"/>
        </w:rPr>
        <w:t xml:space="preserve"> na odgovarajući način primjenjuje</w:t>
      </w:r>
      <w:r w:rsidRPr="006604E9">
        <w:rPr>
          <w:sz w:val="22"/>
          <w:szCs w:val="22"/>
        </w:rPr>
        <w:t xml:space="preserve">, nakon pravomoćnosti rješenja o dosudi i pošto kupac položi kupovninu, sud će donijeti zaključak o predaji </w:t>
      </w:r>
      <w:r>
        <w:rPr>
          <w:sz w:val="22"/>
          <w:szCs w:val="22"/>
        </w:rPr>
        <w:t>imovin</w:t>
      </w:r>
      <w:r w:rsidRPr="006604E9">
        <w:rPr>
          <w:sz w:val="22"/>
          <w:szCs w:val="22"/>
        </w:rPr>
        <w:t xml:space="preserve">e kupcu. </w:t>
      </w:r>
    </w:p>
    <w:p w:rsidRDefault="00881CCE" w:rsidP="008F6F47" w:rsidR="00881CCE" w:rsidRPr="008E012A">
      <w:pPr>
        <w:ind w:firstLine="709"/>
        <w:jc w:val="both"/>
        <w:rPr>
          <w:sz w:val="16"/>
          <w:szCs w:val="16"/>
        </w:rPr>
      </w:pPr>
    </w:p>
    <w:p w:rsidRDefault="00881CCE" w:rsidP="008F6F47" w:rsidR="00881CCE" w:rsidRPr="00074B8D">
      <w:pPr>
        <w:ind w:firstLine="709"/>
        <w:jc w:val="both"/>
        <w:rPr>
          <w:sz w:val="22"/>
          <w:szCs w:val="22"/>
        </w:rPr>
      </w:pPr>
      <w:r w:rsidRPr="00074B8D">
        <w:rPr>
          <w:sz w:val="22"/>
          <w:szCs w:val="22"/>
        </w:rPr>
        <w:t>U smislu čl. 89. st. 1. Zakon o zemljišnim knjigama (NN 91/96, 68/98, 137/99, 114/01, 100/04, 107/07, 152/08, 126/10, 55/13, 60/13, dalje u tekstu: ZZK), sud koji donese odluku o tome tko je kupac (rješenje o dosudi) naložit će po službenoj dužnosti da se dosuda prodane nekretnine zabilježi u zemljišnoj knjizi.</w:t>
      </w:r>
    </w:p>
    <w:p w:rsidRDefault="00881CCE" w:rsidP="008F6F47" w:rsidR="00881CCE" w:rsidRPr="008E012A">
      <w:pPr>
        <w:ind w:firstLine="709"/>
        <w:jc w:val="both"/>
        <w:rPr>
          <w:sz w:val="16"/>
          <w:szCs w:val="16"/>
        </w:rPr>
      </w:pPr>
    </w:p>
    <w:p w:rsidRDefault="00881CCE" w:rsidP="008F6F47" w:rsidR="00881CCE" w:rsidRPr="006604E9">
      <w:pPr>
        <w:ind w:firstLine="709"/>
        <w:jc w:val="both"/>
        <w:rPr>
          <w:sz w:val="22"/>
          <w:szCs w:val="22"/>
        </w:rPr>
      </w:pPr>
      <w:r w:rsidRPr="006604E9">
        <w:rPr>
          <w:sz w:val="22"/>
          <w:szCs w:val="22"/>
        </w:rPr>
        <w:t>Sukladno  čl. 11. st. 4. OZ, žalba ne odgađa provedbu rješenja, ako Ovršnim zakonom nije drugačije određeno. Odredbama Ovršnog zakona nije određeno da žalba protiv rješenja o dosudi zadržava provedbu rješenja.</w:t>
      </w:r>
    </w:p>
    <w:p w:rsidRDefault="00881CCE" w:rsidP="008F6F47" w:rsidR="00881CCE" w:rsidRPr="008E012A">
      <w:pPr>
        <w:ind w:firstLine="709"/>
        <w:jc w:val="both"/>
        <w:rPr>
          <w:sz w:val="16"/>
          <w:szCs w:val="16"/>
        </w:rPr>
      </w:pPr>
    </w:p>
    <w:p w:rsidRDefault="00881CCE" w:rsidP="008F6F47" w:rsidR="00881CCE" w:rsidRPr="006604E9">
      <w:pPr>
        <w:ind w:firstLine="709"/>
        <w:jc w:val="both"/>
        <w:rPr>
          <w:sz w:val="22"/>
          <w:szCs w:val="22"/>
        </w:rPr>
      </w:pPr>
      <w:r w:rsidRPr="006604E9">
        <w:rPr>
          <w:sz w:val="22"/>
          <w:szCs w:val="22"/>
        </w:rPr>
        <w:t>Zbog navedenog, na temelju spomenutih propisa odlučeno je kao u izreci.</w:t>
      </w:r>
    </w:p>
    <w:p w:rsidRDefault="00881CCE" w:rsidR="00881CCE" w:rsidRPr="006604E9">
      <w:pPr>
        <w:jc w:val="both"/>
        <w:rPr>
          <w:sz w:val="22"/>
          <w:szCs w:val="22"/>
        </w:rPr>
      </w:pPr>
    </w:p>
    <w:p w:rsidRDefault="00881CCE" w:rsidP="00BA666B" w:rsidR="00881CCE" w:rsidRPr="006604E9">
      <w:pPr>
        <w:jc w:val="center"/>
        <w:rPr>
          <w:b/>
          <w:sz w:val="22"/>
          <w:szCs w:val="22"/>
        </w:rPr>
      </w:pPr>
      <w:r w:rsidRPr="006604E9">
        <w:rPr>
          <w:b/>
          <w:sz w:val="22"/>
          <w:szCs w:val="22"/>
        </w:rPr>
        <w:t xml:space="preserve">U Dubrovniku, </w:t>
      </w:r>
      <w:r w:rsidR="00096CFD">
        <w:rPr>
          <w:b/>
          <w:sz w:val="22"/>
          <w:szCs w:val="22"/>
        </w:rPr>
        <w:t>1</w:t>
      </w:r>
      <w:r w:rsidR="007D309D">
        <w:rPr>
          <w:b/>
          <w:sz w:val="22"/>
          <w:szCs w:val="22"/>
        </w:rPr>
        <w:t>7</w:t>
      </w:r>
      <w:r>
        <w:rPr>
          <w:b/>
          <w:sz w:val="22"/>
          <w:szCs w:val="22"/>
        </w:rPr>
        <w:t xml:space="preserve">. </w:t>
      </w:r>
      <w:r w:rsidR="0076362E">
        <w:rPr>
          <w:b/>
          <w:sz w:val="22"/>
          <w:szCs w:val="22"/>
        </w:rPr>
        <w:t>ožujka</w:t>
      </w:r>
      <w:r>
        <w:rPr>
          <w:b/>
          <w:sz w:val="22"/>
          <w:szCs w:val="22"/>
        </w:rPr>
        <w:t xml:space="preserve"> 2016</w:t>
      </w:r>
      <w:r w:rsidRPr="006604E9">
        <w:rPr>
          <w:b/>
          <w:sz w:val="22"/>
          <w:szCs w:val="22"/>
        </w:rPr>
        <w:t>. godine</w:t>
      </w:r>
    </w:p>
    <w:p w:rsidRDefault="00881CCE" w:rsidR="00881CCE" w:rsidRPr="002E622B">
      <w:pPr>
        <w:jc w:val="center"/>
        <w:rPr>
          <w:b/>
          <w:sz w:val="16"/>
          <w:szCs w:val="16"/>
        </w:rPr>
      </w:pPr>
    </w:p>
    <w:p w:rsidRDefault="00881CCE" w:rsidR="00881CC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881CCE" w:rsidR="00881CCE" w:rsidRPr="002E622B">
      <w:pPr>
        <w:jc w:val="both"/>
        <w:rPr>
          <w:b/>
          <w:sz w:val="16"/>
          <w:szCs w:val="16"/>
        </w:rPr>
      </w:pPr>
    </w:p>
    <w:p w:rsidRDefault="00881CCE" w:rsidR="00881CC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Gavranić</w:t>
      </w:r>
    </w:p>
    <w:p w:rsidRDefault="00881CCE" w:rsidR="00881CCE">
      <w:pPr>
        <w:jc w:val="both"/>
        <w:rPr>
          <w:b/>
          <w:sz w:val="22"/>
          <w:szCs w:val="22"/>
        </w:rPr>
      </w:pPr>
    </w:p>
    <w:p w:rsidRDefault="006B5670" w:rsidR="006B5670">
      <w:pPr>
        <w:jc w:val="both"/>
        <w:rPr>
          <w:b/>
          <w:sz w:val="22"/>
          <w:szCs w:val="22"/>
        </w:rPr>
      </w:pPr>
    </w:p>
    <w:p w:rsidRDefault="00881CCE" w:rsidR="00881CCE">
      <w:pPr>
        <w:jc w:val="both"/>
        <w:rPr>
          <w:b/>
          <w:sz w:val="22"/>
          <w:szCs w:val="22"/>
        </w:rPr>
      </w:pPr>
    </w:p>
    <w:p w:rsidRDefault="00881CCE" w:rsidR="00881CCE" w:rsidRPr="006604E9">
      <w:pPr>
        <w:jc w:val="both"/>
        <w:rPr>
          <w:b/>
          <w:sz w:val="22"/>
          <w:szCs w:val="22"/>
        </w:rPr>
      </w:pPr>
      <w:r w:rsidRPr="006604E9">
        <w:rPr>
          <w:b/>
          <w:sz w:val="22"/>
          <w:szCs w:val="22"/>
        </w:rPr>
        <w:t>POUKA O PRAVNOM LIJEKU</w:t>
      </w:r>
    </w:p>
    <w:p w:rsidRDefault="00881CCE" w:rsidR="00881CCE" w:rsidRPr="006604E9">
      <w:pPr>
        <w:pStyle w:val="Tijeloteksta"/>
        <w:rPr>
          <w:sz w:val="22"/>
          <w:szCs w:val="22"/>
        </w:rPr>
      </w:pPr>
      <w:r w:rsidRPr="006604E9">
        <w:rPr>
          <w:sz w:val="22"/>
          <w:szCs w:val="22"/>
        </w:rPr>
        <w:t>Protiv ovog rješenja dopušteno je izjaviti žalbu. Žalba se izjavljuje Visokom trgovačkom sudu Republike Hrvatske u Zagrebu u roku od 8 dana putem ovog suda u 3 istovjetna primjerka pozivom na gornji poslovni broj spisa.</w:t>
      </w:r>
      <w:r>
        <w:rPr>
          <w:sz w:val="22"/>
          <w:szCs w:val="22"/>
        </w:rPr>
        <w:t xml:space="preserve"> </w:t>
      </w:r>
      <w:r w:rsidRPr="006604E9">
        <w:rPr>
          <w:sz w:val="22"/>
          <w:szCs w:val="22"/>
        </w:rPr>
        <w:t>Žalba ne odgađa provedbu rješenja (čl. 11. st. 4. OZ).</w:t>
      </w:r>
    </w:p>
    <w:p w:rsidRDefault="00881CCE" w:rsidR="00881CCE">
      <w:pPr>
        <w:jc w:val="both"/>
        <w:rPr>
          <w:sz w:val="16"/>
          <w:szCs w:val="16"/>
        </w:rPr>
      </w:pPr>
    </w:p>
    <w:p w:rsidRDefault="00881CCE" w:rsidR="00881CCE" w:rsidRPr="002E622B">
      <w:pPr>
        <w:jc w:val="both"/>
        <w:rPr>
          <w:sz w:val="16"/>
          <w:szCs w:val="16"/>
        </w:rPr>
      </w:pPr>
    </w:p>
    <w:p w:rsidRDefault="00881CCE" w:rsidR="00881CCE" w:rsidRPr="00714071">
      <w:pPr>
        <w:jc w:val="both"/>
        <w:rPr>
          <w:b/>
          <w:sz w:val="22"/>
          <w:szCs w:val="22"/>
        </w:rPr>
      </w:pPr>
      <w:r w:rsidRPr="00714071">
        <w:rPr>
          <w:b/>
          <w:sz w:val="22"/>
          <w:szCs w:val="22"/>
        </w:rPr>
        <w:t xml:space="preserve">DN-a </w:t>
      </w:r>
      <w:r w:rsidRPr="00714071">
        <w:rPr>
          <w:sz w:val="22"/>
          <w:szCs w:val="22"/>
        </w:rPr>
        <w:t>(</w:t>
      </w:r>
      <w:r w:rsidR="0076362E" w:rsidRPr="00714071">
        <w:rPr>
          <w:sz w:val="22"/>
          <w:szCs w:val="22"/>
        </w:rPr>
        <w:t>1</w:t>
      </w:r>
      <w:r w:rsidR="007D309D">
        <w:rPr>
          <w:sz w:val="22"/>
          <w:szCs w:val="22"/>
        </w:rPr>
        <w:t>7</w:t>
      </w:r>
      <w:r w:rsidRPr="00714071">
        <w:rPr>
          <w:sz w:val="22"/>
          <w:szCs w:val="22"/>
        </w:rPr>
        <w:t>.0</w:t>
      </w:r>
      <w:r w:rsidR="0076362E" w:rsidRPr="00714071">
        <w:rPr>
          <w:sz w:val="22"/>
          <w:szCs w:val="22"/>
        </w:rPr>
        <w:t>3</w:t>
      </w:r>
      <w:r w:rsidRPr="00714071">
        <w:rPr>
          <w:sz w:val="22"/>
          <w:szCs w:val="22"/>
        </w:rPr>
        <w:t>.2016.g.)</w:t>
      </w:r>
      <w:r w:rsidRPr="00714071">
        <w:rPr>
          <w:b/>
          <w:sz w:val="22"/>
          <w:szCs w:val="22"/>
        </w:rPr>
        <w:t>:</w:t>
      </w:r>
    </w:p>
    <w:p w:rsidRDefault="00714071" w:rsidP="00954937" w:rsidR="00954937">
      <w:pPr>
        <w:numPr>
          <w:ilvl w:val="0"/>
          <w:numId w:val="4"/>
        </w:numPr>
        <w:tabs>
          <w:tab w:pos="720" w:val="clear"/>
          <w:tab w:pos="0" w:val="num"/>
          <w:tab w:pos="284" w:val="left"/>
        </w:tabs>
        <w:ind w:firstLine="0" w:left="0"/>
        <w:jc w:val="both"/>
        <w:rPr>
          <w:sz w:val="22"/>
          <w:szCs w:val="22"/>
        </w:rPr>
      </w:pPr>
      <w:r w:rsidRPr="00714071">
        <w:rPr>
          <w:sz w:val="22"/>
          <w:szCs w:val="22"/>
        </w:rPr>
        <w:t>stečajni upravitelj,</w:t>
      </w:r>
      <w:r w:rsidR="00954937" w:rsidRPr="00954937">
        <w:rPr>
          <w:sz w:val="22"/>
          <w:szCs w:val="22"/>
        </w:rPr>
        <w:t xml:space="preserve"> </w:t>
      </w:r>
    </w:p>
    <w:p w:rsidRDefault="00954937" w:rsidP="00954937" w:rsidR="00954937">
      <w:pPr>
        <w:numPr>
          <w:ilvl w:val="0"/>
          <w:numId w:val="4"/>
        </w:numPr>
        <w:tabs>
          <w:tab w:pos="720" w:val="clear"/>
          <w:tab w:pos="0" w:val="num"/>
          <w:tab w:pos="284" w:val="left"/>
        </w:tabs>
        <w:ind w:firstLine="0" w:left="0"/>
        <w:jc w:val="both"/>
        <w:rPr>
          <w:sz w:val="22"/>
          <w:szCs w:val="22"/>
        </w:rPr>
      </w:pPr>
      <w:r w:rsidRPr="007D309D">
        <w:rPr>
          <w:sz w:val="22"/>
          <w:szCs w:val="22"/>
        </w:rPr>
        <w:t>PEMO CENTAR d.o.o. Dubrovnik, Vukovarska 26,</w:t>
      </w:r>
    </w:p>
    <w:p w:rsidRDefault="00714071" w:rsidP="00714071" w:rsidR="00954937">
      <w:pPr>
        <w:numPr>
          <w:ilvl w:val="0"/>
          <w:numId w:val="1"/>
        </w:numPr>
        <w:tabs>
          <w:tab w:pos="0" w:val="num"/>
          <w:tab w:pos="284" w:val="left"/>
        </w:tabs>
        <w:jc w:val="both"/>
        <w:rPr>
          <w:sz w:val="22"/>
          <w:szCs w:val="22"/>
        </w:rPr>
      </w:pPr>
      <w:r w:rsidRPr="00954937">
        <w:rPr>
          <w:sz w:val="22"/>
          <w:szCs w:val="22"/>
        </w:rPr>
        <w:t xml:space="preserve">ZK odjel Općinskog suda u Dubrovniku, </w:t>
      </w:r>
    </w:p>
    <w:p w:rsidRDefault="00714071" w:rsidP="00714071" w:rsidR="00954937">
      <w:pPr>
        <w:numPr>
          <w:ilvl w:val="0"/>
          <w:numId w:val="1"/>
        </w:numPr>
        <w:tabs>
          <w:tab w:pos="0" w:val="num"/>
          <w:tab w:pos="284" w:val="left"/>
        </w:tabs>
        <w:jc w:val="both"/>
        <w:rPr>
          <w:sz w:val="22"/>
          <w:szCs w:val="22"/>
        </w:rPr>
      </w:pPr>
      <w:r w:rsidRPr="00954937">
        <w:rPr>
          <w:sz w:val="22"/>
          <w:szCs w:val="22"/>
        </w:rPr>
        <w:t xml:space="preserve">Porezna uprava, Ispostava </w:t>
      </w:r>
      <w:r w:rsidR="0006558F" w:rsidRPr="00954937">
        <w:rPr>
          <w:sz w:val="22"/>
          <w:szCs w:val="22"/>
        </w:rPr>
        <w:t>Dubrovnik</w:t>
      </w:r>
      <w:r w:rsidRPr="00954937">
        <w:rPr>
          <w:sz w:val="22"/>
          <w:szCs w:val="22"/>
        </w:rPr>
        <w:t>,</w:t>
      </w:r>
    </w:p>
    <w:p w:rsidRDefault="00714071" w:rsidP="00714071" w:rsidR="00714071" w:rsidRPr="00954937">
      <w:pPr>
        <w:numPr>
          <w:ilvl w:val="0"/>
          <w:numId w:val="1"/>
        </w:numPr>
        <w:tabs>
          <w:tab w:pos="0" w:val="num"/>
          <w:tab w:pos="284" w:val="left"/>
        </w:tabs>
        <w:jc w:val="both"/>
        <w:rPr>
          <w:sz w:val="22"/>
          <w:szCs w:val="22"/>
        </w:rPr>
      </w:pPr>
      <w:r w:rsidRPr="00954937">
        <w:rPr>
          <w:sz w:val="22"/>
          <w:szCs w:val="22"/>
        </w:rPr>
        <w:t>e-oglasna ploča suda.</w:t>
      </w:r>
    </w:p>
    <w:p w:rsidRDefault="00714071" w:rsidP="00714071" w:rsidR="00714071" w:rsidRPr="00714071">
      <w:pPr>
        <w:jc w:val="both"/>
        <w:rPr>
          <w:sz w:val="22"/>
          <w:szCs w:val="22"/>
        </w:rPr>
      </w:pPr>
    </w:p>
    <w:p w:rsidRDefault="00714071" w:rsidP="00714071" w:rsidR="00714071" w:rsidRPr="00714071">
      <w:pPr>
        <w:jc w:val="both"/>
        <w:rPr>
          <w:sz w:val="22"/>
          <w:szCs w:val="22"/>
        </w:rPr>
      </w:pPr>
      <w:r w:rsidRPr="00714071">
        <w:rPr>
          <w:sz w:val="22"/>
          <w:szCs w:val="22"/>
        </w:rPr>
        <w:t>Na znanje:</w:t>
      </w:r>
    </w:p>
    <w:p w:rsidRDefault="007D309D" w:rsidP="007D309D" w:rsidR="007D309D" w:rsidRPr="007D309D">
      <w:pPr>
        <w:numPr>
          <w:ilvl w:val="0"/>
          <w:numId w:val="4"/>
        </w:numPr>
        <w:tabs>
          <w:tab w:pos="720" w:val="clear"/>
          <w:tab w:pos="0" w:val="num"/>
          <w:tab w:pos="284" w:val="left"/>
        </w:tabs>
        <w:ind w:firstLine="0" w:left="0"/>
        <w:jc w:val="both"/>
        <w:rPr>
          <w:sz w:val="22"/>
          <w:szCs w:val="22"/>
        </w:rPr>
      </w:pPr>
      <w:r w:rsidRPr="007D309D">
        <w:rPr>
          <w:sz w:val="22"/>
          <w:szCs w:val="22"/>
        </w:rPr>
        <w:t>REPUBLIKA HRVATSKA po ŽDO Dubrovnik, Građansko upravni odjel, putem e-oglasne ploče suda.</w:t>
      </w:r>
    </w:p>
    <w:p w:rsidRDefault="00881CCE" w:rsidP="002745B0" w:rsidR="00881CCE" w:rsidRPr="00714071">
      <w:pPr>
        <w:jc w:val="both"/>
        <w:rPr>
          <w:sz w:val="22"/>
          <w:szCs w:val="22"/>
        </w:rPr>
      </w:pPr>
    </w:p>
    <w:sectPr w:rsidSect="00D73F64" w:rsidR="00881CCE" w:rsidRPr="00714071">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CCE" w:rsidR="00881CCE">
      <w:r>
        <w:separator/>
      </w:r>
    </w:p>
  </w:endnote>
  <w:endnote w:id="0" w:type="continuationSeparator">
    <w:p w:rsidRDefault="00881CCE" w:rsidR="00881C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CCE" w:rsidR="00881CCE">
      <w:r>
        <w:separator/>
      </w:r>
    </w:p>
  </w:footnote>
  <w:footnote w:id="0" w:type="continuationSeparator">
    <w:p w:rsidRDefault="00881CCE" w:rsidR="00881C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CCE" w:rsidR="00881C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81CCE" w:rsidR="00881C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CCE" w:rsidR="00881C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73AC">
      <w:rPr>
        <w:rStyle w:val="Brojstranice"/>
        <w:noProof/>
      </w:rPr>
      <w:t>3</w:t>
    </w:r>
    <w:r>
      <w:rPr>
        <w:rStyle w:val="Brojstranice"/>
      </w:rPr>
      <w:fldChar w:fldCharType="end"/>
    </w:r>
  </w:p>
  <w:p w:rsidRDefault="00881CCE" w:rsidP="0031199D" w:rsidR="00881CCE" w:rsidRPr="0031199D">
    <w:pPr>
      <w:pStyle w:val="Zaglavlje"/>
      <w:jc w:val="right"/>
      <w:rPr>
        <w:b/>
        <w:sz w:val="22"/>
        <w:szCs w:val="22"/>
      </w:rPr>
    </w:pPr>
    <w:r w:rsidRPr="0031199D">
      <w:rPr>
        <w:b/>
        <w:sz w:val="22"/>
        <w:szCs w:val="22"/>
      </w:rPr>
      <w:t>Posl. br. 6-St.5</w:t>
    </w:r>
    <w:r w:rsidR="00ED61FE">
      <w:rPr>
        <w:b/>
        <w:sz w:val="22"/>
        <w:szCs w:val="22"/>
      </w:rPr>
      <w:t>3</w:t>
    </w:r>
    <w:r w:rsidRPr="0031199D">
      <w:rPr>
        <w:b/>
        <w:sz w:val="22"/>
        <w:szCs w:val="22"/>
      </w:rPr>
      <w:t>/</w:t>
    </w:r>
    <w:r w:rsidR="00ED61FE">
      <w:rPr>
        <w:b/>
        <w:sz w:val="22"/>
        <w:szCs w:val="22"/>
      </w:rPr>
      <w:t>20</w:t>
    </w:r>
    <w:r w:rsidRPr="0031199D">
      <w:rPr>
        <w:b/>
        <w:sz w:val="22"/>
        <w:szCs w:val="22"/>
      </w:rPr>
      <w:t>11-</w:t>
    </w:r>
    <w:r w:rsidR="00ED61FE">
      <w:rPr>
        <w:b/>
        <w:sz w:val="22"/>
        <w:szCs w:val="22"/>
      </w:rPr>
      <w:t>2201</w:t>
    </w:r>
  </w:p>
  <w:p w:rsidRDefault="00881CCE" w:rsidP="008218B7" w:rsidR="00881CC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3DFA"/>
    <w:rsid w:val="00014547"/>
    <w:rsid w:val="00033F5E"/>
    <w:rsid w:val="00044DAA"/>
    <w:rsid w:val="0006558F"/>
    <w:rsid w:val="00074B8D"/>
    <w:rsid w:val="00095535"/>
    <w:rsid w:val="00096CFD"/>
    <w:rsid w:val="000C554D"/>
    <w:rsid w:val="000D37CF"/>
    <w:rsid w:val="000D469E"/>
    <w:rsid w:val="000E206D"/>
    <w:rsid w:val="001221D2"/>
    <w:rsid w:val="00134DFA"/>
    <w:rsid w:val="001427B6"/>
    <w:rsid w:val="0014662E"/>
    <w:rsid w:val="00151B09"/>
    <w:rsid w:val="00166A92"/>
    <w:rsid w:val="0017070C"/>
    <w:rsid w:val="001D4B7D"/>
    <w:rsid w:val="001E7DF6"/>
    <w:rsid w:val="002020CE"/>
    <w:rsid w:val="00205EE8"/>
    <w:rsid w:val="00217C60"/>
    <w:rsid w:val="00221FC8"/>
    <w:rsid w:val="00252DF1"/>
    <w:rsid w:val="002639EB"/>
    <w:rsid w:val="002745B0"/>
    <w:rsid w:val="00283EC4"/>
    <w:rsid w:val="002951EC"/>
    <w:rsid w:val="002B7081"/>
    <w:rsid w:val="002C0D1E"/>
    <w:rsid w:val="002C62C6"/>
    <w:rsid w:val="002D69F1"/>
    <w:rsid w:val="002E622B"/>
    <w:rsid w:val="0031199D"/>
    <w:rsid w:val="0031304F"/>
    <w:rsid w:val="003133ED"/>
    <w:rsid w:val="00331A8E"/>
    <w:rsid w:val="00332E2D"/>
    <w:rsid w:val="003441F1"/>
    <w:rsid w:val="00394B8B"/>
    <w:rsid w:val="003B5BEB"/>
    <w:rsid w:val="003B6A9B"/>
    <w:rsid w:val="003C5EF8"/>
    <w:rsid w:val="003E71EC"/>
    <w:rsid w:val="003F6179"/>
    <w:rsid w:val="003F64AC"/>
    <w:rsid w:val="0040120B"/>
    <w:rsid w:val="0042471E"/>
    <w:rsid w:val="00436EFB"/>
    <w:rsid w:val="0044039E"/>
    <w:rsid w:val="00445657"/>
    <w:rsid w:val="0044755B"/>
    <w:rsid w:val="00460EB6"/>
    <w:rsid w:val="00462FF8"/>
    <w:rsid w:val="00463AAB"/>
    <w:rsid w:val="00484A74"/>
    <w:rsid w:val="004A28C4"/>
    <w:rsid w:val="004A66ED"/>
    <w:rsid w:val="004A7723"/>
    <w:rsid w:val="004C4109"/>
    <w:rsid w:val="004D1228"/>
    <w:rsid w:val="004E4D8A"/>
    <w:rsid w:val="004E512C"/>
    <w:rsid w:val="005066E0"/>
    <w:rsid w:val="005120D4"/>
    <w:rsid w:val="00517F5D"/>
    <w:rsid w:val="005222D6"/>
    <w:rsid w:val="005301C6"/>
    <w:rsid w:val="00590EBF"/>
    <w:rsid w:val="00594FEB"/>
    <w:rsid w:val="005A1C49"/>
    <w:rsid w:val="005A2C0D"/>
    <w:rsid w:val="005A7AAB"/>
    <w:rsid w:val="005B329F"/>
    <w:rsid w:val="005B6CE8"/>
    <w:rsid w:val="005B73AC"/>
    <w:rsid w:val="005C5DCD"/>
    <w:rsid w:val="005C6050"/>
    <w:rsid w:val="005E767C"/>
    <w:rsid w:val="00606002"/>
    <w:rsid w:val="00614F56"/>
    <w:rsid w:val="006245A9"/>
    <w:rsid w:val="00643F70"/>
    <w:rsid w:val="00654662"/>
    <w:rsid w:val="006604E9"/>
    <w:rsid w:val="00675924"/>
    <w:rsid w:val="0069097D"/>
    <w:rsid w:val="0069583E"/>
    <w:rsid w:val="006A06D6"/>
    <w:rsid w:val="006B5670"/>
    <w:rsid w:val="006F2302"/>
    <w:rsid w:val="006F2C23"/>
    <w:rsid w:val="00714071"/>
    <w:rsid w:val="007245FA"/>
    <w:rsid w:val="00754E83"/>
    <w:rsid w:val="0076362E"/>
    <w:rsid w:val="00765C59"/>
    <w:rsid w:val="00772112"/>
    <w:rsid w:val="007A613E"/>
    <w:rsid w:val="007D309D"/>
    <w:rsid w:val="007D379D"/>
    <w:rsid w:val="007E20A2"/>
    <w:rsid w:val="00804737"/>
    <w:rsid w:val="00807FE0"/>
    <w:rsid w:val="00810257"/>
    <w:rsid w:val="008218B7"/>
    <w:rsid w:val="008457D8"/>
    <w:rsid w:val="00845CDC"/>
    <w:rsid w:val="0085661E"/>
    <w:rsid w:val="008609CA"/>
    <w:rsid w:val="00880CE9"/>
    <w:rsid w:val="00881CCE"/>
    <w:rsid w:val="00895595"/>
    <w:rsid w:val="008A5A99"/>
    <w:rsid w:val="008B4EE3"/>
    <w:rsid w:val="008B5AF1"/>
    <w:rsid w:val="008D27E7"/>
    <w:rsid w:val="008E012A"/>
    <w:rsid w:val="008F2E2C"/>
    <w:rsid w:val="008F6F47"/>
    <w:rsid w:val="00921F4D"/>
    <w:rsid w:val="00924DDF"/>
    <w:rsid w:val="009440D6"/>
    <w:rsid w:val="00945957"/>
    <w:rsid w:val="00954937"/>
    <w:rsid w:val="009608E4"/>
    <w:rsid w:val="009C5881"/>
    <w:rsid w:val="009C6833"/>
    <w:rsid w:val="009E1D0A"/>
    <w:rsid w:val="009F2C00"/>
    <w:rsid w:val="00A15990"/>
    <w:rsid w:val="00A260C2"/>
    <w:rsid w:val="00A307C7"/>
    <w:rsid w:val="00A34398"/>
    <w:rsid w:val="00A52F0F"/>
    <w:rsid w:val="00A94126"/>
    <w:rsid w:val="00AA4550"/>
    <w:rsid w:val="00AA7FBE"/>
    <w:rsid w:val="00AC12D4"/>
    <w:rsid w:val="00AC15F1"/>
    <w:rsid w:val="00B046BB"/>
    <w:rsid w:val="00B10EAD"/>
    <w:rsid w:val="00B3729B"/>
    <w:rsid w:val="00B472B9"/>
    <w:rsid w:val="00B57BA7"/>
    <w:rsid w:val="00B67F71"/>
    <w:rsid w:val="00B71A37"/>
    <w:rsid w:val="00BA0B87"/>
    <w:rsid w:val="00BA666B"/>
    <w:rsid w:val="00BC383F"/>
    <w:rsid w:val="00BC5226"/>
    <w:rsid w:val="00BE2FF3"/>
    <w:rsid w:val="00BF317B"/>
    <w:rsid w:val="00C04636"/>
    <w:rsid w:val="00C05291"/>
    <w:rsid w:val="00C34139"/>
    <w:rsid w:val="00C549E7"/>
    <w:rsid w:val="00C61205"/>
    <w:rsid w:val="00C66DD7"/>
    <w:rsid w:val="00C7555E"/>
    <w:rsid w:val="00C77470"/>
    <w:rsid w:val="00CB15B5"/>
    <w:rsid w:val="00CB6A90"/>
    <w:rsid w:val="00CC57D4"/>
    <w:rsid w:val="00CD226A"/>
    <w:rsid w:val="00CD6169"/>
    <w:rsid w:val="00CE5883"/>
    <w:rsid w:val="00CE69A7"/>
    <w:rsid w:val="00CF7CF9"/>
    <w:rsid w:val="00D0677F"/>
    <w:rsid w:val="00D2288D"/>
    <w:rsid w:val="00D2730D"/>
    <w:rsid w:val="00D432D8"/>
    <w:rsid w:val="00D57ADE"/>
    <w:rsid w:val="00D62873"/>
    <w:rsid w:val="00D73F64"/>
    <w:rsid w:val="00D80583"/>
    <w:rsid w:val="00D87671"/>
    <w:rsid w:val="00D918D1"/>
    <w:rsid w:val="00D93280"/>
    <w:rsid w:val="00DB0E17"/>
    <w:rsid w:val="00DC0444"/>
    <w:rsid w:val="00DC53BA"/>
    <w:rsid w:val="00DD1E38"/>
    <w:rsid w:val="00DE6490"/>
    <w:rsid w:val="00E01F0D"/>
    <w:rsid w:val="00E12D29"/>
    <w:rsid w:val="00E15F88"/>
    <w:rsid w:val="00E33F85"/>
    <w:rsid w:val="00E41571"/>
    <w:rsid w:val="00E44503"/>
    <w:rsid w:val="00E57A8D"/>
    <w:rsid w:val="00E67F32"/>
    <w:rsid w:val="00E83610"/>
    <w:rsid w:val="00E9533B"/>
    <w:rsid w:val="00EA7EBB"/>
    <w:rsid w:val="00EB455B"/>
    <w:rsid w:val="00EC4651"/>
    <w:rsid w:val="00EC4A2A"/>
    <w:rsid w:val="00ED61FE"/>
    <w:rsid w:val="00EE3545"/>
    <w:rsid w:val="00EF18D3"/>
    <w:rsid w:val="00EF4591"/>
    <w:rsid w:val="00F01BD4"/>
    <w:rsid w:val="00F043FD"/>
    <w:rsid w:val="00F07A18"/>
    <w:rsid w:val="00F444B5"/>
    <w:rsid w:val="00F53B5C"/>
    <w:rsid w:val="00F64373"/>
    <w:rsid w:val="00F76D59"/>
    <w:rsid w:val="00F800B5"/>
    <w:rsid w:val="00F85036"/>
    <w:rsid w:val="00F93722"/>
    <w:rsid w:val="00F97676"/>
    <w:rsid w:val="00FA348D"/>
    <w:rsid w:val="00FB3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7FBE"/>
    <w:rPr>
      <w:sz w:val="20"/>
      <w:szCs w:val="20"/>
    </w:rPr>
  </w:style>
  <w:style w:styleId="Naslov1" w:type="paragraph">
    <w:name w:val="heading 1"/>
    <w:basedOn w:val="Normal"/>
    <w:next w:val="Normal"/>
    <w:link w:val="Naslov1Char"/>
    <w:uiPriority w:val="99"/>
    <w:qFormat/>
    <w:rsid w:val="00AA7FBE"/>
    <w:pPr>
      <w:keepNext/>
      <w:jc w:val="right"/>
      <w:outlineLvl w:val="0"/>
    </w:pPr>
    <w:rPr>
      <w:b/>
      <w:sz w:val="24"/>
    </w:rPr>
  </w:style>
  <w:style w:styleId="Naslov2" w:type="paragraph">
    <w:name w:val="heading 2"/>
    <w:basedOn w:val="Normal"/>
    <w:next w:val="Normal"/>
    <w:link w:val="Naslov2Char"/>
    <w:uiPriority w:val="99"/>
    <w:qFormat/>
    <w:rsid w:val="00AA7FBE"/>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A55089"/>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A55089"/>
    <w:rPr>
      <w:rFonts w:cstheme="majorBidi" w:eastAsiaTheme="majorEastAsia" w:hAnsiTheme="majorHAnsi" w:asciiTheme="majorHAnsi"/>
      <w:b/>
      <w:bCs/>
      <w:i/>
      <w:iCs/>
      <w:sz w:val="28"/>
      <w:szCs w:val="28"/>
    </w:rPr>
  </w:style>
  <w:style w:styleId="Tijeloteksta" w:type="paragraph">
    <w:name w:val="Body Text"/>
    <w:basedOn w:val="Normal"/>
    <w:link w:val="TijelotekstaChar"/>
    <w:uiPriority w:val="99"/>
    <w:rsid w:val="00AA7FBE"/>
    <w:pPr>
      <w:jc w:val="both"/>
    </w:pPr>
    <w:rPr>
      <w:sz w:val="24"/>
    </w:rPr>
  </w:style>
  <w:style w:customStyle="true" w:styleId="TijelotekstaChar" w:type="character">
    <w:name w:val="Tijelo teksta Char"/>
    <w:basedOn w:val="Zadanifontodlomka"/>
    <w:link w:val="Tijeloteksta"/>
    <w:uiPriority w:val="99"/>
    <w:semiHidden/>
    <w:rsid w:val="00A55089"/>
    <w:rPr>
      <w:sz w:val="20"/>
      <w:szCs w:val="20"/>
    </w:rPr>
  </w:style>
  <w:style w:styleId="Zaglavlje" w:type="paragraph">
    <w:name w:val="header"/>
    <w:basedOn w:val="Normal"/>
    <w:link w:val="ZaglavljeChar"/>
    <w:uiPriority w:val="99"/>
    <w:rsid w:val="00AA7FBE"/>
    <w:pPr>
      <w:tabs>
        <w:tab w:pos="4153" w:val="center"/>
        <w:tab w:pos="8306" w:val="right"/>
      </w:tabs>
    </w:pPr>
  </w:style>
  <w:style w:customStyle="true" w:styleId="ZaglavljeChar" w:type="character">
    <w:name w:val="Zaglavlje Char"/>
    <w:basedOn w:val="Zadanifontodlomka"/>
    <w:link w:val="Zaglavlje"/>
    <w:uiPriority w:val="99"/>
    <w:semiHidden/>
    <w:rsid w:val="00A55089"/>
    <w:rPr>
      <w:sz w:val="20"/>
      <w:szCs w:val="20"/>
    </w:rPr>
  </w:style>
  <w:style w:styleId="Brojstranice" w:type="character">
    <w:name w:val="page number"/>
    <w:basedOn w:val="Zadanifontodlomka"/>
    <w:uiPriority w:val="99"/>
    <w:rsid w:val="00AA7FBE"/>
    <w:rPr>
      <w:rFonts w:cs="Times New Roman"/>
    </w:rPr>
  </w:style>
  <w:style w:styleId="Podnoje" w:type="paragraph">
    <w:name w:val="footer"/>
    <w:basedOn w:val="Normal"/>
    <w:link w:val="PodnojeChar"/>
    <w:uiPriority w:val="99"/>
    <w:rsid w:val="00AA7FBE"/>
    <w:pPr>
      <w:tabs>
        <w:tab w:pos="4153" w:val="center"/>
        <w:tab w:pos="8306" w:val="right"/>
      </w:tabs>
    </w:pPr>
  </w:style>
  <w:style w:customStyle="true" w:styleId="PodnojeChar" w:type="character">
    <w:name w:val="Podnožje Char"/>
    <w:basedOn w:val="Zadanifontodlomka"/>
    <w:link w:val="Podnoje"/>
    <w:uiPriority w:val="99"/>
    <w:semiHidden/>
    <w:rsid w:val="00A55089"/>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5089"/>
    <w:rPr>
      <w:sz w:val="0"/>
      <w:szCs w:val="0"/>
    </w:rPr>
  </w:style>
  <w:style w:styleId="Istaknuto" w:type="character">
    <w:name w:val="Emphasis"/>
    <w:basedOn w:val="Zadanifontodlomka"/>
    <w:uiPriority w:val="99"/>
    <w:qFormat/>
    <w:rsid w:val="004E512C"/>
    <w:rPr>
      <w:rFonts w:cs="Times New Roman"/>
      <w:b/>
    </w:rPr>
  </w:style>
  <w:style w:styleId="Tekstrezerviranogmjesta" w:type="character">
    <w:name w:val="Placeholder Text"/>
    <w:basedOn w:val="Zadanifontodlomka"/>
    <w:uiPriority w:val="99"/>
    <w:semiHidden/>
    <w:rsid w:val="005B73AC"/>
    <w:rPr>
      <w:color w:val="808080"/>
      <w:bdr w:space="0" w:sz="0" w:color="auto" w:val="none"/>
      <w:shd w:fill="auto" w:color="auto" w:val="clear"/>
    </w:rPr>
  </w:style>
  <w:style w:customStyle="true" w:styleId="eSPISCCParagraphDefaultFont" w:type="character">
    <w:name w:val="eSPIS_CC_Paragraph Default Font"/>
    <w:basedOn w:val="Zadanifontodlomka"/>
    <w:rsid w:val="005B73A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B73A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73A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73A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7FBE"/>
    <w:rPr>
      <w:sz w:val="20"/>
      <w:szCs w:val="20"/>
    </w:rPr>
  </w:style>
  <w:style w:styleId="Naslov1" w:type="paragraph">
    <w:name w:val="heading 1"/>
    <w:basedOn w:val="Normal"/>
    <w:next w:val="Normal"/>
    <w:link w:val="Naslov1Char"/>
    <w:uiPriority w:val="99"/>
    <w:qFormat/>
    <w:rsid w:val="00AA7FBE"/>
    <w:pPr>
      <w:keepNext/>
      <w:jc w:val="right"/>
      <w:outlineLvl w:val="0"/>
    </w:pPr>
    <w:rPr>
      <w:b/>
      <w:sz w:val="24"/>
    </w:rPr>
  </w:style>
  <w:style w:styleId="Naslov2" w:type="paragraph">
    <w:name w:val="heading 2"/>
    <w:basedOn w:val="Normal"/>
    <w:next w:val="Normal"/>
    <w:link w:val="Naslov2Char"/>
    <w:uiPriority w:val="99"/>
    <w:qFormat/>
    <w:rsid w:val="00AA7FBE"/>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A55089"/>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A55089"/>
    <w:rPr>
      <w:rFonts w:asciiTheme="majorHAnsi" w:cstheme="majorBidi" w:eastAsiaTheme="majorEastAsia" w:hAnsiTheme="majorHAnsi"/>
      <w:b/>
      <w:bCs/>
      <w:i/>
      <w:iCs/>
      <w:sz w:val="28"/>
      <w:szCs w:val="28"/>
    </w:rPr>
  </w:style>
  <w:style w:styleId="Tijeloteksta" w:type="paragraph">
    <w:name w:val="Body Text"/>
    <w:basedOn w:val="Normal"/>
    <w:link w:val="TijelotekstaChar"/>
    <w:uiPriority w:val="99"/>
    <w:rsid w:val="00AA7FBE"/>
    <w:pPr>
      <w:jc w:val="both"/>
    </w:pPr>
    <w:rPr>
      <w:sz w:val="24"/>
    </w:rPr>
  </w:style>
  <w:style w:customStyle="1" w:styleId="TijelotekstaChar" w:type="character">
    <w:name w:val="Tijelo teksta Char"/>
    <w:basedOn w:val="Zadanifontodlomka"/>
    <w:link w:val="Tijeloteksta"/>
    <w:uiPriority w:val="99"/>
    <w:semiHidden/>
    <w:rsid w:val="00A55089"/>
    <w:rPr>
      <w:sz w:val="20"/>
      <w:szCs w:val="20"/>
    </w:rPr>
  </w:style>
  <w:style w:styleId="Zaglavlje" w:type="paragraph">
    <w:name w:val="header"/>
    <w:basedOn w:val="Normal"/>
    <w:link w:val="ZaglavljeChar"/>
    <w:uiPriority w:val="99"/>
    <w:rsid w:val="00AA7FBE"/>
    <w:pPr>
      <w:tabs>
        <w:tab w:pos="4153" w:val="center"/>
        <w:tab w:pos="8306" w:val="right"/>
      </w:tabs>
    </w:pPr>
  </w:style>
  <w:style w:customStyle="1" w:styleId="ZaglavljeChar" w:type="character">
    <w:name w:val="Zaglavlje Char"/>
    <w:basedOn w:val="Zadanifontodlomka"/>
    <w:link w:val="Zaglavlje"/>
    <w:uiPriority w:val="99"/>
    <w:semiHidden/>
    <w:rsid w:val="00A55089"/>
    <w:rPr>
      <w:sz w:val="20"/>
      <w:szCs w:val="20"/>
    </w:rPr>
  </w:style>
  <w:style w:styleId="Brojstranice" w:type="character">
    <w:name w:val="page number"/>
    <w:basedOn w:val="Zadanifontodlomka"/>
    <w:uiPriority w:val="99"/>
    <w:rsid w:val="00AA7FBE"/>
    <w:rPr>
      <w:rFonts w:cs="Times New Roman"/>
    </w:rPr>
  </w:style>
  <w:style w:styleId="Podnoje" w:type="paragraph">
    <w:name w:val="footer"/>
    <w:basedOn w:val="Normal"/>
    <w:link w:val="PodnojeChar"/>
    <w:uiPriority w:val="99"/>
    <w:rsid w:val="00AA7FBE"/>
    <w:pPr>
      <w:tabs>
        <w:tab w:pos="4153" w:val="center"/>
        <w:tab w:pos="8306" w:val="right"/>
      </w:tabs>
    </w:pPr>
  </w:style>
  <w:style w:customStyle="1" w:styleId="PodnojeChar" w:type="character">
    <w:name w:val="Podnožje Char"/>
    <w:basedOn w:val="Zadanifontodlomka"/>
    <w:link w:val="Podnoje"/>
    <w:uiPriority w:val="99"/>
    <w:semiHidden/>
    <w:rsid w:val="00A55089"/>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A55089"/>
    <w:rPr>
      <w:sz w:val="0"/>
      <w:szCs w:val="0"/>
    </w:rPr>
  </w:style>
  <w:style w:styleId="Istaknuto" w:type="character">
    <w:name w:val="Emphasis"/>
    <w:basedOn w:val="Zadanifontodlomka"/>
    <w:uiPriority w:val="99"/>
    <w:qFormat/>
    <w:rsid w:val="004E512C"/>
    <w:rPr>
      <w:rFonts w:cs="Times New Roman"/>
      <w:b/>
    </w:rPr>
  </w:style>
  <w:style w:styleId="Tekstrezerviranogmjesta" w:type="character">
    <w:name w:val="Placeholder Text"/>
    <w:basedOn w:val="Zadanifontodlomka"/>
    <w:uiPriority w:val="99"/>
    <w:semiHidden/>
    <w:rsid w:val="005B73AC"/>
    <w:rPr>
      <w:color w:val="808080"/>
      <w:bdr w:color="auto" w:space="0" w:sz="0" w:val="none"/>
      <w:shd w:color="auto" w:fill="auto" w:val="clear"/>
    </w:rPr>
  </w:style>
  <w:style w:customStyle="1" w:styleId="eSPISCCParagraphDefaultFont" w:type="character">
    <w:name w:val="eSPIS_CC_Paragraph Default Font"/>
    <w:basedOn w:val="Zadanifontodlomka"/>
    <w:rsid w:val="005B73A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B73A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73A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73A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1174</properties:Words>
  <properties:Characters>6579</properties:Characters>
  <properties:Lines>150</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2016-03-17T13:21:00Z</dcterms:created>
  <dc:creator>Ante Kačić</dc:creator>
  <cp:lastModifiedBy>Srđan Gavranić</cp:lastModifiedBy>
  <cp:lastPrinted>2016-03-17T13:33:00Z</cp:lastPrinted>
  <dcterms:modified xmlns:xsi="http://www.w3.org/2001/XMLSchema-instance" xsi:type="dcterms:W3CDTF">2016-03-17T13:34:00Z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