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29b4d3" w14:paraId="b29b4d3" w:rsidRDefault="005D2A62" w:rsidP="005D2A62" w:rsidR="005D2A62" w:rsidRPr="005D2A62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63223CA2765644F7988F789A35D197E4"/>
          </w:placeholder>
          <w:text/>
        </w:sdtPr>
        <w:sdtContent>
          <w:r w:rsidRPr="005D2A6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D2A62" w:rsidP="005D2A62" w:rsidR="005D2A62" w:rsidRPr="005D2A62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4ACCC4AEF0CF4CD98EC827D29EC5CC7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5D2A62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5D2A62">
        <w:rPr>
          <w:rFonts w:cs="Times New Roman" w:eastAsia="Calibri"/>
          <w:b/>
          <w:noProof/>
        </w:rPr>
        <w:t xml:space="preserve"> </w:t>
      </w:r>
      <w:r w:rsidRPr="005D2A62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5D2A62" w:rsidP="005D2A62" w:rsidR="005D2A62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D2A62" w:rsidP="005D2A62" w:rsidR="005D2A62" w:rsidRPr="005D2A62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E24E2183B82843B884B294BA189E687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5D2A62">
            <w:rPr>
              <w:rStyle w:val="eSPISCCParagraphDefaultFont"/>
              <w:rFonts w:eastAsiaTheme="minorHAnsi"/>
            </w:rPr>
            <w:t>Turinina 3</w:t>
          </w:r>
        </w:sdtContent>
      </w:sdt>
      <w:r w:rsidRPr="005D2A62">
        <w:rPr>
          <w:rFonts w:cs="Times New Roman" w:eastAsia="Calibri"/>
        </w:rPr>
        <w:t xml:space="preserve"> </w:t>
      </w:r>
    </w:p>
    <w:p w:rsidRDefault="005D2A62" w:rsidP="005D2A62" w:rsidR="005D2A62" w:rsidRPr="005D2A62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1B2FFB3EC12B48228C6AEC278917E6BD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5D2A62">
            <w:rPr>
              <w:rStyle w:val="eSPISCCParagraphDefaultFont"/>
              <w:rFonts w:eastAsia="Calibri"/>
            </w:rPr>
            <w:t>10010</w:t>
          </w:r>
        </w:sdtContent>
      </w:sdt>
      <w:r w:rsidRPr="005D2A62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F5720BB1BEE940B4997749A61E142EBF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5D2A62">
            <w:rPr>
              <w:rStyle w:val="eSPISCCParagraphDefaultFont"/>
              <w:rFonts w:eastAsia="Calibri"/>
            </w:rPr>
            <w:t>Novi Zagreb – Istok</w:t>
          </w:r>
        </w:sdtContent>
      </w:sdt>
      <w:r w:rsidRPr="005D2A62">
        <w:rPr>
          <w:rFonts w:cs="Times New Roman" w:eastAsia="Calibri"/>
        </w:rPr>
        <w:t xml:space="preserve"> </w:t>
      </w:r>
      <w:r w:rsidRPr="005D2A62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B929EEEBBEF84DA99C0FB800CC22F5F3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5D2A62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5D2A62" w:rsidP="005D2A62" w:rsidR="005D2A62" w:rsidRPr="005D2A62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5D2A62">
        <w:rPr>
          <w:rFonts w:cs="Times New Roman" w:eastAsia="Calibri"/>
          <w:caps/>
          <w:spacing w:val="100"/>
        </w:rPr>
        <w:t>republika hrvatska</w:t>
      </w:r>
    </w:p>
    <w:p w:rsidRDefault="005D2A62" w:rsidP="005D2A62" w:rsidR="005D2A62" w:rsidRPr="005D2A62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5D2A62" w:rsidP="005D2A62" w:rsidR="005D2A62" w:rsidRPr="005D2A62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5D2A62">
        <w:rPr>
          <w:rFonts w:cs="Times New Roman" w:eastAsia="Times New Roman"/>
          <w:caps/>
          <w:spacing w:val="100"/>
        </w:rPr>
        <w:t>RJEŠENJE</w:t>
      </w:r>
    </w:p>
    <w:p w:rsidRDefault="005D2A62" w:rsidP="005D2A62" w:rsidR="005D2A62" w:rsidRPr="005D2A62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5D2A62" w:rsidP="005D2A62" w:rsidR="005D2A62" w:rsidRPr="005D2A62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5D2A62">
        <w:rPr>
          <w:rFonts w:cs="Times New Roman" w:eastAsia="Calibri"/>
          <w:noProof/>
          <w:lang w:eastAsia="hr-HR"/>
        </w:rPr>
        <w:t xml:space="preserve">Općinski sud u Novom Zagrebu po </w:t>
      </w:r>
      <w:r w:rsidRPr="005D2A62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78729AF7F6BC4D08A185B0AD7222FEC0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5D2A62">
            <w:rPr>
              <w:rStyle w:val="eSPISCCParagraphDefaultFont"/>
              <w:rFonts w:eastAsia="Calibri"/>
            </w:rPr>
            <w:t>Marija Karadžole</w:t>
          </w:r>
        </w:sdtContent>
      </w:sdt>
      <w:r w:rsidRPr="005D2A62">
        <w:rPr>
          <w:rFonts w:cs="Times New Roman" w:eastAsia="Calibri"/>
        </w:rPr>
        <w:t xml:space="preserve"> </w:t>
      </w:r>
      <w:r w:rsidRPr="005D2A62">
        <w:rPr>
          <w:rFonts w:cs="Times New Roman" w:eastAsia="Calibri"/>
          <w:noProof/>
          <w:lang w:eastAsia="hr-HR"/>
        </w:rPr>
        <w:t>u stečajnom postupku povodom prijedloga potrošača Adriana Rimbaldo iz Zagreba,  Đurđice Agićeve 2, OIB 24425892842 za otvaranje stečajnog postupka, bez održavanja ročišta, dana 09. svibnja 2017.</w:t>
      </w:r>
    </w:p>
    <w:p w:rsidRDefault="005D2A62" w:rsidP="005D2A62" w:rsidR="005D2A62" w:rsidRPr="005D2A62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5D2A62">
        <w:rPr>
          <w:rFonts w:cs="Times New Roman" w:eastAsia="Times New Roman"/>
          <w:spacing w:val="100"/>
          <w:lang w:eastAsia="hr-HR"/>
        </w:rPr>
        <w:t>riješio je</w:t>
      </w:r>
    </w:p>
    <w:p w:rsidRDefault="005D2A62" w:rsidP="005D2A62" w:rsidR="005D2A62" w:rsidRPr="005D2A62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5D2A62" w:rsidP="005D2A62" w:rsidR="005D2A62" w:rsidRPr="005D2A62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5D2A62">
        <w:rPr>
          <w:rFonts w:cs="Times New Roman" w:eastAsia="Times New Roman"/>
          <w:lang w:eastAsia="hr-HR"/>
        </w:rPr>
        <w:tab/>
        <w:t>Nalaže se potrošaču Adriana Rimbaldo predujmiti troškove postupka u paušalnom iznosu od 1.000,00 kn (tisuću kuna) u roku od 15 dana od dana primitka ove odluke</w:t>
      </w:r>
      <w:r w:rsidRPr="005D2A62">
        <w:rPr>
          <w:rFonts w:cs="Times New Roman" w:eastAsia="Times New Roman"/>
          <w:szCs w:val="20"/>
          <w:lang w:eastAsia="hr-HR"/>
        </w:rPr>
        <w:t xml:space="preserve"> na žiro račun sudskog depozita HR37 23900011300029968, model HR00, pozivom na broj 151-15-17.</w:t>
      </w:r>
    </w:p>
    <w:p w:rsidRDefault="005D2A62" w:rsidP="005D2A62" w:rsidR="005D2A62" w:rsidRPr="005D2A62">
      <w:pPr>
        <w:keepNext/>
        <w:spacing w:after="0"/>
        <w:jc w:val="center"/>
        <w:rPr>
          <w:rFonts w:cs="Times New Roman" w:eastAsia="Times New Roman"/>
        </w:rPr>
      </w:pPr>
      <w:r w:rsidRPr="005D2A62">
        <w:rPr>
          <w:rFonts w:cs="Times New Roman" w:eastAsia="Times New Roman"/>
        </w:rPr>
        <w:t>Obrazloženje</w:t>
      </w:r>
    </w:p>
    <w:p w:rsidRDefault="005D2A62" w:rsidP="005D2A62" w:rsidR="005D2A62" w:rsidRPr="005D2A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2A62" w:rsidP="005D2A62" w:rsidR="005D2A62" w:rsidRPr="005D2A6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5D2A62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Adriana Rimbaldo  je 05. svibnja 2017. podnio sudu prijedlog za otvaranje stečajnog postupka.</w:t>
      </w:r>
    </w:p>
    <w:p w:rsidRDefault="005D2A62" w:rsidP="005D2A62" w:rsidR="005D2A62" w:rsidRPr="005D2A6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5D2A62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5D2A62" w:rsidP="005D2A62" w:rsidR="005D2A62" w:rsidRPr="005D2A6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5D2A62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5D2A62" w:rsidP="005D2A62" w:rsidR="005D2A62" w:rsidRPr="005D2A62">
      <w:pPr>
        <w:spacing w:after="0"/>
        <w:jc w:val="both"/>
        <w:rPr>
          <w:rFonts w:cs="Times New Roman" w:eastAsia="Times New Roman"/>
        </w:rPr>
      </w:pPr>
      <w:r w:rsidRPr="005D2A62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5D2A62" w:rsidP="005D2A62" w:rsidR="005D2A62" w:rsidRPr="005D2A62">
      <w:pPr>
        <w:spacing w:after="0"/>
        <w:rPr>
          <w:rFonts w:cs="Times New Roman" w:eastAsia="Times New Roman"/>
        </w:rPr>
      </w:pPr>
    </w:p>
    <w:p w:rsidRDefault="005D2A62" w:rsidP="005D2A62" w:rsidR="005D2A62" w:rsidRPr="005D2A62">
      <w:pPr>
        <w:spacing w:after="0"/>
        <w:jc w:val="center"/>
        <w:rPr>
          <w:rFonts w:cs="Times New Roman" w:eastAsia="Times New Roman"/>
        </w:rPr>
      </w:pPr>
      <w:r w:rsidRPr="005D2A62">
        <w:rPr>
          <w:rFonts w:cs="Times New Roman" w:eastAsia="Times New Roman"/>
        </w:rPr>
        <w:t>U Novom Zagrebu, 09. svibnja 2017.</w:t>
      </w:r>
    </w:p>
    <w:p w:rsidRDefault="005D2A62" w:rsidP="005D2A62" w:rsidR="005D2A62" w:rsidRPr="005D2A62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5D2A62">
        <w:rPr>
          <w:rFonts w:cs="Times New Roman" w:eastAsia="Times New Roman"/>
          <w:noProof/>
        </w:rPr>
        <w:t>Sudac:</w:t>
      </w:r>
    </w:p>
    <w:p w:rsidRDefault="005D2A62" w:rsidP="005D2A62" w:rsidR="005D2A62" w:rsidRPr="005D2A62">
      <w:pPr>
        <w:spacing w:after="0"/>
        <w:jc w:val="right"/>
        <w:rPr>
          <w:rFonts w:cs="Times New Roman" w:eastAsia="Times New Roman"/>
          <w:noProof/>
        </w:rPr>
      </w:pPr>
      <w:r w:rsidRPr="005D2A62">
        <w:rPr>
          <w:rFonts w:cs="Times New Roman" w:eastAsia="Times New Roman"/>
          <w:noProof/>
        </w:rPr>
        <w:t>Marija Karadžole, v.r.</w:t>
      </w:r>
    </w:p>
    <w:p w:rsidRDefault="005D2A62" w:rsidP="005D2A62" w:rsidR="005D2A62" w:rsidRPr="005D2A62">
      <w:pPr>
        <w:keepNext/>
        <w:spacing w:after="0"/>
        <w:rPr>
          <w:rFonts w:cs="Times New Roman" w:eastAsia="Times New Roman"/>
          <w:lang w:eastAsia="hr-HR"/>
        </w:rPr>
      </w:pPr>
      <w:r w:rsidRPr="005D2A62">
        <w:rPr>
          <w:rFonts w:cs="Times New Roman" w:eastAsia="Times New Roman"/>
          <w:lang w:eastAsia="hr-HR"/>
        </w:rPr>
        <w:t>UPUTA O PRAVNOM LIJEKU</w:t>
      </w:r>
    </w:p>
    <w:p w:rsidRDefault="005D2A62" w:rsidP="005D2A62" w:rsidR="005D2A62" w:rsidRPr="005D2A62">
      <w:pPr>
        <w:spacing w:after="0"/>
        <w:jc w:val="both"/>
        <w:rPr>
          <w:rFonts w:cs="Times New Roman" w:eastAsia="Times New Roman"/>
        </w:rPr>
      </w:pPr>
      <w:r w:rsidRPr="005D2A62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5D2A62">
        <w:rPr>
          <w:rFonts w:cs="Times New Roman" w:eastAsia="Calibri"/>
        </w:rPr>
        <w:t xml:space="preserve"> mrežnoj stranici e-Oglasna ploča sudova</w:t>
      </w:r>
      <w:r w:rsidRPr="005D2A62">
        <w:rPr>
          <w:rFonts w:cs="Times New Roman" w:eastAsia="Times New Roman"/>
        </w:rPr>
        <w:t>. Žalba se podnosi ovom sudu u tri primjerka.</w:t>
      </w:r>
    </w:p>
    <w:p w:rsidRDefault="005D2A62" w:rsidP="005D2A62" w:rsidR="005D2A62" w:rsidRPr="005D2A62">
      <w:pPr>
        <w:spacing w:after="0"/>
        <w:jc w:val="both"/>
        <w:rPr>
          <w:rFonts w:cs="Times New Roman" w:eastAsia="Times New Roman"/>
        </w:rPr>
      </w:pPr>
    </w:p>
    <w:p w:rsidRDefault="005D2A62" w:rsidP="005D2A62" w:rsidR="005D2A62" w:rsidRPr="005D2A62">
      <w:pPr>
        <w:keepNext/>
        <w:spacing w:after="0"/>
        <w:rPr>
          <w:rFonts w:cs="Times New Roman" w:eastAsia="Times New Roman"/>
        </w:rPr>
      </w:pPr>
      <w:r w:rsidRPr="005D2A62">
        <w:rPr>
          <w:rFonts w:cs="Times New Roman" w:eastAsia="Times New Roman"/>
        </w:rPr>
        <w:lastRenderedPageBreak/>
        <w:tab/>
      </w:r>
      <w:r w:rsidRPr="005D2A62">
        <w:rPr>
          <w:rFonts w:cs="Times New Roman" w:eastAsia="Times New Roman"/>
        </w:rPr>
        <w:tab/>
        <w:t>Za točnost otpravka-ovlašteni službenik  Nikolina Šarec</w:t>
      </w:r>
    </w:p>
    <w:p w:rsidRDefault="005D2A62" w:rsidP="005D2A62" w:rsidR="005D2A62" w:rsidRPr="005D2A62">
      <w:pPr>
        <w:keepNext/>
        <w:spacing w:after="0"/>
        <w:rPr>
          <w:rFonts w:cs="Times New Roman" w:eastAsia="Times New Roman"/>
        </w:rPr>
      </w:pPr>
    </w:p>
    <w:p w:rsidRDefault="005D2A62" w:rsidP="005D2A62" w:rsidR="005D2A62" w:rsidRPr="005D2A62">
      <w:pPr>
        <w:keepNext/>
        <w:spacing w:after="0"/>
        <w:rPr>
          <w:rFonts w:cs="Times New Roman" w:eastAsia="Times New Roman"/>
        </w:rPr>
      </w:pPr>
    </w:p>
    <w:p w:rsidRDefault="005D2A62" w:rsidP="005D2A62" w:rsidR="005D2A62" w:rsidRPr="005D2A62">
      <w:pPr>
        <w:keepNext/>
        <w:spacing w:after="0"/>
        <w:rPr>
          <w:rFonts w:cs="Times New Roman" w:eastAsia="Times New Roman"/>
        </w:rPr>
      </w:pPr>
      <w:r w:rsidRPr="005D2A62">
        <w:rPr>
          <w:rFonts w:cs="Times New Roman" w:eastAsia="Times New Roman"/>
        </w:rPr>
        <w:tab/>
      </w:r>
    </w:p>
    <w:p w:rsidRDefault="005D2A62" w:rsidP="005D2A62" w:rsidR="005D2A62" w:rsidRPr="005D2A62">
      <w:pPr>
        <w:keepNext/>
        <w:spacing w:after="0"/>
        <w:rPr>
          <w:rFonts w:cs="Times New Roman" w:eastAsia="Calibri"/>
          <w:noProof/>
        </w:rPr>
      </w:pPr>
    </w:p>
    <w:p w:rsidRDefault="00CD23A7" w:rsidP="005D2A62" w:rsidR="00CD23A7" w:rsidRPr="005D2A62"/>
    <w:sectPr w:rsidSect="00001964" w:rsidR="00CD23A7" w:rsidRPr="005D2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A6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D2A62" w:rsidRPr="005D2A62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5D2A62" w:rsidRPr="005D2A62">
          <w:rPr>
            <w:rStyle w:val="eSPISCCParagraphDefaultFont"/>
          </w:rPr>
          <w:t>Sp-15/2017-2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62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89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3223CA2765644F7988F789A35D197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C046062-927F-4FF9-8457-80B54FEF2710}"/>
      </w:docPartPr>
      <w:docPartBody>
        <w:p w:rsidRDefault="00DF738E" w:rsidP="00DF738E" w:rsidR="00000000">
          <w:pPr>
            <w:pStyle w:val="63223CA2765644F7988F789A35D197E4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ACCC4AEF0CF4CD98EC827D29EC5CC7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899BB2-57C1-41F4-BFAD-18BE9A9346A4}"/>
      </w:docPartPr>
      <w:docPartBody>
        <w:p w:rsidRDefault="00DF738E" w:rsidP="00DF738E" w:rsidR="00000000">
          <w:pPr>
            <w:pStyle w:val="4ACCC4AEF0CF4CD98EC827D29EC5CC7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24E2183B82843B884B294BA189E68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95447C-7D2D-4288-B53F-2BE94067100B}"/>
      </w:docPartPr>
      <w:docPartBody>
        <w:p w:rsidRDefault="00DF738E" w:rsidP="00DF738E" w:rsidR="00000000">
          <w:pPr>
            <w:pStyle w:val="E24E2183B82843B884B294BA189E687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B2FFB3EC12B48228C6AEC278917E6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30AF847-7022-43E3-98AD-16817D7043EE}"/>
      </w:docPartPr>
      <w:docPartBody>
        <w:p w:rsidRDefault="00DF738E" w:rsidP="00DF738E" w:rsidR="00000000">
          <w:pPr>
            <w:pStyle w:val="1B2FFB3EC12B48228C6AEC278917E6B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5720BB1BEE940B4997749A61E142EB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C7B9FD3-5A4C-4B68-B9FD-C6FFC96AC237}"/>
      </w:docPartPr>
      <w:docPartBody>
        <w:p w:rsidRDefault="00DF738E" w:rsidP="00DF738E" w:rsidR="00000000">
          <w:pPr>
            <w:pStyle w:val="F5720BB1BEE940B4997749A61E142EB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929EEEBBEF84DA99C0FB800CC22F5F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592B52-3576-47E5-B7F7-E66E108CF2BB}"/>
      </w:docPartPr>
      <w:docPartBody>
        <w:p w:rsidRDefault="00DF738E" w:rsidP="00DF738E" w:rsidR="00000000">
          <w:pPr>
            <w:pStyle w:val="B929EEEBBEF84DA99C0FB800CC22F5F3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78729AF7F6BC4D08A185B0AD7222FE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1562F6-3893-4E1F-B300-8BE952823953}"/>
      </w:docPartPr>
      <w:docPartBody>
        <w:p w:rsidRDefault="00DF738E" w:rsidP="00DF738E" w:rsidR="00000000">
          <w:pPr>
            <w:pStyle w:val="78729AF7F6BC4D08A185B0AD7222FEC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C120F"/>
    <w:rsid w:val="00583835"/>
    <w:rsid w:val="008615EA"/>
    <w:rsid w:val="00C84113"/>
    <w:rsid w:val="00DF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738E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63223CA2765644F7988F789A35D197E4" w:type="paragraph">
    <w:name w:val="63223CA2765644F7988F789A35D197E4"/>
    <w:rsid w:val="00DF738E"/>
  </w:style>
  <w:style w:customStyle="true" w:styleId="4ACCC4AEF0CF4CD98EC827D29EC5CC71" w:type="paragraph">
    <w:name w:val="4ACCC4AEF0CF4CD98EC827D29EC5CC71"/>
    <w:rsid w:val="00DF738E"/>
  </w:style>
  <w:style w:customStyle="true" w:styleId="E24E2183B82843B884B294BA189E6879" w:type="paragraph">
    <w:name w:val="E24E2183B82843B884B294BA189E6879"/>
    <w:rsid w:val="00DF738E"/>
  </w:style>
  <w:style w:customStyle="true" w:styleId="1B2FFB3EC12B48228C6AEC278917E6BD" w:type="paragraph">
    <w:name w:val="1B2FFB3EC12B48228C6AEC278917E6BD"/>
    <w:rsid w:val="00DF738E"/>
  </w:style>
  <w:style w:customStyle="true" w:styleId="F5720BB1BEE940B4997749A61E142EBF" w:type="paragraph">
    <w:name w:val="F5720BB1BEE940B4997749A61E142EBF"/>
    <w:rsid w:val="00DF738E"/>
  </w:style>
  <w:style w:customStyle="true" w:styleId="B929EEEBBEF84DA99C0FB800CC22F5F3" w:type="paragraph">
    <w:name w:val="B929EEEBBEF84DA99C0FB800CC22F5F3"/>
    <w:rsid w:val="00DF738E"/>
  </w:style>
  <w:style w:customStyle="true" w:styleId="78729AF7F6BC4D08A185B0AD7222FEC0" w:type="paragraph">
    <w:name w:val="78729AF7F6BC4D08A185B0AD7222FEC0"/>
    <w:rsid w:val="00DF738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738E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63223CA2765644F7988F789A35D197E4" w:type="paragraph">
    <w:name w:val="63223CA2765644F7988F789A35D197E4"/>
    <w:rsid w:val="00DF738E"/>
  </w:style>
  <w:style w:customStyle="1" w:styleId="4ACCC4AEF0CF4CD98EC827D29EC5CC71" w:type="paragraph">
    <w:name w:val="4ACCC4AEF0CF4CD98EC827D29EC5CC71"/>
    <w:rsid w:val="00DF738E"/>
  </w:style>
  <w:style w:customStyle="1" w:styleId="E24E2183B82843B884B294BA189E6879" w:type="paragraph">
    <w:name w:val="E24E2183B82843B884B294BA189E6879"/>
    <w:rsid w:val="00DF738E"/>
  </w:style>
  <w:style w:customStyle="1" w:styleId="1B2FFB3EC12B48228C6AEC278917E6BD" w:type="paragraph">
    <w:name w:val="1B2FFB3EC12B48228C6AEC278917E6BD"/>
    <w:rsid w:val="00DF738E"/>
  </w:style>
  <w:style w:customStyle="1" w:styleId="F5720BB1BEE940B4997749A61E142EBF" w:type="paragraph">
    <w:name w:val="F5720BB1BEE940B4997749A61E142EBF"/>
    <w:rsid w:val="00DF738E"/>
  </w:style>
  <w:style w:customStyle="1" w:styleId="B929EEEBBEF84DA99C0FB800CC22F5F3" w:type="paragraph">
    <w:name w:val="B929EEEBBEF84DA99C0FB800CC22F5F3"/>
    <w:rsid w:val="00DF738E"/>
  </w:style>
  <w:style w:customStyle="1" w:styleId="78729AF7F6BC4D08A185B0AD7222FEC0" w:type="paragraph">
    <w:name w:val="78729AF7F6BC4D08A185B0AD7222FEC0"/>
    <w:rsid w:val="00DF738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Sp-15/2017-2</izvorni_sadrzaj>
    <derivirana_varijabla naziv="DomainObject.Oznaka_1">Sp-15/2017-2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Adriana Rimbaldo</izvorni_sadrzaj>
    <derivirana_varijabla naziv="DomainObject.Predmet.StrankaFormated_1">  Adriana Rimbaldo</derivirana_varijabla>
  </DomainObject.Predmet.StrankaFormated>
  <DomainObject.Predmet.StrankaFormatedOIB>
    <izvorni_sadrzaj>  Adriana Rimbaldo, OIB 24425892842</izvorni_sadrzaj>
    <derivirana_varijabla naziv="DomainObject.Predmet.StrankaFormatedOIB_1">  Adriana Rimbaldo, OIB 24425892842</derivirana_varijabla>
  </DomainObject.Predmet.StrankaFormatedOIB>
  <DomainObject.Predmet.StrankaFormatedWithAdress>
    <izvorni_sadrzaj> Adriana Rimbaldo, Ulica Đurđice Agićeve 2, 10000 Zagreb</izvorni_sadrzaj>
    <derivirana_varijabla naziv="DomainObject.Predmet.StrankaFormatedWithAdress_1"> Adriana Rimbaldo, Ulica Đurđice Agićeve 2, 10000 Zagreb</derivirana_varijabla>
  </DomainObject.Predmet.StrankaFormatedWithAdress>
  <DomainObject.Predmet.StrankaFormatedWithAdressOIB>
    <izvorni_sadrzaj> Adriana Rimbaldo, OIB 24425892842, Ulica Đurđice Agićeve 2, 10000 Zagreb</izvorni_sadrzaj>
    <derivirana_varijabla naziv="DomainObject.Predmet.StrankaFormatedWithAdressOIB_1"> Adriana Rimbaldo, OIB 24425892842, Ulica Đurđice Agićeve 2, 10000 Zagreb</derivirana_varijabla>
  </DomainObject.Predmet.StrankaFormatedWithAdressOIB>
  <DomainObject.Predmet.StrankaWithAdress>
    <izvorni_sadrzaj>Adriana Rimbaldo Ulica Đurđice Agićeve 2,10000 Zagreb</izvorni_sadrzaj>
    <derivirana_varijabla naziv="DomainObject.Predmet.StrankaWithAdress_1">Adriana Rimbaldo Ulica Đurđice Agićeve 2,10000 Zagreb</derivirana_varijabla>
  </DomainObject.Predmet.StrankaWithAdress>
  <DomainObject.Predmet.StrankaWithAdressOIB>
    <izvorni_sadrzaj>Adriana Rimbaldo, OIB 24425892842, Ulica Đurđice Agićeve 2,10000 Zagreb</izvorni_sadrzaj>
    <derivirana_varijabla naziv="DomainObject.Predmet.StrankaWithAdressOIB_1">Adriana Rimbaldo, OIB 24425892842, Ulica Đurđice Agićeve 2,10000 Zagreb</derivirana_varijabla>
  </DomainObject.Predmet.StrankaWithAdressOIB>
  <DomainObject.Predmet.StrankaNazivFormated>
    <izvorni_sadrzaj>Adriana Rimbaldo</izvorni_sadrzaj>
    <derivirana_varijabla naziv="DomainObject.Predmet.StrankaNazivFormated_1">Adriana Rimbaldo</derivirana_varijabla>
    <derivirana_varijabla naziv="Padez">Adriana Rimbaldo</derivirana_varijabla>
  </DomainObject.Predmet.StrankaNazivFormated>
  <DomainObject.Predmet.StrankaNazivFormatedOIB>
    <izvorni_sadrzaj>Adriana Rimbaldo, OIB 24425892842</izvorni_sadrzaj>
    <derivirana_varijabla naziv="DomainObject.Predmet.StrankaNazivFormatedOIB_1">Adriana Rimbaldo, OIB 24425892842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Adriana Rimbaldo</item>
    </izvorni_sadrzaj>
    <derivirana_varijabla naziv="DomainObject.Predmet.StrankaListFormated_1">
      <item>Adriana Rimbaldo</item>
    </derivirana_varijabla>
  </DomainObject.Predmet.StrankaListFormated>
  <DomainObject.Predmet.StrankaListFormatedOIB>
    <izvorni_sadrzaj>
      <item>Adriana Rimbaldo, OIB 24425892842</item>
    </izvorni_sadrzaj>
    <derivirana_varijabla naziv="DomainObject.Predmet.StrankaListFormatedOIB_1">
      <item>Adriana Rimbaldo, OIB 24425892842</item>
    </derivirana_varijabla>
  </DomainObject.Predmet.StrankaListFormatedOIB>
  <DomainObject.Predmet.StrankaListFormatedWithAdress>
    <izvorni_sadrzaj>
      <item>Adriana Rimbaldo, Ulica Đurđice Agićeve 2, 10000 Zagreb</item>
    </izvorni_sadrzaj>
    <derivirana_varijabla naziv="DomainObject.Predmet.StrankaListFormatedWithAdress_1">
      <item>Adriana Rimbaldo, Ulica Đurđice Agićeve 2, 10000 Zagreb</item>
    </derivirana_varijabla>
  </DomainObject.Predmet.StrankaListFormatedWithAdress>
  <DomainObject.Predmet.StrankaListFormatedWithAdressOIB>
    <izvorni_sadrzaj>
      <item>Adriana Rimbaldo, OIB 24425892842, Ulica Đurđice Agićeve 2, 10000 Zagreb</item>
    </izvorni_sadrzaj>
    <derivirana_varijabla naziv="DomainObject.Predmet.StrankaListFormatedWithAdressOIB_1">
      <item>Adriana Rimbaldo, OIB 24425892842, Ulica Đurđice Agićeve 2, 10000 Zagreb</item>
    </derivirana_varijabla>
  </DomainObject.Predmet.StrankaListFormatedWithAdressOIB>
  <DomainObject.Predmet.StrankaListNazivFormated>
    <izvorni_sadrzaj>
      <item>Adriana Rimbaldo</item>
    </izvorni_sadrzaj>
    <derivirana_varijabla naziv="DomainObject.Predmet.StrankaListNazivFormated_1">
      <item>Adriana Rimbaldo</item>
    </derivirana_varijabla>
  </DomainObject.Predmet.StrankaListNazivFormated>
  <DomainObject.Predmet.StrankaListNazivFormatedOIB>
    <izvorni_sadrzaj>
      <item>Adriana Rimbaldo, OIB 24425892842</item>
    </izvorni_sadrzaj>
    <derivirana_varijabla naziv="DomainObject.Predmet.StrankaListNazivFormatedOIB_1">
      <item>Adriana Rimbaldo, OIB 24425892842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Sp-15/2017-2</izvorni_sadrzaj>
    <derivirana_varijabla naziv="DomainObject.PoslovniBrojDokumenta_1">Sp-15/2017-2</derivirana_varijabla>
  </DomainObject.PoslovniBrojDokumenta>
  <DomainObject.Predmet.StrankaIDrugi>
    <izvorni_sadrzaj>Adriana Rimbaldo</izvorni_sadrzaj>
    <derivirana_varijabla naziv="DomainObject.Predmet.StrankaIDrugi_1">Adriana Rimbaldo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Adriana Rimbaldo, OIB 24425892842, Ulica Đurđice Agićeve 2, 10000 Zagreb</izvorni_sadrzaj>
    <derivirana_varijabla naziv="DomainObject.Predmet.StrankaIDrugiAdressOIB_1">Adriana Rimbaldo, OIB 24425892842, Ulica Đurđice Agićeve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Adriana Rimbaldo</item>
    </izvorni_sadrzaj>
    <derivirana_varijabla naziv="DomainObject.Predmet.SudioniciListNaziv_1">
      <item>Adriana Rimbaldo</item>
    </derivirana_varijabla>
    <derivirana_varijabla naziv="OstaliSudionici">
      <item>Adriana Rimbaldo</item>
    </derivirana_varijabla>
  </DomainObject.Predmet.SudioniciListNaziv>
  <DomainObject.Predmet.SudioniciListAdressOIB>
    <izvorni_sadrzaj>
      <item>Adriana Rimbaldo, OIB 24425892842, Ulica Đurđice Agićeve 2,10000 Zagreb</item>
    </izvorni_sadrzaj>
    <derivirana_varijabla naziv="DomainObject.Predmet.SudioniciListAdressOIB_1">
      <item>Adriana Rimbaldo, OIB 24425892842, Ulica Đurđice Agićeve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24425892842</item>
    </izvorni_sadrzaj>
    <derivirana_varijabla naziv="DomainObject.Predmet.SudioniciListNazivOIB_1">
      <item>, OIB 24425892842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432A9-A17D-4290-8613-C5FFB82A2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251</properties:Words>
  <properties:Characters>1425</properties:Characters>
  <properties:Lines>42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2017-05-09T08:45:00Z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Sp-15/2017-2 / Odluka - Rješenje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