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afeaa" w14:paraId="d7afeaa" w:rsidRDefault="004C37B0" w:rsidP="004A6464" w:rsidR="004C37B0" w:rsidRPr="0062375A">
      <w:pPr>
        <w15:collapsed w:val="false"/>
        <w:rPr>
          <w:b/>
        </w:rPr>
      </w:pPr>
      <w:bookmarkStart w:name="_GoBack" w:id="0"/>
      <w:bookmarkEnd w:id="0"/>
    </w:p>
    <w:p w:rsidRDefault="004C37B0" w:rsidP="004A6464" w:rsidR="004C37B0" w:rsidRPr="0062375A"/>
    <w:p w:rsidRDefault="004A6464" w:rsidP="004A6464" w:rsidR="004A6464" w:rsidRPr="0062375A"/>
    <w:p w:rsidRDefault="005E76F6" w:rsidP="004A6464" w:rsidR="005E76F6" w:rsidRPr="0062375A"/>
    <w:p w:rsidRDefault="004A6464" w:rsidP="004A6464" w:rsidR="004A6464" w:rsidRPr="0062375A">
      <w:r w:rsidRPr="0062375A">
        <w:t>REPUBLIKA HRVATSKA</w:t>
      </w:r>
    </w:p>
    <w:p w:rsidRDefault="004A6464" w:rsidP="004A6464" w:rsidR="004A6464" w:rsidRPr="0062375A">
      <w:r w:rsidRPr="0062375A">
        <w:t>TRGOVAČKI SUD U ZADRU</w:t>
      </w:r>
      <w:r w:rsidRPr="0062375A">
        <w:tab/>
      </w:r>
      <w:r w:rsidRPr="0062375A">
        <w:tab/>
      </w:r>
      <w:r w:rsidRPr="0062375A">
        <w:tab/>
      </w:r>
      <w:r w:rsidRPr="0062375A">
        <w:tab/>
      </w:r>
      <w:r w:rsidRPr="0062375A">
        <w:tab/>
      </w:r>
      <w:r w:rsidRPr="0062375A">
        <w:tab/>
      </w:r>
    </w:p>
    <w:p w:rsidRDefault="00A358CF" w:rsidP="004A6464" w:rsidR="004A6464" w:rsidRPr="0062375A">
      <w:r w:rsidRPr="0062375A">
        <w:t>Dr. Franje Tuđmana 35</w:t>
      </w:r>
    </w:p>
    <w:p w:rsidRDefault="00A358CF" w:rsidP="004A6464" w:rsidR="00A358CF" w:rsidRPr="0062375A"/>
    <w:p w:rsidRDefault="005E76F6" w:rsidP="00B42271" w:rsidR="00B42271" w:rsidRPr="0062375A">
      <w:pPr>
        <w:jc w:val="center"/>
      </w:pPr>
      <w:r w:rsidRPr="0062375A">
        <w:t xml:space="preserve"> R E P U B </w:t>
      </w:r>
      <w:r w:rsidR="00B42271" w:rsidRPr="0062375A">
        <w:t xml:space="preserve">L I K A  R E P U B L I K A </w:t>
      </w:r>
    </w:p>
    <w:p w:rsidRDefault="00B42271" w:rsidP="004A6464" w:rsidR="00B42271" w:rsidRPr="0062375A"/>
    <w:p w:rsidRDefault="004A6464" w:rsidP="004A6464" w:rsidR="004A6464" w:rsidRPr="0062375A">
      <w:pPr>
        <w:jc w:val="center"/>
      </w:pPr>
      <w:r w:rsidRPr="0062375A">
        <w:t>R J E Š E N J E</w:t>
      </w:r>
    </w:p>
    <w:p w:rsidRDefault="00974C10" w:rsidP="004A6464" w:rsidR="00974C10" w:rsidRPr="0062375A">
      <w:pPr>
        <w:jc w:val="center"/>
      </w:pPr>
    </w:p>
    <w:p w:rsidRDefault="00974C10" w:rsidP="001531C8" w:rsidR="00763F1F" w:rsidRPr="0062375A">
      <w:pPr>
        <w:ind w:firstLine="708"/>
        <w:jc w:val="both"/>
      </w:pPr>
      <w:r w:rsidRPr="0062375A">
        <w:t>Trgovački sud u Zadru</w:t>
      </w:r>
      <w:r w:rsidR="00FD3FB5" w:rsidRPr="0062375A">
        <w:t xml:space="preserve">, </w:t>
      </w:r>
      <w:r w:rsidR="00763F1F" w:rsidRPr="0062375A">
        <w:t>po sutkinji Ana Markač, u stečajnom postupku nad stečajnim dužnikom TLM Aluminium d.d. u stečaju, Šibenik, Ulica Narodnog preporoda 12,  OIB:82733440679, kojeg zastupa stečajni upravitelj Branko Morić</w:t>
      </w:r>
      <w:r w:rsidR="001531C8">
        <w:t xml:space="preserve"> iz Zadra, </w:t>
      </w:r>
      <w:r w:rsidR="001531C8" w:rsidRPr="003A377A">
        <w:t xml:space="preserve">Miroslava Krleže 1e, </w:t>
      </w:r>
      <w:r w:rsidR="001531C8">
        <w:t>OIB:</w:t>
      </w:r>
      <w:r w:rsidR="001531C8" w:rsidRPr="003A377A">
        <w:t>89888559843</w:t>
      </w:r>
      <w:r w:rsidR="001531C8">
        <w:t xml:space="preserve">, </w:t>
      </w:r>
      <w:r w:rsidR="00763F1F" w:rsidRPr="0062375A">
        <w:t xml:space="preserve">dana 11. prosinca 2017.  </w:t>
      </w:r>
    </w:p>
    <w:p w:rsidRDefault="00974C10" w:rsidP="00974C10" w:rsidR="00974C10" w:rsidRPr="0062375A">
      <w:pPr>
        <w:jc w:val="both"/>
      </w:pPr>
    </w:p>
    <w:p w:rsidRDefault="00974C10" w:rsidP="00974C10" w:rsidR="00974C10" w:rsidRPr="0062375A">
      <w:pPr>
        <w:jc w:val="center"/>
      </w:pPr>
      <w:r w:rsidRPr="0062375A">
        <w:t>r i j e š i o   j e</w:t>
      </w:r>
    </w:p>
    <w:p w:rsidRDefault="00974C10" w:rsidP="00974C10" w:rsidR="00974C10" w:rsidRPr="0062375A">
      <w:pPr>
        <w:tabs>
          <w:tab w:pos="960" w:val="left"/>
        </w:tabs>
        <w:ind w:left="360"/>
        <w:jc w:val="both"/>
      </w:pPr>
    </w:p>
    <w:p w:rsidRDefault="00763F1F" w:rsidP="009B261D" w:rsidR="00763F1F">
      <w:pPr>
        <w:suppressAutoHyphens/>
        <w:jc w:val="both"/>
      </w:pPr>
      <w:r w:rsidRPr="0062375A">
        <w:t>I.</w:t>
      </w:r>
      <w:r w:rsidRPr="0062375A">
        <w:tab/>
      </w:r>
      <w:r w:rsidR="00974C10" w:rsidRPr="0062375A">
        <w:t xml:space="preserve">Od diobne mase ostvarene </w:t>
      </w:r>
      <w:r w:rsidR="00033633" w:rsidRPr="0062375A">
        <w:t xml:space="preserve">prodajom </w:t>
      </w:r>
      <w:r w:rsidR="001531C8">
        <w:t xml:space="preserve">dijela imovine, </w:t>
      </w:r>
      <w:r w:rsidR="00033633" w:rsidRPr="0062375A">
        <w:t>po</w:t>
      </w:r>
      <w:r w:rsidR="009A4271" w:rsidRPr="0062375A">
        <w:t>kretnina i to</w:t>
      </w:r>
      <w:r w:rsidRPr="0062375A">
        <w:t xml:space="preserve"> s</w:t>
      </w:r>
      <w:r w:rsidRPr="0062375A">
        <w:rPr>
          <w:rFonts w:eastAsia="Arial"/>
        </w:rPr>
        <w:t>troja</w:t>
      </w:r>
      <w:r w:rsidRPr="0062375A">
        <w:rPr>
          <w:rFonts w:eastAsia="Arial"/>
          <w:spacing w:val="11"/>
        </w:rPr>
        <w:t xml:space="preserve"> </w:t>
      </w:r>
      <w:r w:rsidRPr="0062375A">
        <w:rPr>
          <w:rFonts w:eastAsia="Arial"/>
        </w:rPr>
        <w:t>za</w:t>
      </w:r>
      <w:r w:rsidRPr="0062375A">
        <w:rPr>
          <w:rFonts w:eastAsia="Arial"/>
          <w:spacing w:val="7"/>
        </w:rPr>
        <w:t xml:space="preserve"> </w:t>
      </w:r>
      <w:r w:rsidRPr="0062375A">
        <w:rPr>
          <w:rFonts w:eastAsia="Arial"/>
        </w:rPr>
        <w:t>razdvajanje</w:t>
      </w:r>
      <w:r w:rsidRPr="0062375A">
        <w:rPr>
          <w:rFonts w:eastAsia="Arial"/>
          <w:spacing w:val="24"/>
        </w:rPr>
        <w:t xml:space="preserve"> </w:t>
      </w:r>
      <w:r w:rsidRPr="0062375A">
        <w:rPr>
          <w:rFonts w:eastAsia="Arial"/>
        </w:rPr>
        <w:t>i</w:t>
      </w:r>
      <w:r w:rsidRPr="0062375A">
        <w:rPr>
          <w:rFonts w:eastAsia="Arial"/>
          <w:spacing w:val="3"/>
        </w:rPr>
        <w:t xml:space="preserve"> </w:t>
      </w:r>
      <w:r w:rsidRPr="0062375A">
        <w:rPr>
          <w:rFonts w:eastAsia="Arial"/>
        </w:rPr>
        <w:t>dijeljenje</w:t>
      </w:r>
      <w:r w:rsidRPr="0062375A">
        <w:rPr>
          <w:rFonts w:eastAsia="Arial"/>
          <w:spacing w:val="18"/>
        </w:rPr>
        <w:t xml:space="preserve"> </w:t>
      </w:r>
      <w:r w:rsidRPr="0062375A">
        <w:rPr>
          <w:rFonts w:eastAsia="Arial"/>
        </w:rPr>
        <w:t>folije</w:t>
      </w:r>
      <w:r w:rsidRPr="0062375A">
        <w:rPr>
          <w:rFonts w:eastAsia="Arial"/>
          <w:spacing w:val="11"/>
        </w:rPr>
        <w:t xml:space="preserve"> </w:t>
      </w:r>
      <w:r w:rsidRPr="0062375A">
        <w:rPr>
          <w:rFonts w:eastAsia="Arial"/>
        </w:rPr>
        <w:t>H-15</w:t>
      </w:r>
      <w:r w:rsidRPr="0062375A">
        <w:rPr>
          <w:rFonts w:eastAsia="Arial"/>
          <w:spacing w:val="12"/>
        </w:rPr>
        <w:t xml:space="preserve"> </w:t>
      </w:r>
      <w:r w:rsidRPr="0062375A">
        <w:t xml:space="preserve">i </w:t>
      </w:r>
      <w:r w:rsidRPr="0062375A">
        <w:rPr>
          <w:rFonts w:eastAsia="Arial"/>
        </w:rPr>
        <w:t>peć</w:t>
      </w:r>
      <w:r w:rsidR="001531C8">
        <w:rPr>
          <w:rFonts w:eastAsia="Arial"/>
        </w:rPr>
        <w:t>i</w:t>
      </w:r>
      <w:r w:rsidRPr="0062375A">
        <w:rPr>
          <w:rFonts w:eastAsia="Arial"/>
          <w:spacing w:val="10"/>
        </w:rPr>
        <w:t xml:space="preserve"> </w:t>
      </w:r>
      <w:r w:rsidRPr="0062375A">
        <w:rPr>
          <w:rFonts w:eastAsia="Arial"/>
        </w:rPr>
        <w:t>za</w:t>
      </w:r>
      <w:r w:rsidRPr="0062375A">
        <w:rPr>
          <w:rFonts w:eastAsia="Arial"/>
          <w:spacing w:val="7"/>
        </w:rPr>
        <w:t xml:space="preserve"> </w:t>
      </w:r>
      <w:r w:rsidRPr="0062375A">
        <w:rPr>
          <w:rFonts w:eastAsia="Arial"/>
        </w:rPr>
        <w:t>blokove</w:t>
      </w:r>
      <w:r w:rsidRPr="0062375A">
        <w:rPr>
          <w:rFonts w:eastAsia="Arial"/>
          <w:spacing w:val="17"/>
        </w:rPr>
        <w:t xml:space="preserve"> </w:t>
      </w:r>
      <w:r w:rsidRPr="0062375A">
        <w:rPr>
          <w:rFonts w:eastAsia="Arial"/>
        </w:rPr>
        <w:t>P-62</w:t>
      </w:r>
      <w:r w:rsidRPr="0062375A">
        <w:t xml:space="preserve">, </w:t>
      </w:r>
      <w:r w:rsidR="00033633" w:rsidRPr="0062375A">
        <w:t xml:space="preserve">u vlasništvu stečajnog dužnika </w:t>
      </w:r>
      <w:r w:rsidRPr="0062375A">
        <w:t xml:space="preserve">TLM Aluminium d.d. u stečaju, Šibenik, Ulica Narodnog preporoda 12,  OIB:82733440679, </w:t>
      </w:r>
      <w:r w:rsidR="009A4271" w:rsidRPr="0062375A">
        <w:t>namiruje se:</w:t>
      </w:r>
    </w:p>
    <w:p w:rsidRDefault="009B261D" w:rsidP="009B261D" w:rsidR="009B261D" w:rsidRPr="0062375A">
      <w:pPr>
        <w:suppressAutoHyphens/>
        <w:jc w:val="both"/>
      </w:pPr>
    </w:p>
    <w:p w:rsidRDefault="00B334F8" w:rsidP="00B334F8" w:rsidR="00763F1F" w:rsidRPr="0062375A">
      <w:pPr>
        <w:jc w:val="both"/>
      </w:pPr>
      <w:r>
        <w:t>a.</w:t>
      </w:r>
      <w:r>
        <w:tab/>
      </w:r>
      <w:r w:rsidR="00763F1F" w:rsidRPr="0062375A">
        <w:t xml:space="preserve">Prvenstveno </w:t>
      </w:r>
    </w:p>
    <w:p w:rsidRDefault="00763F1F" w:rsidP="00763F1F" w:rsidR="00763F1F" w:rsidRPr="0062375A">
      <w:pPr>
        <w:ind w:left="705"/>
        <w:jc w:val="both"/>
      </w:pPr>
    </w:p>
    <w:p w:rsidRDefault="00763F1F" w:rsidP="00763F1F" w:rsidR="00763F1F" w:rsidRPr="0062375A">
      <w:pPr>
        <w:numPr>
          <w:ilvl w:val="0"/>
          <w:numId w:val="3"/>
        </w:numPr>
        <w:tabs>
          <w:tab w:pos="943" w:val="clear"/>
          <w:tab w:pos="1085" w:val="num"/>
        </w:tabs>
        <w:ind w:left="1085"/>
        <w:jc w:val="both"/>
      </w:pPr>
      <w:r w:rsidRPr="0062375A">
        <w:t>Stečajna masa stečajnog dužnika temeljem stvarno nastalih troškova i troškova unovčenja u iznosu od 739.049,86 kuna.</w:t>
      </w:r>
    </w:p>
    <w:p w:rsidRDefault="00763F1F" w:rsidP="00763F1F" w:rsidR="00763F1F" w:rsidRPr="0062375A">
      <w:pPr>
        <w:numPr>
          <w:ilvl w:val="0"/>
          <w:numId w:val="3"/>
        </w:numPr>
        <w:tabs>
          <w:tab w:pos="943" w:val="clear"/>
          <w:tab w:pos="1085" w:val="num"/>
        </w:tabs>
        <w:ind w:left="1085"/>
        <w:jc w:val="both"/>
      </w:pPr>
      <w:r w:rsidRPr="0062375A">
        <w:t>Porez na dodanu vrijednost  u iznosu od 2.586.494,44 kuna.</w:t>
      </w:r>
    </w:p>
    <w:p w:rsidRDefault="00763F1F" w:rsidP="00763F1F" w:rsidR="00763F1F" w:rsidRPr="0062375A">
      <w:pPr>
        <w:jc w:val="both"/>
      </w:pPr>
    </w:p>
    <w:p w:rsidRDefault="009B62DA" w:rsidP="00B334F8" w:rsidR="00033633" w:rsidRPr="0062375A">
      <w:pPr>
        <w:pStyle w:val="Tijeloteksta2"/>
        <w:rPr>
          <w:rFonts w:cs="Times New Roman" w:eastAsia="Arial Unicode MS" w:hAnsi="Times New Roman" w:ascii="Times New Roman"/>
          <w:sz w:val="24"/>
        </w:rPr>
      </w:pPr>
      <w:r w:rsidRPr="0062375A">
        <w:rPr>
          <w:rFonts w:cs="Times New Roman" w:hAnsi="Times New Roman" w:ascii="Times New Roman"/>
          <w:sz w:val="24"/>
        </w:rPr>
        <w:t xml:space="preserve">b) </w:t>
      </w:r>
      <w:r w:rsidR="00B334F8">
        <w:rPr>
          <w:rFonts w:cs="Times New Roman" w:hAnsi="Times New Roman" w:ascii="Times New Roman"/>
          <w:sz w:val="24"/>
        </w:rPr>
        <w:tab/>
      </w:r>
      <w:r w:rsidR="007B7A0C" w:rsidRPr="0062375A">
        <w:rPr>
          <w:rFonts w:cs="Times New Roman" w:hAnsi="Times New Roman" w:ascii="Times New Roman"/>
          <w:sz w:val="24"/>
        </w:rPr>
        <w:t>Kupcu</w:t>
      </w:r>
      <w:r w:rsidR="009B261D" w:rsidRPr="009B261D">
        <w:t xml:space="preserve"> </w:t>
      </w:r>
      <w:r w:rsidR="009B261D" w:rsidRPr="009B261D">
        <w:rPr>
          <w:rFonts w:cs="Times New Roman" w:hAnsi="Times New Roman" w:ascii="Times New Roman"/>
        </w:rPr>
        <w:t>odnosno razlučnom vjerovniku</w:t>
      </w:r>
      <w:r w:rsidR="007B7A0C" w:rsidRPr="0062375A">
        <w:rPr>
          <w:rFonts w:cs="Times New Roman" w:hAnsi="Times New Roman" w:ascii="Times New Roman"/>
          <w:sz w:val="24"/>
        </w:rPr>
        <w:t xml:space="preserve"> I</w:t>
      </w:r>
      <w:r w:rsidR="007B7A0C" w:rsidRPr="0062375A">
        <w:rPr>
          <w:rFonts w:cs="Times New Roman" w:eastAsia="Arial Unicode MS" w:hAnsi="Times New Roman" w:ascii="Times New Roman"/>
          <w:sz w:val="24"/>
        </w:rPr>
        <w:t xml:space="preserve">mpol-TLM d.o.o., Šibenik, Ulica Narodnog preporoda 12, OIB:928847338730, vratiti </w:t>
      </w:r>
      <w:r w:rsidR="007B7A0C" w:rsidRPr="0062375A">
        <w:rPr>
          <w:rFonts w:cs="Times New Roman" w:hAnsi="Times New Roman" w:ascii="Times New Roman"/>
          <w:sz w:val="24"/>
        </w:rPr>
        <w:t>će se ostatak jamčevine u iznosu od 812.852,80 k</w:t>
      </w:r>
      <w:r w:rsidR="001531C8">
        <w:rPr>
          <w:rFonts w:cs="Times New Roman" w:hAnsi="Times New Roman" w:ascii="Times New Roman"/>
          <w:sz w:val="24"/>
        </w:rPr>
        <w:t>una</w:t>
      </w:r>
      <w:r w:rsidR="007B7A0C" w:rsidRPr="0062375A">
        <w:rPr>
          <w:rFonts w:cs="Times New Roman" w:hAnsi="Times New Roman" w:ascii="Times New Roman"/>
          <w:sz w:val="24"/>
        </w:rPr>
        <w:t>.</w:t>
      </w:r>
      <w:r w:rsidR="00033633" w:rsidRPr="0062375A">
        <w:rPr>
          <w:rFonts w:cs="Times New Roman" w:hAnsi="Times New Roman" w:ascii="Times New Roman"/>
          <w:sz w:val="24"/>
        </w:rPr>
        <w:t xml:space="preserve"> </w:t>
      </w:r>
    </w:p>
    <w:p w:rsidRDefault="00B334F8" w:rsidP="009B261D" w:rsidR="00B334F8" w:rsidRPr="0062375A">
      <w:pPr>
        <w:jc w:val="both"/>
      </w:pPr>
    </w:p>
    <w:p w:rsidRDefault="007B7A0C" w:rsidP="007B7A0C" w:rsidR="007B7A0C" w:rsidRPr="0062375A">
      <w:pPr>
        <w:jc w:val="both"/>
      </w:pPr>
      <w:r w:rsidRPr="0062375A">
        <w:t>II.</w:t>
      </w:r>
      <w:r w:rsidRPr="0062375A">
        <w:tab/>
        <w:t>Nalaže se Financijskoj agenciji</w:t>
      </w:r>
      <w:r w:rsidR="001531C8">
        <w:t xml:space="preserve"> (identifikator predmeta prodaje 1114)</w:t>
      </w:r>
      <w:r w:rsidRPr="0062375A">
        <w:t xml:space="preserve"> da izvrši prijenos novčanih sredstava sa posebnog računa i to </w:t>
      </w:r>
      <w:r w:rsidRPr="001531C8">
        <w:t>IBAN:HR3323900011300028779</w:t>
      </w:r>
      <w:r w:rsidRPr="0062375A">
        <w:t>, broj računa na kojem se nalazi uplaćena jamčevina u iznosu od 4.138.391,10 kuna na način da:</w:t>
      </w:r>
    </w:p>
    <w:p w:rsidRDefault="007B7A0C" w:rsidP="007B7A0C" w:rsidR="007B7A0C" w:rsidRPr="0062375A">
      <w:pPr>
        <w:pStyle w:val="Odlomakpopisa"/>
        <w:ind w:left="720"/>
        <w:jc w:val="both"/>
      </w:pPr>
    </w:p>
    <w:p w:rsidRDefault="00B334F8" w:rsidP="00B334F8" w:rsidR="007B7A0C" w:rsidRPr="0062375A">
      <w:pPr>
        <w:jc w:val="both"/>
      </w:pPr>
      <w:r>
        <w:t>1.</w:t>
      </w:r>
      <w:r>
        <w:tab/>
      </w:r>
      <w:r w:rsidR="007B7A0C" w:rsidRPr="0062375A">
        <w:t xml:space="preserve">Stečajnom dužniku TLM Aluminium d.d. u stečaju, Šibenik, Ulica Narodnog preporoda 12,  OIB:82733440679, na broj računa </w:t>
      </w:r>
      <w:r w:rsidR="007B7A0C" w:rsidRPr="001531C8">
        <w:t>IBAN:</w:t>
      </w:r>
      <w:r w:rsidR="001531C8" w:rsidRPr="001531C8">
        <w:t xml:space="preserve">732411061120013250 kod JADRANSKE BANKE d.d., Šibenik, </w:t>
      </w:r>
      <w:r w:rsidR="007B7A0C" w:rsidRPr="0062375A">
        <w:t>uplati iznos od 3.325.544,30 kuna</w:t>
      </w:r>
      <w:r w:rsidR="001531C8">
        <w:t>.</w:t>
      </w:r>
      <w:r w:rsidR="007B7A0C" w:rsidRPr="0062375A">
        <w:t xml:space="preserve"> </w:t>
      </w:r>
    </w:p>
    <w:p w:rsidRDefault="007B7A0C" w:rsidP="007B7A0C" w:rsidR="007B7A0C" w:rsidRPr="0062375A">
      <w:pPr>
        <w:pStyle w:val="Odlomakpopisa"/>
        <w:ind w:left="720"/>
        <w:jc w:val="both"/>
      </w:pPr>
    </w:p>
    <w:p w:rsidRDefault="00B334F8" w:rsidP="00B334F8" w:rsidR="007B7A0C" w:rsidRPr="00B334F8">
      <w:pPr>
        <w:jc w:val="both"/>
        <w:rPr>
          <w:color w:val="FF0000"/>
        </w:rPr>
      </w:pPr>
      <w:r>
        <w:t>2.</w:t>
      </w:r>
      <w:r>
        <w:tab/>
      </w:r>
      <w:r w:rsidR="007B7A0C" w:rsidRPr="0062375A">
        <w:t>Kupcu</w:t>
      </w:r>
      <w:r w:rsidR="009332AA" w:rsidRPr="0062375A">
        <w:t xml:space="preserve"> odnosno razlučnom vjerovniku</w:t>
      </w:r>
      <w:r w:rsidR="007B7A0C" w:rsidRPr="0062375A">
        <w:t xml:space="preserve"> I</w:t>
      </w:r>
      <w:r w:rsidR="007B7A0C" w:rsidRPr="00B334F8">
        <w:rPr>
          <w:rFonts w:eastAsia="Arial Unicode MS"/>
        </w:rPr>
        <w:t>mpol-TLM d.o.o., Šibenik, Ulica Narodnog preporoda 12, OIB:928847338730, na račun broj IBA</w:t>
      </w:r>
      <w:r w:rsidR="001531C8" w:rsidRPr="00B334F8">
        <w:rPr>
          <w:rFonts w:eastAsia="Arial Unicode MS"/>
        </w:rPr>
        <w:t xml:space="preserve">N:HR3724020061100788051 kod ERSTE &amp; STEIERMARKISCHE BANK d.d., </w:t>
      </w:r>
      <w:r w:rsidR="009332AA" w:rsidRPr="00B334F8">
        <w:rPr>
          <w:rFonts w:eastAsia="Arial Unicode MS"/>
        </w:rPr>
        <w:t>vrati</w:t>
      </w:r>
      <w:r w:rsidR="007B7A0C" w:rsidRPr="00B334F8">
        <w:rPr>
          <w:rFonts w:eastAsia="Arial Unicode MS"/>
        </w:rPr>
        <w:t xml:space="preserve"> ostatak uplaćene jamčevine u iznosu od 812.852,80 k</w:t>
      </w:r>
      <w:r w:rsidR="001531C8" w:rsidRPr="00B334F8">
        <w:rPr>
          <w:rFonts w:eastAsia="Arial Unicode MS"/>
        </w:rPr>
        <w:t>una.</w:t>
      </w:r>
    </w:p>
    <w:p w:rsidRDefault="00B334F8" w:rsidP="007B7A0C" w:rsidR="00B334F8" w:rsidRPr="0062375A">
      <w:pPr>
        <w:jc w:val="both"/>
      </w:pPr>
    </w:p>
    <w:p w:rsidRDefault="004A6464" w:rsidP="004A6464" w:rsidR="004A6464" w:rsidRPr="0062375A">
      <w:pPr>
        <w:jc w:val="center"/>
      </w:pPr>
      <w:r w:rsidRPr="0062375A">
        <w:t>Obrazloženje</w:t>
      </w:r>
    </w:p>
    <w:p w:rsidRDefault="004A6464" w:rsidP="004A6464" w:rsidR="004A6464" w:rsidRPr="0062375A">
      <w:pPr>
        <w:jc w:val="both"/>
      </w:pPr>
    </w:p>
    <w:p w:rsidRDefault="009332AA" w:rsidP="0055320E" w:rsidR="0055320E" w:rsidRPr="0062375A">
      <w:pPr>
        <w:ind w:firstLine="708"/>
        <w:jc w:val="both"/>
      </w:pPr>
      <w:r w:rsidRPr="0062375A">
        <w:t xml:space="preserve">Na ročištu za diobu kupovnine ostvarene prodajom </w:t>
      </w:r>
      <w:r w:rsidR="009B261D">
        <w:t xml:space="preserve">dijela </w:t>
      </w:r>
      <w:r w:rsidRPr="0062375A">
        <w:t>imovine stečajnog dužnika pobliže označene u točki I. izreke ovog rješenja stečajni upravitelj</w:t>
      </w:r>
      <w:r w:rsidR="0055320E" w:rsidRPr="0062375A">
        <w:t xml:space="preserve"> </w:t>
      </w:r>
      <w:r w:rsidRPr="0062375A">
        <w:t xml:space="preserve">predložio </w:t>
      </w:r>
      <w:r w:rsidR="0055320E" w:rsidRPr="0062375A">
        <w:t xml:space="preserve">je, </w:t>
      </w:r>
      <w:r w:rsidRPr="0062375A">
        <w:t xml:space="preserve">da se iz </w:t>
      </w:r>
      <w:r w:rsidRPr="0062375A">
        <w:lastRenderedPageBreak/>
        <w:t>uplaćene jamčevine kupca odnosno najpovoljnijeg ponuđača koji</w:t>
      </w:r>
      <w:r w:rsidR="0055320E" w:rsidRPr="0062375A">
        <w:t xml:space="preserve"> je ujedno i razlučni vjerovnik, </w:t>
      </w:r>
      <w:r w:rsidRPr="0062375A">
        <w:t>a koji je svoju tražbinu sukladno odredbi čl. 247. st. 7</w:t>
      </w:r>
      <w:r w:rsidR="0062375A" w:rsidRPr="0062375A">
        <w:t>.</w:t>
      </w:r>
      <w:r w:rsidRPr="0062375A">
        <w:t xml:space="preserve"> i 8. Stečajnog zakona </w:t>
      </w:r>
      <w:r w:rsidR="0055320E" w:rsidRPr="0062375A">
        <w:t xml:space="preserve">(Narodne novine broj 71/2015) </w:t>
      </w:r>
      <w:r w:rsidRPr="0062375A">
        <w:t>stavio u prijeboj s protutražbinom stečajnog dužnika po osnovi cijene tako da se ukupna cijena neće uplaćivati</w:t>
      </w:r>
      <w:r w:rsidR="0055320E" w:rsidRPr="0062375A">
        <w:t>,</w:t>
      </w:r>
      <w:r w:rsidRPr="0062375A">
        <w:t xml:space="preserve"> već da se troškovi unovčenja zajedno s porezom na dodanu vrijednost od</w:t>
      </w:r>
      <w:r w:rsidR="0055320E" w:rsidRPr="0062375A">
        <w:t>b</w:t>
      </w:r>
      <w:r w:rsidRPr="0062375A">
        <w:t>iju od uplaćene jamčevine,</w:t>
      </w:r>
      <w:r w:rsidR="0055320E" w:rsidRPr="0062375A">
        <w:t xml:space="preserve"> dok d</w:t>
      </w:r>
      <w:r w:rsidRPr="0062375A">
        <w:t xml:space="preserve">a </w:t>
      </w:r>
      <w:r w:rsidR="0055320E" w:rsidRPr="0062375A">
        <w:t xml:space="preserve">se </w:t>
      </w:r>
      <w:r w:rsidRPr="0062375A">
        <w:t>ostatak</w:t>
      </w:r>
      <w:r w:rsidR="0055320E" w:rsidRPr="0062375A">
        <w:t xml:space="preserve"> </w:t>
      </w:r>
      <w:r w:rsidRPr="0062375A">
        <w:t xml:space="preserve">vrati kupcu </w:t>
      </w:r>
      <w:r w:rsidR="009B261D">
        <w:t xml:space="preserve">koji je ujedno i </w:t>
      </w:r>
      <w:r w:rsidRPr="0062375A">
        <w:t>razlučn</w:t>
      </w:r>
      <w:r w:rsidR="009B261D">
        <w:t>i</w:t>
      </w:r>
      <w:r w:rsidRPr="0062375A">
        <w:t xml:space="preserve"> vjerovnik</w:t>
      </w:r>
      <w:r w:rsidR="009B261D">
        <w:t>.</w:t>
      </w:r>
    </w:p>
    <w:p w:rsidRDefault="0055320E" w:rsidP="0055320E" w:rsidR="0055320E" w:rsidRPr="0062375A">
      <w:pPr>
        <w:ind w:firstLine="708"/>
        <w:jc w:val="both"/>
        <w:rPr>
          <w:rFonts w:eastAsia="Arial Unicode MS"/>
        </w:rPr>
      </w:pPr>
      <w:r w:rsidRPr="0062375A">
        <w:t>Nadalje</w:t>
      </w:r>
      <w:r w:rsidR="009B261D">
        <w:t xml:space="preserve">, </w:t>
      </w:r>
      <w:r w:rsidRPr="0062375A">
        <w:t xml:space="preserve">stečajni upravitelj izložio </w:t>
      </w:r>
      <w:r w:rsidR="009B261D">
        <w:t xml:space="preserve">je, </w:t>
      </w:r>
      <w:r w:rsidRPr="0062375A">
        <w:t>da je temeljem odredbe članka 254., a u svezi čl. 248. Stečajnog zakona u troškove unovčenja uračunao trošak poreza na dodanu vrijednost u iznosu od 2.586.494,44 kn</w:t>
      </w:r>
      <w:r w:rsidR="008B540A">
        <w:t>, nagradu</w:t>
      </w:r>
      <w:r w:rsidRPr="0062375A">
        <w:t xml:space="preserve"> stečajnog upravitelja u iznosu od 630.00,00 kn, te iznos od 109.049,86 kn, koji je proporcionalni dio stvarnih nastalih troškova i ostalih obveza stečajne mase. Ostatak </w:t>
      </w:r>
      <w:r w:rsidR="0062375A" w:rsidRPr="0062375A">
        <w:t>jamčevine u iznosu od 812.852,80 kn predložio je da se vrati kupcu odnosno razlučnom vjerovniku I</w:t>
      </w:r>
      <w:r w:rsidR="0062375A" w:rsidRPr="0062375A">
        <w:rPr>
          <w:rFonts w:eastAsia="Arial Unicode MS"/>
        </w:rPr>
        <w:t>mpol-TLM d.o.o., Šibenik.</w:t>
      </w:r>
    </w:p>
    <w:p w:rsidRDefault="0062375A" w:rsidP="0062375A" w:rsidR="009332AA" w:rsidRPr="0062375A">
      <w:pPr>
        <w:pStyle w:val="Tijeloteksta2"/>
        <w:ind w:firstLine="708"/>
        <w:rPr>
          <w:rFonts w:cs="Times New Roman" w:eastAsia="Arial Unicode MS" w:hAnsi="Times New Roman" w:ascii="Times New Roman"/>
          <w:sz w:val="24"/>
        </w:rPr>
      </w:pPr>
      <w:r w:rsidRPr="0062375A">
        <w:rPr>
          <w:rFonts w:cs="Times New Roman" w:eastAsia="Arial Unicode MS" w:hAnsi="Times New Roman" w:ascii="Times New Roman"/>
          <w:sz w:val="24"/>
        </w:rPr>
        <w:t xml:space="preserve">U konkretnom slučaju kupac ujedno i razlučni vjerovnik </w:t>
      </w:r>
      <w:r w:rsidRPr="0062375A">
        <w:rPr>
          <w:rFonts w:cs="Times New Roman" w:hAnsi="Times New Roman" w:ascii="Times New Roman"/>
          <w:sz w:val="24"/>
        </w:rPr>
        <w:t>I</w:t>
      </w:r>
      <w:r w:rsidRPr="0062375A">
        <w:rPr>
          <w:rFonts w:cs="Times New Roman" w:eastAsia="Arial Unicode MS" w:hAnsi="Times New Roman" w:ascii="Times New Roman"/>
          <w:sz w:val="24"/>
        </w:rPr>
        <w:t>mpol-TLM d.o.o., Šibenik, sukladno rješenju ovog suda St-653/15-436 od 26. rujna 2017., te ispravku tog rješen</w:t>
      </w:r>
      <w:r>
        <w:rPr>
          <w:rFonts w:cs="Times New Roman" w:eastAsia="Arial Unicode MS" w:hAnsi="Times New Roman" w:ascii="Times New Roman"/>
          <w:sz w:val="24"/>
        </w:rPr>
        <w:t xml:space="preserve">ja od 29. rujna 2017, posl. br. </w:t>
      </w:r>
      <w:r w:rsidRPr="0062375A">
        <w:rPr>
          <w:rFonts w:cs="Times New Roman" w:eastAsia="Arial Unicode MS" w:hAnsi="Times New Roman" w:ascii="Times New Roman"/>
          <w:sz w:val="24"/>
        </w:rPr>
        <w:t xml:space="preserve">St-653/15-439 oslobođen je plaćanja kupovnine u iznosu od </w:t>
      </w:r>
      <w:r>
        <w:rPr>
          <w:rFonts w:cs="Times New Roman" w:eastAsia="Arial Unicode MS" w:hAnsi="Times New Roman" w:ascii="Times New Roman"/>
          <w:sz w:val="24"/>
        </w:rPr>
        <w:t>6.207.586</w:t>
      </w:r>
      <w:r w:rsidRPr="0062375A">
        <w:rPr>
          <w:rFonts w:cs="Times New Roman" w:eastAsia="Arial Unicode MS" w:hAnsi="Times New Roman" w:ascii="Times New Roman"/>
          <w:sz w:val="24"/>
        </w:rPr>
        <w:t>,65 kn, koji iznos je dio kupovnine iznad uplaćene</w:t>
      </w:r>
      <w:r>
        <w:rPr>
          <w:rFonts w:cs="Times New Roman" w:eastAsia="Arial Unicode MS" w:hAnsi="Times New Roman" w:ascii="Times New Roman"/>
          <w:sz w:val="24"/>
        </w:rPr>
        <w:t xml:space="preserve"> jamčevine u iznosu od 4.138.391</w:t>
      </w:r>
      <w:r w:rsidRPr="0062375A">
        <w:rPr>
          <w:rFonts w:cs="Times New Roman" w:eastAsia="Arial Unicode MS" w:hAnsi="Times New Roman" w:ascii="Times New Roman"/>
          <w:sz w:val="24"/>
        </w:rPr>
        <w:t>,10 kn.</w:t>
      </w:r>
    </w:p>
    <w:p w:rsidRDefault="009332AA" w:rsidP="009332AA" w:rsidR="009332AA" w:rsidRPr="0062375A">
      <w:pPr>
        <w:ind w:firstLine="708"/>
        <w:jc w:val="both"/>
      </w:pPr>
      <w:r w:rsidRPr="0062375A">
        <w:t>Nalog iz točke II. izreke ovog rješenja temelji se na odredbi čl. 28. st. 2. Pravilnika o načinu postupku provedbe prodaje nekretnina i pokretnina u ovršnom postupku (Narodne novine 93/14) koji Pravilnik se primjenjuje temeljem odredbe čl. 25. Ovršnog zakona (Narodne novine 112/12, 25/13 i 93/14), a koje odredbe se pak primjenjuju u skladu odredbe čl. 247. st. 1. Stečajnog zakona (Narodne novine 71/15).</w:t>
      </w:r>
    </w:p>
    <w:p w:rsidRDefault="009332AA" w:rsidP="009332AA" w:rsidR="009332AA" w:rsidRPr="0062375A">
      <w:pPr>
        <w:jc w:val="both"/>
      </w:pPr>
      <w:r w:rsidRPr="0062375A">
        <w:t xml:space="preserve">            S</w:t>
      </w:r>
      <w:r w:rsidR="00B334F8">
        <w:t xml:space="preserve">lijedom navedenog </w:t>
      </w:r>
      <w:r w:rsidRPr="0062375A">
        <w:t xml:space="preserve">odlučeno </w:t>
      </w:r>
      <w:r w:rsidR="00B334F8">
        <w:t xml:space="preserve">je </w:t>
      </w:r>
      <w:r w:rsidRPr="0062375A">
        <w:t>kao u izreci</w:t>
      </w:r>
      <w:r w:rsidR="00B334F8">
        <w:t xml:space="preserve"> rješenja</w:t>
      </w:r>
      <w:r w:rsidRPr="0062375A">
        <w:t>.</w:t>
      </w:r>
    </w:p>
    <w:p w:rsidRDefault="0043486B" w:rsidP="00033633" w:rsidR="0043486B" w:rsidRPr="0062375A">
      <w:pPr>
        <w:jc w:val="both"/>
      </w:pPr>
    </w:p>
    <w:p w:rsidRDefault="004A6464" w:rsidP="004A6464" w:rsidR="004A6464" w:rsidRPr="0062375A">
      <w:pPr>
        <w:ind w:left="705"/>
        <w:jc w:val="center"/>
      </w:pPr>
      <w:r w:rsidRPr="0062375A">
        <w:t xml:space="preserve">U Zadru </w:t>
      </w:r>
      <w:r w:rsidR="007B7A0C" w:rsidRPr="0062375A">
        <w:t xml:space="preserve">11. prosinca 2017. </w:t>
      </w:r>
    </w:p>
    <w:p w:rsidRDefault="004A6464" w:rsidP="004A6464" w:rsidR="004A6464" w:rsidRPr="0062375A">
      <w:pPr>
        <w:jc w:val="both"/>
      </w:pPr>
    </w:p>
    <w:p w:rsidRDefault="008B540A" w:rsidP="008B540A" w:rsidR="005C0164" w:rsidRPr="0062375A">
      <w:r>
        <w:t xml:space="preserve">Za točnost otpravka ovlaštena službenica </w:t>
      </w:r>
      <w:r>
        <w:tab/>
      </w:r>
      <w:r>
        <w:tab/>
      </w:r>
      <w:r>
        <w:tab/>
      </w:r>
      <w:r>
        <w:tab/>
      </w:r>
      <w:r>
        <w:tab/>
      </w:r>
      <w:r>
        <w:tab/>
        <w:t xml:space="preserve">        </w:t>
      </w:r>
      <w:r w:rsidR="004A6464" w:rsidRPr="0062375A">
        <w:t>S</w:t>
      </w:r>
      <w:r w:rsidR="005C0164" w:rsidRPr="0062375A">
        <w:t>utkinja</w:t>
      </w:r>
    </w:p>
    <w:p w:rsidRDefault="008B540A" w:rsidP="008B540A" w:rsidR="004356AB" w:rsidRPr="0062375A">
      <w:r>
        <w:t xml:space="preserve">Martina Kalmeta                                                                                                </w:t>
      </w:r>
      <w:r w:rsidR="004A6464" w:rsidRPr="0062375A">
        <w:t>A</w:t>
      </w:r>
      <w:r w:rsidR="007B7A0C" w:rsidRPr="0062375A">
        <w:t>na Markač</w:t>
      </w:r>
      <w:r>
        <w:t>, v.r.</w:t>
      </w:r>
      <w:r w:rsidR="007B7A0C" w:rsidRPr="0062375A">
        <w:t xml:space="preserve"> </w:t>
      </w:r>
    </w:p>
    <w:p w:rsidRDefault="0090363D" w:rsidP="004356AB" w:rsidR="0090363D" w:rsidRPr="0062375A">
      <w:pPr>
        <w:ind w:firstLine="708" w:left="4956"/>
        <w:jc w:val="both"/>
      </w:pPr>
    </w:p>
    <w:p w:rsidRDefault="00E557F8" w:rsidP="00033633" w:rsidR="004A6464" w:rsidRPr="0062375A">
      <w:pPr>
        <w:ind w:firstLine="708" w:left="4956"/>
        <w:jc w:val="both"/>
      </w:pPr>
      <w:r w:rsidRPr="0062375A">
        <w:t xml:space="preserve"> </w:t>
      </w:r>
      <w:r w:rsidR="004A6464" w:rsidRPr="0062375A">
        <w:t xml:space="preserve"> </w:t>
      </w:r>
    </w:p>
    <w:p w:rsidRDefault="008B540A" w:rsidP="004A6464" w:rsidR="008B540A"/>
    <w:p w:rsidRDefault="008B540A" w:rsidP="004A6464" w:rsidR="008B540A"/>
    <w:p w:rsidRDefault="004A6464" w:rsidP="004A6464" w:rsidR="004A6464" w:rsidRPr="0062375A">
      <w:r w:rsidRPr="0062375A">
        <w:t>Pouka o pravnom lijeku:</w:t>
      </w:r>
    </w:p>
    <w:p w:rsidRDefault="009B62DA" w:rsidP="009B62DA" w:rsidR="009B62DA" w:rsidRPr="0062375A">
      <w:pPr>
        <w:jc w:val="both"/>
      </w:pPr>
      <w:r w:rsidRPr="0062375A">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2375A">
          <w:t>12. st</w:t>
        </w:r>
      </w:smartTag>
      <w:r w:rsidRPr="0062375A">
        <w:t xml:space="preserve">. 1. i čl. </w:t>
      </w:r>
      <w:smartTag w:element="metricconverter" w:uri="urn:schemas-microsoft-com:office:smarttags">
        <w:smartTagPr>
          <w:attr w:val="19. st" w:name="ProductID"/>
        </w:smartTagPr>
        <w:r w:rsidRPr="0062375A">
          <w:t>19. st</w:t>
        </w:r>
      </w:smartTag>
      <w:r w:rsidRPr="0062375A">
        <w:t>. 1. i 2. SZ-a). Žalba se podnosi ovom sudu u 2 (dva) istovjetna primjerka, a o žalbi odlučuje Visoki trgovački sud Republike Hrvatske.</w:t>
      </w:r>
    </w:p>
    <w:p w:rsidRDefault="009B62DA" w:rsidP="009B62DA" w:rsidR="009B62DA" w:rsidRPr="0062375A">
      <w:pPr>
        <w:spacing w:lineRule="atLeast" w:line="240"/>
      </w:pPr>
    </w:p>
    <w:p w:rsidRDefault="00B67B40" w:rsidP="004A6464" w:rsidR="00B67B40" w:rsidRPr="0062375A">
      <w:pPr>
        <w:jc w:val="both"/>
      </w:pPr>
    </w:p>
    <w:p w:rsidRDefault="005E6AF2" w:rsidP="005E6AF2" w:rsidR="005E6AF2" w:rsidRPr="0062375A">
      <w:r w:rsidRPr="0062375A">
        <w:t>Dostaviti:</w:t>
      </w:r>
    </w:p>
    <w:p w:rsidRDefault="005E6AF2" w:rsidP="005E6AF2" w:rsidR="005E6AF2" w:rsidRPr="0062375A">
      <w:pPr>
        <w:numPr>
          <w:ilvl w:val="0"/>
          <w:numId w:val="1"/>
        </w:numPr>
      </w:pPr>
      <w:r w:rsidRPr="0062375A">
        <w:t>stečajnom upravitelju</w:t>
      </w:r>
      <w:r w:rsidR="007B7A0C" w:rsidRPr="0062375A">
        <w:t xml:space="preserve"> Branku Moriću</w:t>
      </w:r>
      <w:r w:rsidR="009B62DA" w:rsidRPr="0062375A">
        <w:t xml:space="preserve"> iz Zadra</w:t>
      </w:r>
      <w:r w:rsidR="007B7A0C" w:rsidRPr="0062375A">
        <w:t>,</w:t>
      </w:r>
    </w:p>
    <w:p w:rsidRDefault="007B7A0C" w:rsidP="005E6AF2" w:rsidR="00C33F2B" w:rsidRPr="0062375A">
      <w:pPr>
        <w:numPr>
          <w:ilvl w:val="0"/>
          <w:numId w:val="1"/>
        </w:numPr>
      </w:pPr>
      <w:r w:rsidRPr="0062375A">
        <w:t>kupcu I</w:t>
      </w:r>
      <w:r w:rsidRPr="0062375A">
        <w:rPr>
          <w:rFonts w:eastAsia="Arial Unicode MS"/>
        </w:rPr>
        <w:t>mpol-TLM d.o.o., Šibenik, Ulica Narodnog preporoda 12,</w:t>
      </w:r>
    </w:p>
    <w:p w:rsidRDefault="007B7A0C" w:rsidP="005E6AF2" w:rsidR="007B7A0C" w:rsidRPr="0062375A">
      <w:pPr>
        <w:numPr>
          <w:ilvl w:val="0"/>
          <w:numId w:val="1"/>
        </w:numPr>
      </w:pPr>
      <w:r w:rsidRPr="0062375A">
        <w:rPr>
          <w:rFonts w:eastAsia="Arial Unicode MS"/>
        </w:rPr>
        <w:t>FINA, Split, Mažuranićevo šetalište 24/B</w:t>
      </w:r>
      <w:r w:rsidR="009B62DA" w:rsidRPr="0062375A">
        <w:rPr>
          <w:rFonts w:eastAsia="Arial Unicode MS"/>
        </w:rPr>
        <w:t>,</w:t>
      </w:r>
      <w:r w:rsidR="001531C8">
        <w:rPr>
          <w:rFonts w:eastAsia="Arial Unicode MS"/>
        </w:rPr>
        <w:t xml:space="preserve"> </w:t>
      </w:r>
      <w:r w:rsidR="001531C8" w:rsidRPr="00B334F8">
        <w:rPr>
          <w:rFonts w:eastAsia="Arial Unicode MS"/>
          <w:u w:val="single"/>
        </w:rPr>
        <w:t>nakon pravomoćnosti</w:t>
      </w:r>
      <w:r w:rsidR="008B540A">
        <w:rPr>
          <w:rFonts w:eastAsia="Arial Unicode MS"/>
          <w:u w:val="single"/>
        </w:rPr>
        <w:t>,</w:t>
      </w:r>
      <w:r w:rsidR="001531C8">
        <w:rPr>
          <w:rFonts w:eastAsia="Arial Unicode MS"/>
        </w:rPr>
        <w:t xml:space="preserve"> </w:t>
      </w:r>
    </w:p>
    <w:p w:rsidRDefault="00615122" w:rsidP="005E6AF2" w:rsidR="005E6AF2" w:rsidRPr="0062375A">
      <w:pPr>
        <w:numPr>
          <w:ilvl w:val="0"/>
          <w:numId w:val="1"/>
        </w:numPr>
      </w:pPr>
      <w:r w:rsidRPr="0062375A">
        <w:t>e-</w:t>
      </w:r>
      <w:r w:rsidR="007B7A0C" w:rsidRPr="0062375A">
        <w:t>O</w:t>
      </w:r>
      <w:r w:rsidR="005E6AF2" w:rsidRPr="0062375A">
        <w:t>glasna ploča</w:t>
      </w:r>
      <w:r w:rsidR="007B7A0C" w:rsidRPr="0062375A">
        <w:t xml:space="preserve"> sudova</w:t>
      </w:r>
      <w:r w:rsidR="009B62DA" w:rsidRPr="0062375A">
        <w:t>,</w:t>
      </w:r>
      <w:r w:rsidR="007B7A0C" w:rsidRPr="0062375A">
        <w:t xml:space="preserve"> </w:t>
      </w:r>
    </w:p>
    <w:p w:rsidRDefault="009B62DA" w:rsidP="00FB2AD7" w:rsidR="00B42271" w:rsidRPr="0062375A">
      <w:pPr>
        <w:numPr>
          <w:ilvl w:val="0"/>
          <w:numId w:val="1"/>
        </w:numPr>
        <w:jc w:val="both"/>
      </w:pPr>
      <w:r w:rsidRPr="0062375A">
        <w:t xml:space="preserve">u </w:t>
      </w:r>
      <w:r w:rsidR="005E6AF2" w:rsidRPr="0062375A">
        <w:t>spis.</w:t>
      </w:r>
    </w:p>
    <w:sectPr w:rsidSect="0055320E" w:rsidR="00B42271" w:rsidRPr="0062375A">
      <w:headerReference w:type="default" r:id="rId10"/>
      <w:headerReference w:type="first" r:id="rId11"/>
      <w:pgSz w:h="16838" w:w="11906"/>
      <w:pgMar w:gutter="0" w:footer="708" w:header="708" w:left="1417" w:bottom="1417"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6F19" w:rsidP="009A4271" w:rsidR="00C66F19">
      <w:r>
        <w:separator/>
      </w:r>
    </w:p>
  </w:endnote>
  <w:endnote w:id="0" w:type="continuationSeparator">
    <w:p w:rsidRDefault="00C66F19" w:rsidP="009A4271" w:rsidR="00C66F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6F19" w:rsidP="009A4271" w:rsidR="00C66F19">
      <w:r>
        <w:separator/>
      </w:r>
    </w:p>
  </w:footnote>
  <w:footnote w:id="0" w:type="continuationSeparator">
    <w:p w:rsidRDefault="00C66F19" w:rsidP="009A4271" w:rsidR="00C66F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1901683"/>
      <w:docPartObj>
        <w:docPartGallery w:val="Page Numbers (Top of Page)"/>
        <w:docPartUnique/>
      </w:docPartObj>
    </w:sdtPr>
    <w:sdtEndPr/>
    <w:sdtContent>
      <w:p w:rsidRDefault="00C66F19" w:rsidP="0055320E" w:rsidR="0055320E">
        <w:pPr>
          <w:pStyle w:val="Zaglavlje"/>
          <w:ind w:firstLine="4248"/>
          <w:jc w:val="right"/>
        </w:pPr>
        <w:r>
          <w:fldChar w:fldCharType="begin"/>
        </w:r>
        <w:r>
          <w:instrText>PAGE   \* MERGEFORMAT</w:instrText>
        </w:r>
        <w:r>
          <w:fldChar w:fldCharType="separate"/>
        </w:r>
        <w:r w:rsidR="00756D34">
          <w:rPr>
            <w:noProof/>
          </w:rPr>
          <w:t>2</w:t>
        </w:r>
        <w:r>
          <w:fldChar w:fldCharType="end"/>
        </w:r>
        <w:r>
          <w:tab/>
        </w:r>
        <w:r>
          <w:tab/>
        </w:r>
        <w:r w:rsidR="009B261D">
          <w:t>Poslovni broj 2 St-653/15-48</w:t>
        </w:r>
        <w:r w:rsidR="00847C8F">
          <w:t>7</w:t>
        </w:r>
      </w:p>
      <w:p w:rsidRDefault="00C66F19" w:rsidP="0055320E" w:rsidR="00C66F19">
        <w:pPr>
          <w:jc w:val="right"/>
        </w:pPr>
        <w:r>
          <w:tab/>
        </w:r>
        <w:r>
          <w:tab/>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76F6" w:rsidP="005E76F6" w:rsidR="005E76F6">
    <w:pPr>
      <w:pStyle w:val="Zaglavlje"/>
      <w:jc w:val="right"/>
    </w:pPr>
    <w:r>
      <w:t>Poslovni broj 2 St-653/15-</w:t>
    </w:r>
    <w:r w:rsidR="009B261D">
      <w:t>48</w:t>
    </w:r>
    <w:r w:rsidR="00847C8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2"/>
    <w:lvl w:ilvl="0">
      <w:start w:val="1"/>
      <w:numFmt w:val="decimal"/>
      <w:lvlText w:val="%1."/>
      <w:lvlJc w:val="left"/>
      <w:pPr>
        <w:tabs>
          <w:tab w:pos="720" w:val="num"/>
        </w:tabs>
        <w:ind w:hanging="360" w:left="720"/>
      </w:pPr>
      <w:rPr>
        <w:sz w:val="23"/>
        <w:szCs w:val="23"/>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500472D"/>
    <w:multiLevelType w:val="hybridMultilevel"/>
    <w:tmpl w:val="E7765E22"/>
    <w:lvl w:tplc="AF2CB9A0" w:ilvl="0">
      <w:start w:val="1"/>
      <w:numFmt w:val="lowerLetter"/>
      <w:lvlText w:val="%1."/>
      <w:lvlJc w:val="left"/>
      <w:pPr>
        <w:tabs>
          <w:tab w:pos="1070" w:val="num"/>
        </w:tabs>
        <w:ind w:hanging="360" w:left="1070"/>
      </w:pPr>
      <w:rPr>
        <w:rFonts w:hint="default"/>
      </w:rPr>
    </w:lvl>
    <w:lvl w:tentative="true" w:tplc="041A0019" w:ilvl="1">
      <w:start w:val="1"/>
      <w:numFmt w:val="lowerLetter"/>
      <w:lvlText w:val="%2."/>
      <w:lvlJc w:val="left"/>
      <w:pPr>
        <w:tabs>
          <w:tab w:pos="1790" w:val="num"/>
        </w:tabs>
        <w:ind w:hanging="360" w:left="1790"/>
      </w:pPr>
    </w:lvl>
    <w:lvl w:tentative="true" w:tplc="041A001B" w:ilvl="2">
      <w:start w:val="1"/>
      <w:numFmt w:val="lowerRoman"/>
      <w:lvlText w:val="%3."/>
      <w:lvlJc w:val="right"/>
      <w:pPr>
        <w:tabs>
          <w:tab w:pos="2510" w:val="num"/>
        </w:tabs>
        <w:ind w:hanging="180" w:left="2510"/>
      </w:pPr>
    </w:lvl>
    <w:lvl w:tentative="true" w:tplc="041A000F" w:ilvl="3">
      <w:start w:val="1"/>
      <w:numFmt w:val="decimal"/>
      <w:lvlText w:val="%4."/>
      <w:lvlJc w:val="left"/>
      <w:pPr>
        <w:tabs>
          <w:tab w:pos="3230" w:val="num"/>
        </w:tabs>
        <w:ind w:hanging="360" w:left="3230"/>
      </w:pPr>
    </w:lvl>
    <w:lvl w:tentative="true" w:tplc="041A0019" w:ilvl="4">
      <w:start w:val="1"/>
      <w:numFmt w:val="lowerLetter"/>
      <w:lvlText w:val="%5."/>
      <w:lvlJc w:val="left"/>
      <w:pPr>
        <w:tabs>
          <w:tab w:pos="3950" w:val="num"/>
        </w:tabs>
        <w:ind w:hanging="360" w:left="3950"/>
      </w:pPr>
    </w:lvl>
    <w:lvl w:tentative="true" w:tplc="041A001B" w:ilvl="5">
      <w:start w:val="1"/>
      <w:numFmt w:val="lowerRoman"/>
      <w:lvlText w:val="%6."/>
      <w:lvlJc w:val="right"/>
      <w:pPr>
        <w:tabs>
          <w:tab w:pos="4670" w:val="num"/>
        </w:tabs>
        <w:ind w:hanging="180" w:left="4670"/>
      </w:pPr>
    </w:lvl>
    <w:lvl w:tentative="true" w:tplc="041A000F" w:ilvl="6">
      <w:start w:val="1"/>
      <w:numFmt w:val="decimal"/>
      <w:lvlText w:val="%7."/>
      <w:lvlJc w:val="left"/>
      <w:pPr>
        <w:tabs>
          <w:tab w:pos="5390" w:val="num"/>
        </w:tabs>
        <w:ind w:hanging="360" w:left="5390"/>
      </w:pPr>
    </w:lvl>
    <w:lvl w:tentative="true" w:tplc="041A0019" w:ilvl="7">
      <w:start w:val="1"/>
      <w:numFmt w:val="lowerLetter"/>
      <w:lvlText w:val="%8."/>
      <w:lvlJc w:val="left"/>
      <w:pPr>
        <w:tabs>
          <w:tab w:pos="6110" w:val="num"/>
        </w:tabs>
        <w:ind w:hanging="360" w:left="6110"/>
      </w:pPr>
    </w:lvl>
    <w:lvl w:tentative="true" w:tplc="041A001B" w:ilvl="8">
      <w:start w:val="1"/>
      <w:numFmt w:val="lowerRoman"/>
      <w:lvlText w:val="%9."/>
      <w:lvlJc w:val="right"/>
      <w:pPr>
        <w:tabs>
          <w:tab w:pos="6830" w:val="num"/>
        </w:tabs>
        <w:ind w:hanging="180" w:left="6830"/>
      </w:pPr>
    </w:lvl>
  </w:abstractNum>
  <w:abstractNum w:abstractNumId="3">
    <w:nsid w:val="3A161E6B"/>
    <w:multiLevelType w:val="hybridMultilevel"/>
    <w:tmpl w:val="F72AA8A8"/>
    <w:lvl w:tplc="4DF29A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C952C5"/>
    <w:multiLevelType w:val="hybridMultilevel"/>
    <w:tmpl w:val="E6FE5AB4"/>
    <w:lvl w:tplc="299493E4"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9F5736C"/>
    <w:multiLevelType w:val="hybridMultilevel"/>
    <w:tmpl w:val="21F4CE06"/>
    <w:lvl w:tplc="8CB0B73C" w:ilvl="0">
      <w:start w:val="1"/>
      <w:numFmt w:val="decimal"/>
      <w:lvlText w:val="%1."/>
      <w:lvlJc w:val="left"/>
      <w:pPr>
        <w:tabs>
          <w:tab w:pos="1098" w:val="num"/>
        </w:tabs>
        <w:ind w:hanging="390" w:left="10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63602C8E"/>
    <w:multiLevelType w:val="hybridMultilevel"/>
    <w:tmpl w:val="6728CBA6"/>
    <w:lvl w:tplc="58DC8BAA" w:ilvl="0">
      <w:start w:val="1"/>
      <w:numFmt w:val="decimal"/>
      <w:lvlText w:val="%1."/>
      <w:lvlJc w:val="left"/>
      <w:pPr>
        <w:tabs>
          <w:tab w:pos="943" w:val="num"/>
        </w:tabs>
        <w:ind w:hanging="375" w:left="943"/>
      </w:pPr>
      <w:rPr>
        <w:rFonts w:hint="default"/>
      </w:rPr>
    </w:lvl>
    <w:lvl w:tplc="7402ED16" w:ilvl="1">
      <w:numFmt w:val="bullet"/>
      <w:lvlText w:val="-"/>
      <w:lvlJc w:val="left"/>
      <w:pPr>
        <w:tabs>
          <w:tab w:pos="1785" w:val="num"/>
        </w:tabs>
        <w:ind w:hanging="360" w:left="1785"/>
      </w:pPr>
      <w:rPr>
        <w:rFonts w:cs="Arial" w:eastAsia="Times New Roman" w:hAnsi="Arial" w:ascii="Arial" w:hint="default"/>
      </w:rPr>
    </w:lvl>
    <w:lvl w:tplc="3D902DE2" w:ilvl="2">
      <w:start w:val="1"/>
      <w:numFmt w:val="lowerLetter"/>
      <w:lvlText w:val="%3."/>
      <w:lvlJc w:val="left"/>
      <w:pPr>
        <w:tabs>
          <w:tab w:pos="2685" w:val="num"/>
        </w:tabs>
        <w:ind w:hanging="360" w:left="2685"/>
      </w:pPr>
      <w:rPr>
        <w:rFonts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5"/>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464"/>
    <w:rsid w:val="00010E81"/>
    <w:rsid w:val="00017BEF"/>
    <w:rsid w:val="00033633"/>
    <w:rsid w:val="000577F1"/>
    <w:rsid w:val="00086A96"/>
    <w:rsid w:val="0009327C"/>
    <w:rsid w:val="000B7FF0"/>
    <w:rsid w:val="000E680E"/>
    <w:rsid w:val="00102A85"/>
    <w:rsid w:val="00110B96"/>
    <w:rsid w:val="001531C8"/>
    <w:rsid w:val="001B3A04"/>
    <w:rsid w:val="001B6AAA"/>
    <w:rsid w:val="00203784"/>
    <w:rsid w:val="002079EC"/>
    <w:rsid w:val="00254AA5"/>
    <w:rsid w:val="00271788"/>
    <w:rsid w:val="002D5682"/>
    <w:rsid w:val="002E578B"/>
    <w:rsid w:val="002F715B"/>
    <w:rsid w:val="003576FA"/>
    <w:rsid w:val="003B60F1"/>
    <w:rsid w:val="00400082"/>
    <w:rsid w:val="0041770F"/>
    <w:rsid w:val="004305F8"/>
    <w:rsid w:val="0043486B"/>
    <w:rsid w:val="004356AB"/>
    <w:rsid w:val="004546E4"/>
    <w:rsid w:val="00456351"/>
    <w:rsid w:val="0046784C"/>
    <w:rsid w:val="00487DC1"/>
    <w:rsid w:val="004A6464"/>
    <w:rsid w:val="004C37B0"/>
    <w:rsid w:val="00507339"/>
    <w:rsid w:val="00544CCB"/>
    <w:rsid w:val="00551DFC"/>
    <w:rsid w:val="0055320E"/>
    <w:rsid w:val="00575D0F"/>
    <w:rsid w:val="00576485"/>
    <w:rsid w:val="00593CFB"/>
    <w:rsid w:val="005C0164"/>
    <w:rsid w:val="005D250B"/>
    <w:rsid w:val="005E6AF2"/>
    <w:rsid w:val="005E76F6"/>
    <w:rsid w:val="00600780"/>
    <w:rsid w:val="00602F11"/>
    <w:rsid w:val="00615122"/>
    <w:rsid w:val="0062375A"/>
    <w:rsid w:val="0064096F"/>
    <w:rsid w:val="00646526"/>
    <w:rsid w:val="006A6E58"/>
    <w:rsid w:val="006F0C78"/>
    <w:rsid w:val="00740A53"/>
    <w:rsid w:val="00756D34"/>
    <w:rsid w:val="00763F1F"/>
    <w:rsid w:val="007B2A51"/>
    <w:rsid w:val="007B7A0C"/>
    <w:rsid w:val="007E74C4"/>
    <w:rsid w:val="007F5BF7"/>
    <w:rsid w:val="0081470D"/>
    <w:rsid w:val="00823D9A"/>
    <w:rsid w:val="00841574"/>
    <w:rsid w:val="00847C8F"/>
    <w:rsid w:val="008626D6"/>
    <w:rsid w:val="008B540A"/>
    <w:rsid w:val="0090363D"/>
    <w:rsid w:val="009057D9"/>
    <w:rsid w:val="00920DFE"/>
    <w:rsid w:val="009332AA"/>
    <w:rsid w:val="0096373B"/>
    <w:rsid w:val="00974C10"/>
    <w:rsid w:val="009A4271"/>
    <w:rsid w:val="009B261D"/>
    <w:rsid w:val="009B62DA"/>
    <w:rsid w:val="009E482F"/>
    <w:rsid w:val="00A266AA"/>
    <w:rsid w:val="00A358CF"/>
    <w:rsid w:val="00A47031"/>
    <w:rsid w:val="00B05933"/>
    <w:rsid w:val="00B12618"/>
    <w:rsid w:val="00B334F8"/>
    <w:rsid w:val="00B42271"/>
    <w:rsid w:val="00B6461A"/>
    <w:rsid w:val="00B67B40"/>
    <w:rsid w:val="00B819B2"/>
    <w:rsid w:val="00B84563"/>
    <w:rsid w:val="00C33F2B"/>
    <w:rsid w:val="00C422B1"/>
    <w:rsid w:val="00C66F19"/>
    <w:rsid w:val="00C703BC"/>
    <w:rsid w:val="00CB64FA"/>
    <w:rsid w:val="00CC5CE5"/>
    <w:rsid w:val="00CD51BA"/>
    <w:rsid w:val="00D8398F"/>
    <w:rsid w:val="00D8751A"/>
    <w:rsid w:val="00D94E40"/>
    <w:rsid w:val="00DB45BF"/>
    <w:rsid w:val="00DD4DD4"/>
    <w:rsid w:val="00E347D3"/>
    <w:rsid w:val="00E557F8"/>
    <w:rsid w:val="00EC2D9F"/>
    <w:rsid w:val="00F219E1"/>
    <w:rsid w:val="00F57AF7"/>
    <w:rsid w:val="00F96F8B"/>
    <w:rsid w:val="00FB2989"/>
    <w:rsid w:val="00FB2AD7"/>
    <w:rsid w:val="00FD3F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646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8751A"/>
    <w:rPr>
      <w:rFonts w:cs="Tahoma" w:hAnsi="Tahoma" w:asci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true"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true" w:styleId="PodnojeChar" w:type="character">
    <w:name w:val="Podnožje Char"/>
    <w:basedOn w:val="Zadanifontodlomka"/>
    <w:link w:val="Podnoje"/>
    <w:rsid w:val="009A4271"/>
    <w:rPr>
      <w:sz w:val="24"/>
      <w:szCs w:val="24"/>
    </w:rPr>
  </w:style>
  <w:style w:styleId="Tijeloteksta2" w:type="paragraph">
    <w:name w:val="Body Text 2"/>
    <w:basedOn w:val="Normal"/>
    <w:link w:val="Tijeloteksta2Char"/>
    <w:rsid w:val="007B7A0C"/>
    <w:pPr>
      <w:jc w:val="both"/>
    </w:pPr>
    <w:rPr>
      <w:rFonts w:cs="Arial" w:hAnsi="Arial" w:ascii="Arial"/>
      <w:sz w:val="22"/>
      <w:lang w:eastAsia="en-US"/>
    </w:rPr>
  </w:style>
  <w:style w:customStyle="true" w:styleId="Tijeloteksta2Char" w:type="character">
    <w:name w:val="Tijelo teksta 2 Char"/>
    <w:basedOn w:val="Zadanifontodlomka"/>
    <w:link w:val="Tijeloteksta2"/>
    <w:rsid w:val="007B7A0C"/>
    <w:rPr>
      <w:rFonts w:cs="Arial" w:hAnsi="Arial" w:ascii="Arial"/>
      <w:sz w:val="22"/>
      <w:szCs w:val="24"/>
      <w:lang w:eastAsia="en-US"/>
    </w:rPr>
  </w:style>
  <w:style w:styleId="Tekstrezerviranogmjesta" w:type="character">
    <w:name w:val="Placeholder Text"/>
    <w:basedOn w:val="Zadanifontodlomka"/>
    <w:uiPriority w:val="99"/>
    <w:semiHidden/>
    <w:rsid w:val="00756D34"/>
    <w:rPr>
      <w:color w:val="808080"/>
      <w:bdr w:space="0" w:sz="0" w:color="auto" w:val="none"/>
      <w:shd w:fill="auto" w:color="auto" w:val="clear"/>
    </w:rPr>
  </w:style>
  <w:style w:customStyle="true" w:styleId="eSPISCCParagraphDefaultFont" w:type="character">
    <w:name w:val="eSPIS_CC_Paragraph Default Font"/>
    <w:basedOn w:val="Zadanifontodlomka"/>
    <w:rsid w:val="00756D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56D34"/>
    <w:rPr>
      <w:b/>
      <w:bdr w:space="0" w:sz="0" w:color="auto" w:val="none"/>
      <w:shd w:fill="FFFFCC" w:color="auto" w:val="clear"/>
      <w:lang w:val="hr-HR"/>
    </w:rPr>
  </w:style>
  <w:style w:customStyle="true" w:styleId="PozadinaSvijetloCrvena" w:type="character">
    <w:name w:val="Pozadina_SvijetloCrvena"/>
    <w:basedOn w:val="eSPISCCParagraphDefaultFont"/>
    <w:rsid w:val="00756D3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56D3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646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8751A"/>
    <w:rPr>
      <w:rFonts w:ascii="Tahoma" w:cs="Tahoma" w:hAns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1"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1" w:styleId="PodnojeChar" w:type="character">
    <w:name w:val="Podnožje Char"/>
    <w:basedOn w:val="Zadanifontodlomka"/>
    <w:link w:val="Podnoje"/>
    <w:rsid w:val="009A4271"/>
    <w:rPr>
      <w:sz w:val="24"/>
      <w:szCs w:val="24"/>
    </w:rPr>
  </w:style>
  <w:style w:styleId="Tijeloteksta2" w:type="paragraph">
    <w:name w:val="Body Text 2"/>
    <w:basedOn w:val="Normal"/>
    <w:link w:val="Tijeloteksta2Char"/>
    <w:rsid w:val="007B7A0C"/>
    <w:pPr>
      <w:jc w:val="both"/>
    </w:pPr>
    <w:rPr>
      <w:rFonts w:ascii="Arial" w:cs="Arial" w:hAnsi="Arial"/>
      <w:sz w:val="22"/>
      <w:lang w:eastAsia="en-US"/>
    </w:rPr>
  </w:style>
  <w:style w:customStyle="1" w:styleId="Tijeloteksta2Char" w:type="character">
    <w:name w:val="Tijelo teksta 2 Char"/>
    <w:basedOn w:val="Zadanifontodlomka"/>
    <w:link w:val="Tijeloteksta2"/>
    <w:rsid w:val="007B7A0C"/>
    <w:rPr>
      <w:rFonts w:ascii="Arial" w:cs="Arial" w:hAnsi="Arial"/>
      <w:sz w:val="22"/>
      <w:szCs w:val="24"/>
      <w:lang w:eastAsia="en-US"/>
    </w:rPr>
  </w:style>
  <w:style w:styleId="Tekstrezerviranogmjesta" w:type="character">
    <w:name w:val="Placeholder Text"/>
    <w:basedOn w:val="Zadanifontodlomka"/>
    <w:uiPriority w:val="99"/>
    <w:semiHidden/>
    <w:rsid w:val="00756D34"/>
    <w:rPr>
      <w:color w:val="808080"/>
      <w:bdr w:color="auto" w:space="0" w:sz="0" w:val="none"/>
      <w:shd w:color="auto" w:fill="auto" w:val="clear"/>
    </w:rPr>
  </w:style>
  <w:style w:customStyle="1" w:styleId="eSPISCCParagraphDefaultFont" w:type="character">
    <w:name w:val="eSPIS_CC_Paragraph Default Font"/>
    <w:basedOn w:val="Zadanifontodlomka"/>
    <w:rsid w:val="00756D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56D34"/>
    <w:rPr>
      <w:b/>
      <w:bdr w:color="auto" w:space="0" w:sz="0" w:val="none"/>
      <w:shd w:color="auto" w:fill="FFFFCC" w:val="clear"/>
      <w:lang w:val="hr-HR"/>
    </w:rPr>
  </w:style>
  <w:style w:customStyle="1" w:styleId="PozadinaSvijetloCrvena" w:type="character">
    <w:name w:val="Pozadina_SvijetloCrvena"/>
    <w:basedOn w:val="eSPISCCParagraphDefaultFont"/>
    <w:rsid w:val="00756D3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56D3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  Č.P.!!!</izvorni_sadrzaj>
    <derivirana_varijabla naziv="DomainObject.Predmet.PrimjedbaSuca_1">dio spisa od svežnja 2 do zaključno
svežnja 17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6DCEE2-CD34-442F-A103-1AF361F8F8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694</properties:Words>
  <properties:Characters>3817</properties:Characters>
  <properties:Lines>97</properties:Lines>
  <properties:Paragraphs>32</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2017-12-10T17:52:00Z</dcterms:created>
  <dc:creator>Ardena Bajlo</dc:creator>
  <cp:lastModifiedBy>Martina Kalmeta</cp:lastModifiedBy>
  <cp:lastPrinted>2017-12-11T09:09:00Z</cp:lastPrinted>
  <dcterms:modified xmlns:xsi="http://www.w3.org/2001/XMLSchema-instance" xsi:type="dcterms:W3CDTF">2017-12-11T10:04:00Z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