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341a8" w14:paraId="0c341a8" w:rsidRDefault="00D54932" w:rsidP="00277C4E" w:rsidR="00277C4E">
      <w:pPr>
        <w:ind w:firstLine="708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>
        <w:t xml:space="preserve">      </w:t>
      </w:r>
      <w:r w:rsidR="00277C4E">
        <w:rPr>
          <w:noProof/>
          <w:lang w:eastAsia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77C4E">
        <w:tab/>
      </w:r>
      <w:r w:rsidR="00277C4E">
        <w:tab/>
      </w:r>
      <w:r w:rsidR="00277C4E">
        <w:tab/>
      </w:r>
      <w:r w:rsidR="00277C4E">
        <w:tab/>
      </w:r>
      <w:r w:rsidR="00277C4E">
        <w:tab/>
      </w:r>
      <w:r w:rsidR="00277C4E">
        <w:tab/>
        <w:t xml:space="preserve">                      </w:t>
      </w:r>
      <w:r w:rsidR="00277C4E" w:rsidRPr="00AB52E7">
        <w:rPr>
          <w:rFonts w:hAnsi="Times New Roman" w:ascii="Times New Roman"/>
          <w:b/>
          <w:sz w:val="24"/>
          <w:szCs w:val="24"/>
        </w:rPr>
        <w:t>Posl. br. 12. St-</w:t>
      </w:r>
      <w:r w:rsidR="00277C4E">
        <w:rPr>
          <w:rFonts w:hAnsi="Times New Roman" w:ascii="Times New Roman"/>
          <w:b/>
          <w:sz w:val="24"/>
          <w:szCs w:val="24"/>
        </w:rPr>
        <w:t>225/2017</w:t>
      </w:r>
    </w:p>
    <w:p w:rsidRDefault="00D54932" w:rsidP="00277C4E" w:rsidR="00D54932" w:rsidRPr="00D54932">
      <w:pPr>
        <w:ind w:firstLine="708"/>
        <w:rPr>
          <w:rFonts w:hAnsi="Times New Roman" w:ascii="Times New Roman"/>
          <w:b/>
          <w:sz w:val="4"/>
          <w:szCs w:val="4"/>
        </w:rPr>
      </w:pPr>
    </w:p>
    <w:p w:rsidRDefault="00277C4E" w:rsidP="00277C4E" w:rsidR="00277C4E" w:rsidRPr="00AB52E7">
      <w:pPr>
        <w:rPr>
          <w:rFonts w:hAnsi="Times New Roman" w:ascii="Times New Roman"/>
          <w:b/>
          <w:sz w:val="24"/>
          <w:szCs w:val="24"/>
        </w:rPr>
      </w:pPr>
      <w:r w:rsidRPr="00AB52E7">
        <w:rPr>
          <w:rFonts w:hAnsi="Times New Roman" w:ascii="Times New Roman"/>
          <w:b/>
          <w:sz w:val="24"/>
          <w:szCs w:val="24"/>
        </w:rPr>
        <w:t>REPUBLIKA HRVATSKA</w:t>
      </w:r>
    </w:p>
    <w:p w:rsidRDefault="00277C4E" w:rsidP="00277C4E" w:rsidR="00277C4E" w:rsidRPr="00AB52E7">
      <w:pPr>
        <w:rPr>
          <w:rFonts w:hAnsi="Times New Roman" w:ascii="Times New Roman"/>
          <w:b/>
          <w:sz w:val="24"/>
          <w:szCs w:val="24"/>
        </w:rPr>
      </w:pPr>
      <w:r w:rsidRPr="00AB52E7">
        <w:rPr>
          <w:rFonts w:hAnsi="Times New Roman" w:ascii="Times New Roman"/>
          <w:b/>
          <w:sz w:val="24"/>
          <w:szCs w:val="24"/>
        </w:rPr>
        <w:t>TRGOVAČKI SUD U SPLITU</w:t>
      </w:r>
    </w:p>
    <w:p w:rsidRDefault="00277C4E" w:rsidP="00277C4E" w:rsidR="00277C4E" w:rsidRPr="00AB52E7">
      <w:pPr>
        <w:rPr>
          <w:rFonts w:hAnsi="Times New Roman" w:ascii="Times New Roman"/>
          <w:b/>
          <w:sz w:val="24"/>
          <w:szCs w:val="24"/>
        </w:rPr>
      </w:pPr>
      <w:r w:rsidRPr="00AB52E7">
        <w:rPr>
          <w:rFonts w:hAnsi="Times New Roman" w:ascii="Times New Roman"/>
          <w:b/>
          <w:sz w:val="24"/>
          <w:szCs w:val="24"/>
        </w:rPr>
        <w:t>Split, Sukoišanska br. 6</w:t>
      </w:r>
    </w:p>
    <w:p w:rsidRDefault="00277C4E" w:rsidP="00277C4E" w:rsidR="00277C4E" w:rsidRPr="00277C4E">
      <w:pPr>
        <w:pStyle w:val="Naslov1"/>
        <w:rPr>
          <w:sz w:val="20"/>
          <w:szCs w:val="20"/>
        </w:rPr>
      </w:pPr>
    </w:p>
    <w:p w:rsidRDefault="00277C4E" w:rsidP="00277C4E" w:rsidR="00277C4E" w:rsidRPr="00A87905">
      <w:pPr>
        <w:pStyle w:val="Naslov1"/>
        <w:rPr>
          <w:lang w:val="hr-HR"/>
        </w:rPr>
      </w:pPr>
      <w:r w:rsidRPr="009E7EC2">
        <w:t>R</w:t>
      </w:r>
      <w:r>
        <w:t xml:space="preserve"> </w:t>
      </w:r>
      <w:r w:rsidRPr="009E7EC2">
        <w:t>E</w:t>
      </w:r>
      <w:r>
        <w:t xml:space="preserve"> </w:t>
      </w:r>
      <w:r w:rsidRPr="009E7EC2">
        <w:t>P</w:t>
      </w:r>
      <w:r>
        <w:t xml:space="preserve"> </w:t>
      </w:r>
      <w:r w:rsidRPr="009E7EC2">
        <w:t>U</w:t>
      </w:r>
      <w:r>
        <w:t xml:space="preserve"> </w:t>
      </w:r>
      <w:r w:rsidRPr="009E7EC2">
        <w:t>B</w:t>
      </w:r>
      <w:r>
        <w:t xml:space="preserve"> </w:t>
      </w:r>
      <w:r w:rsidRPr="009E7EC2">
        <w:t>L</w:t>
      </w:r>
      <w:r>
        <w:t xml:space="preserve"> </w:t>
      </w:r>
      <w:r w:rsidRPr="009E7EC2">
        <w:t>I</w:t>
      </w:r>
      <w:r>
        <w:t xml:space="preserve"> </w:t>
      </w:r>
      <w:r w:rsidRPr="009E7EC2">
        <w:t>K</w:t>
      </w:r>
      <w:r>
        <w:t xml:space="preserve"> </w:t>
      </w:r>
      <w:r>
        <w:rPr>
          <w:lang w:val="hr-HR"/>
        </w:rPr>
        <w:t>A</w:t>
      </w:r>
      <w:r>
        <w:t xml:space="preserve"> </w:t>
      </w:r>
      <w:r w:rsidRPr="009E7EC2">
        <w:t xml:space="preserve"> </w:t>
      </w:r>
      <w:r>
        <w:t xml:space="preserve"> </w:t>
      </w:r>
      <w:r w:rsidRPr="009E7EC2">
        <w:t>H</w:t>
      </w:r>
      <w:r>
        <w:t xml:space="preserve"> </w:t>
      </w:r>
      <w:r w:rsidRPr="009E7EC2">
        <w:t>R</w:t>
      </w:r>
      <w:r>
        <w:t xml:space="preserve"> </w:t>
      </w:r>
      <w:r w:rsidRPr="009E7EC2">
        <w:t>V</w:t>
      </w:r>
      <w:r>
        <w:t xml:space="preserve"> </w:t>
      </w:r>
      <w:r w:rsidRPr="009E7EC2">
        <w:t>A</w:t>
      </w:r>
      <w:r>
        <w:t xml:space="preserve"> </w:t>
      </w:r>
      <w:r w:rsidRPr="009E7EC2">
        <w:t>T</w:t>
      </w:r>
      <w:r>
        <w:t xml:space="preserve"> </w:t>
      </w:r>
      <w:r w:rsidRPr="009E7EC2">
        <w:t>S</w:t>
      </w:r>
      <w:r>
        <w:t xml:space="preserve"> </w:t>
      </w:r>
      <w:r w:rsidRPr="009E7EC2">
        <w:t>K</w:t>
      </w:r>
      <w:r>
        <w:t xml:space="preserve"> </w:t>
      </w:r>
      <w:r>
        <w:rPr>
          <w:lang w:val="hr-HR"/>
        </w:rPr>
        <w:t>A</w:t>
      </w:r>
    </w:p>
    <w:p w:rsidRDefault="00277C4E" w:rsidP="00277C4E" w:rsidR="00277C4E" w:rsidRPr="004174F7">
      <w:pPr>
        <w:rPr>
          <w:lang w:eastAsia="hr-HR"/>
        </w:rPr>
      </w:pPr>
    </w:p>
    <w:p w:rsidRDefault="009D5686" w:rsidP="00277C4E" w:rsidR="00277C4E" w:rsidRPr="009D5686">
      <w:pPr>
        <w:pStyle w:val="Naslov2"/>
        <w:rPr>
          <w:b/>
          <w:bCs/>
          <w:szCs w:val="24"/>
          <w:lang w:val="hr-HR"/>
        </w:rPr>
      </w:pPr>
      <w:r>
        <w:rPr>
          <w:b/>
          <w:bCs/>
          <w:szCs w:val="24"/>
          <w:lang w:val="hr-HR"/>
        </w:rPr>
        <w:t>Z A K L J U Č A K</w:t>
      </w:r>
    </w:p>
    <w:p w:rsidRDefault="00277C4E" w:rsidP="00277C4E" w:rsidR="00277C4E" w:rsidRPr="00277C4E">
      <w:pPr>
        <w:rPr>
          <w:rFonts w:hAnsi="Times New Roman" w:ascii="Times New Roman"/>
        </w:rPr>
      </w:pPr>
    </w:p>
    <w:p w:rsidRDefault="00277C4E" w:rsidP="00277C4E" w:rsidR="00277C4E" w:rsidRPr="009E7EC2">
      <w:pPr>
        <w:pStyle w:val="Tijeloteksta"/>
        <w:rPr>
          <w:szCs w:val="24"/>
          <w:lang w:val="hr-HR"/>
        </w:rPr>
      </w:pPr>
      <w:r w:rsidRPr="009E7EC2">
        <w:rPr>
          <w:szCs w:val="24"/>
          <w:lang w:val="hr-HR"/>
        </w:rPr>
        <w:tab/>
      </w:r>
      <w:r w:rsidRPr="00A44E50">
        <w:rPr>
          <w:szCs w:val="24"/>
          <w:lang w:val="hr-HR"/>
        </w:rPr>
        <w:t>Trgova</w:t>
      </w:r>
      <w:r w:rsidRPr="00A44E50">
        <w:rPr>
          <w:rFonts w:hint="eastAsia"/>
          <w:szCs w:val="24"/>
          <w:lang w:val="hr-HR"/>
        </w:rPr>
        <w:t>č</w:t>
      </w:r>
      <w:r w:rsidRPr="00A44E50">
        <w:rPr>
          <w:szCs w:val="24"/>
          <w:lang w:val="hr-HR"/>
        </w:rPr>
        <w:t>ki sud u Splitu, po sucu tog suda Pašku Ba</w:t>
      </w:r>
      <w:r w:rsidRPr="00A44E50">
        <w:rPr>
          <w:rFonts w:hint="eastAsia"/>
          <w:szCs w:val="24"/>
          <w:lang w:val="hr-HR"/>
        </w:rPr>
        <w:t>č</w:t>
      </w:r>
      <w:r w:rsidRPr="00A44E50">
        <w:rPr>
          <w:szCs w:val="24"/>
          <w:lang w:val="hr-HR"/>
        </w:rPr>
        <w:t>i</w:t>
      </w:r>
      <w:r w:rsidRPr="00A44E50">
        <w:rPr>
          <w:rFonts w:hint="eastAsia"/>
          <w:szCs w:val="24"/>
          <w:lang w:val="hr-HR"/>
        </w:rPr>
        <w:t>ć</w:t>
      </w:r>
      <w:r w:rsidRPr="00A44E50">
        <w:rPr>
          <w:szCs w:val="24"/>
          <w:lang w:val="hr-HR"/>
        </w:rPr>
        <w:t>u, kao ste</w:t>
      </w:r>
      <w:r w:rsidRPr="00A44E50">
        <w:rPr>
          <w:rFonts w:hint="eastAsia"/>
          <w:szCs w:val="24"/>
          <w:lang w:val="hr-HR"/>
        </w:rPr>
        <w:t>č</w:t>
      </w:r>
      <w:r w:rsidRPr="00A44E50">
        <w:rPr>
          <w:szCs w:val="24"/>
          <w:lang w:val="hr-HR"/>
        </w:rPr>
        <w:t>ajnom sucu, u ste</w:t>
      </w:r>
      <w:r w:rsidRPr="00A44E50">
        <w:rPr>
          <w:rFonts w:hint="eastAsia"/>
          <w:szCs w:val="24"/>
          <w:lang w:val="hr-HR"/>
        </w:rPr>
        <w:t>č</w:t>
      </w:r>
      <w:r w:rsidRPr="00A44E50">
        <w:rPr>
          <w:szCs w:val="24"/>
          <w:lang w:val="hr-HR"/>
        </w:rPr>
        <w:t>ajnom postupku nad dužnikom Ste</w:t>
      </w:r>
      <w:r w:rsidRPr="00A44E50">
        <w:rPr>
          <w:rFonts w:hint="eastAsia"/>
          <w:szCs w:val="24"/>
          <w:lang w:val="hr-HR"/>
        </w:rPr>
        <w:t>č</w:t>
      </w:r>
      <w:r w:rsidRPr="00A44E50">
        <w:rPr>
          <w:szCs w:val="24"/>
          <w:lang w:val="hr-HR"/>
        </w:rPr>
        <w:t>ajna masa iza D.A. AGENT d.o.o. u ste</w:t>
      </w:r>
      <w:r w:rsidRPr="00A44E50">
        <w:rPr>
          <w:rFonts w:hint="eastAsia"/>
          <w:szCs w:val="24"/>
          <w:lang w:val="hr-HR"/>
        </w:rPr>
        <w:t>č</w:t>
      </w:r>
      <w:r w:rsidRPr="00A44E50">
        <w:rPr>
          <w:szCs w:val="24"/>
          <w:lang w:val="hr-HR"/>
        </w:rPr>
        <w:t xml:space="preserve">aju Split, Matice Hrvatske 10, OIB: 98501610436, </w:t>
      </w:r>
      <w:r>
        <w:rPr>
          <w:szCs w:val="24"/>
          <w:lang w:val="hr-HR"/>
        </w:rPr>
        <w:t>dana 1</w:t>
      </w:r>
      <w:r w:rsidR="009D5686">
        <w:rPr>
          <w:szCs w:val="24"/>
          <w:lang w:val="hr-HR"/>
        </w:rPr>
        <w:t>7</w:t>
      </w:r>
      <w:r>
        <w:rPr>
          <w:szCs w:val="24"/>
          <w:lang w:val="hr-HR"/>
        </w:rPr>
        <w:t>. rujna 2018</w:t>
      </w:r>
      <w:r w:rsidRPr="009E7EC2">
        <w:rPr>
          <w:szCs w:val="24"/>
          <w:lang w:val="hr-HR"/>
        </w:rPr>
        <w:t>.</w:t>
      </w:r>
    </w:p>
    <w:p w:rsidRDefault="009E7EC2" w:rsidP="009E7EC2" w:rsidR="009E7EC2">
      <w:pPr>
        <w:rPr>
          <w:rFonts w:hAnsi="Times New Roman" w:ascii="Times New Roman"/>
        </w:rPr>
      </w:pPr>
    </w:p>
    <w:p w:rsidRDefault="004E6AA6" w:rsidP="009E7EC2" w:rsidR="004E6AA6" w:rsidRPr="006620E2">
      <w:pPr>
        <w:rPr>
          <w:rFonts w:hAnsi="Times New Roman" w:ascii="Times New Roman"/>
          <w:sz w:val="24"/>
          <w:szCs w:val="24"/>
        </w:rPr>
      </w:pPr>
    </w:p>
    <w:p w:rsidRDefault="00895A55" w:rsidP="00895A55" w:rsidR="00895A55" w:rsidRPr="00895A55">
      <w:pPr>
        <w:pStyle w:val="Naslov3"/>
        <w:jc w:val="center"/>
        <w:rPr>
          <w:rFonts w:eastAsia="Calibri"/>
          <w:b w:val="false"/>
          <w:szCs w:val="24"/>
          <w:lang w:val="hr-HR"/>
        </w:rPr>
      </w:pPr>
      <w:r w:rsidRPr="00895A55">
        <w:rPr>
          <w:rFonts w:eastAsia="Calibri"/>
          <w:b w:val="false"/>
          <w:szCs w:val="24"/>
          <w:lang w:val="hr-HR"/>
        </w:rPr>
        <w:t>z a k lj u č i o   j e</w:t>
      </w:r>
    </w:p>
    <w:p w:rsidRDefault="00895A55" w:rsidP="00895A55" w:rsidR="00895A55" w:rsidRPr="00895A55">
      <w:pPr>
        <w:pStyle w:val="Naslov3"/>
        <w:ind w:firstLine="12" w:left="708"/>
        <w:rPr>
          <w:rFonts w:eastAsia="Calibri"/>
          <w:b w:val="false"/>
          <w:szCs w:val="24"/>
          <w:lang w:val="hr-HR"/>
        </w:rPr>
      </w:pPr>
    </w:p>
    <w:p w:rsidRDefault="00895A55" w:rsidP="00895A55" w:rsidR="00895A55" w:rsidRPr="00895A55">
      <w:pPr>
        <w:pStyle w:val="Naslov3"/>
        <w:ind w:firstLine="12" w:left="708"/>
        <w:rPr>
          <w:rFonts w:eastAsia="Calibri"/>
          <w:b w:val="false"/>
          <w:szCs w:val="24"/>
          <w:lang w:val="hr-HR"/>
        </w:rPr>
      </w:pPr>
      <w:r w:rsidRPr="00895A55">
        <w:rPr>
          <w:rFonts w:eastAsia="Calibri"/>
          <w:b w:val="false"/>
          <w:szCs w:val="24"/>
          <w:lang w:val="hr-HR"/>
        </w:rPr>
        <w:t xml:space="preserve">I. </w:t>
      </w:r>
      <w:r w:rsidR="009D5686">
        <w:rPr>
          <w:rFonts w:eastAsia="Calibri"/>
          <w:b w:val="false"/>
          <w:szCs w:val="24"/>
          <w:lang w:val="hr-HR"/>
        </w:rPr>
        <w:t>Završno</w:t>
      </w:r>
      <w:r w:rsidR="009D5686" w:rsidRPr="00895A55">
        <w:rPr>
          <w:rFonts w:eastAsia="Calibri"/>
          <w:b w:val="false"/>
          <w:szCs w:val="24"/>
          <w:lang w:val="hr-HR"/>
        </w:rPr>
        <w:t xml:space="preserve"> </w:t>
      </w:r>
      <w:r w:rsidRPr="00895A55">
        <w:rPr>
          <w:rFonts w:eastAsia="Calibri"/>
          <w:b w:val="false"/>
          <w:szCs w:val="24"/>
          <w:lang w:val="hr-HR"/>
        </w:rPr>
        <w:t xml:space="preserve">ročište </w:t>
      </w:r>
      <w:r w:rsidR="009D5686">
        <w:rPr>
          <w:rFonts w:eastAsia="Calibri"/>
          <w:b w:val="false"/>
          <w:szCs w:val="24"/>
          <w:lang w:val="hr-HR"/>
        </w:rPr>
        <w:t xml:space="preserve">vjerovnika </w:t>
      </w:r>
      <w:r w:rsidRPr="00895A55">
        <w:rPr>
          <w:rFonts w:eastAsia="Calibri"/>
          <w:b w:val="false"/>
          <w:szCs w:val="24"/>
          <w:lang w:val="hr-HR"/>
        </w:rPr>
        <w:t xml:space="preserve">koje je </w:t>
      </w:r>
      <w:r w:rsidR="009D5686" w:rsidRPr="009D5686">
        <w:rPr>
          <w:b w:val="false"/>
          <w:szCs w:val="24"/>
          <w:lang w:val="hr-HR"/>
        </w:rPr>
        <w:t>u ste</w:t>
      </w:r>
      <w:r w:rsidR="009D5686" w:rsidRPr="009D5686">
        <w:rPr>
          <w:rFonts w:hint="eastAsia"/>
          <w:b w:val="false"/>
          <w:szCs w:val="24"/>
          <w:lang w:val="hr-HR"/>
        </w:rPr>
        <w:t>č</w:t>
      </w:r>
      <w:r w:rsidR="009D5686" w:rsidRPr="009D5686">
        <w:rPr>
          <w:b w:val="false"/>
          <w:szCs w:val="24"/>
          <w:lang w:val="hr-HR"/>
        </w:rPr>
        <w:t>ajnom postupku nad dužnikom Ste</w:t>
      </w:r>
      <w:r w:rsidR="009D5686" w:rsidRPr="009D5686">
        <w:rPr>
          <w:rFonts w:hint="eastAsia"/>
          <w:b w:val="false"/>
          <w:szCs w:val="24"/>
          <w:lang w:val="hr-HR"/>
        </w:rPr>
        <w:t>č</w:t>
      </w:r>
      <w:r w:rsidR="009D5686" w:rsidRPr="009D5686">
        <w:rPr>
          <w:b w:val="false"/>
          <w:szCs w:val="24"/>
          <w:lang w:val="hr-HR"/>
        </w:rPr>
        <w:t>ajna masa iza D.A. AGENT d.o.o. u ste</w:t>
      </w:r>
      <w:r w:rsidR="009D5686" w:rsidRPr="009D5686">
        <w:rPr>
          <w:rFonts w:hint="eastAsia"/>
          <w:b w:val="false"/>
          <w:szCs w:val="24"/>
          <w:lang w:val="hr-HR"/>
        </w:rPr>
        <w:t>č</w:t>
      </w:r>
      <w:r w:rsidR="009D5686" w:rsidRPr="009D5686">
        <w:rPr>
          <w:b w:val="false"/>
          <w:szCs w:val="24"/>
          <w:lang w:val="hr-HR"/>
        </w:rPr>
        <w:t>aju Split</w:t>
      </w:r>
      <w:r w:rsidR="009D5686" w:rsidRPr="00895A55">
        <w:rPr>
          <w:rFonts w:eastAsia="Calibri"/>
          <w:b w:val="false"/>
          <w:szCs w:val="24"/>
          <w:lang w:val="hr-HR"/>
        </w:rPr>
        <w:t xml:space="preserve"> </w:t>
      </w:r>
      <w:r w:rsidRPr="00895A55">
        <w:rPr>
          <w:rFonts w:eastAsia="Calibri"/>
          <w:b w:val="false"/>
          <w:szCs w:val="24"/>
          <w:lang w:val="hr-HR"/>
        </w:rPr>
        <w:t xml:space="preserve">zakazano </w:t>
      </w:r>
      <w:r w:rsidR="009D5686">
        <w:rPr>
          <w:rFonts w:eastAsia="Calibri"/>
          <w:b w:val="false"/>
          <w:szCs w:val="24"/>
          <w:lang w:val="hr-HR"/>
        </w:rPr>
        <w:t xml:space="preserve">kod ovog suda za dan </w:t>
      </w:r>
      <w:r w:rsidR="009D5686" w:rsidRPr="009D5686">
        <w:rPr>
          <w:b w:val="false"/>
          <w:szCs w:val="24"/>
        </w:rPr>
        <w:t>16. listopada 2018. s po</w:t>
      </w:r>
      <w:r w:rsidR="009D5686" w:rsidRPr="009D5686">
        <w:rPr>
          <w:rFonts w:hint="eastAsia"/>
          <w:b w:val="false"/>
          <w:szCs w:val="24"/>
        </w:rPr>
        <w:t>č</w:t>
      </w:r>
      <w:r w:rsidR="009D5686" w:rsidRPr="009D5686">
        <w:rPr>
          <w:b w:val="false"/>
          <w:szCs w:val="24"/>
        </w:rPr>
        <w:t>etkom u 10,00 sati</w:t>
      </w:r>
      <w:r w:rsidR="009D5686">
        <w:rPr>
          <w:szCs w:val="24"/>
        </w:rPr>
        <w:t xml:space="preserve"> </w:t>
      </w:r>
      <w:r w:rsidRPr="00895A55">
        <w:rPr>
          <w:rFonts w:eastAsia="Calibri"/>
          <w:b w:val="false"/>
          <w:szCs w:val="24"/>
          <w:lang w:val="hr-HR"/>
        </w:rPr>
        <w:t xml:space="preserve">se odgađa, a novo </w:t>
      </w:r>
      <w:r w:rsidR="009D5686">
        <w:rPr>
          <w:rFonts w:eastAsia="Calibri"/>
          <w:b w:val="false"/>
          <w:szCs w:val="24"/>
          <w:lang w:val="hr-HR"/>
        </w:rPr>
        <w:t>završno</w:t>
      </w:r>
      <w:r w:rsidRPr="00895A55">
        <w:rPr>
          <w:rFonts w:eastAsia="Calibri"/>
          <w:b w:val="false"/>
          <w:szCs w:val="24"/>
          <w:lang w:val="hr-HR"/>
        </w:rPr>
        <w:t xml:space="preserve"> roč</w:t>
      </w:r>
      <w:r w:rsidR="009D5686">
        <w:rPr>
          <w:rFonts w:eastAsia="Calibri"/>
          <w:b w:val="false"/>
          <w:szCs w:val="24"/>
          <w:lang w:val="hr-HR"/>
        </w:rPr>
        <w:t xml:space="preserve">ište se zakazuje </w:t>
      </w:r>
      <w:r w:rsidRPr="00895A55">
        <w:rPr>
          <w:rFonts w:eastAsia="Calibri"/>
          <w:b w:val="false"/>
          <w:szCs w:val="24"/>
          <w:lang w:val="hr-HR"/>
        </w:rPr>
        <w:t xml:space="preserve">za dan </w:t>
      </w:r>
      <w:r w:rsidR="009D5686">
        <w:rPr>
          <w:rFonts w:eastAsia="Calibri"/>
          <w:b w:val="false"/>
          <w:szCs w:val="24"/>
          <w:lang w:val="hr-HR"/>
        </w:rPr>
        <w:t>19. listopada 2018.</w:t>
      </w:r>
      <w:r w:rsidRPr="00895A55">
        <w:rPr>
          <w:rFonts w:eastAsia="Calibri"/>
          <w:b w:val="false"/>
          <w:szCs w:val="24"/>
          <w:lang w:val="hr-HR"/>
        </w:rPr>
        <w:t xml:space="preserve"> u </w:t>
      </w:r>
      <w:r w:rsidR="009D5686">
        <w:rPr>
          <w:rFonts w:eastAsia="Calibri"/>
          <w:b w:val="false"/>
          <w:szCs w:val="24"/>
          <w:lang w:val="hr-HR"/>
        </w:rPr>
        <w:t>8,40</w:t>
      </w:r>
      <w:r w:rsidRPr="00895A55">
        <w:rPr>
          <w:rFonts w:eastAsia="Calibri"/>
          <w:b w:val="false"/>
          <w:szCs w:val="24"/>
          <w:lang w:val="hr-HR"/>
        </w:rPr>
        <w:t xml:space="preserve"> sati te će se isto održati u sobi broj 118/I (sudnica br. 4), Trgovačkog suda u Splitu, Sukoišanska br. 6. </w:t>
      </w:r>
    </w:p>
    <w:p w:rsidRDefault="00895A55" w:rsidP="009D5686" w:rsidR="00895A55" w:rsidRPr="00895A55">
      <w:pPr>
        <w:pStyle w:val="Naslov3"/>
        <w:rPr>
          <w:rFonts w:eastAsia="Calibri"/>
          <w:b w:val="false"/>
          <w:szCs w:val="24"/>
          <w:lang w:val="hr-HR"/>
        </w:rPr>
      </w:pPr>
    </w:p>
    <w:p w:rsidRDefault="009D5686" w:rsidP="00895A55" w:rsidR="00895A55" w:rsidRPr="009D5686">
      <w:pPr>
        <w:pStyle w:val="Naslov3"/>
        <w:ind w:firstLine="12" w:left="708"/>
        <w:rPr>
          <w:rFonts w:eastAsia="Calibri"/>
          <w:b w:val="false"/>
          <w:szCs w:val="24"/>
          <w:lang w:val="hr-HR"/>
        </w:rPr>
      </w:pPr>
      <w:r>
        <w:rPr>
          <w:rFonts w:eastAsia="Calibri"/>
          <w:b w:val="false"/>
          <w:szCs w:val="24"/>
          <w:lang w:val="hr-HR"/>
        </w:rPr>
        <w:t>II</w:t>
      </w:r>
      <w:r w:rsidR="00895A55" w:rsidRPr="00895A55">
        <w:rPr>
          <w:rFonts w:eastAsia="Calibri"/>
          <w:b w:val="false"/>
          <w:szCs w:val="24"/>
          <w:lang w:val="hr-HR"/>
        </w:rPr>
        <w:t>. Ovaj zaključak će se objaviti na mrežnoj stranici e-Oglasna ploča sudova,</w:t>
      </w:r>
      <w:r w:rsidRPr="009D5686">
        <w:rPr>
          <w:szCs w:val="24"/>
        </w:rPr>
        <w:t xml:space="preserve"> </w:t>
      </w:r>
      <w:r w:rsidRPr="009D5686">
        <w:rPr>
          <w:b w:val="false"/>
          <w:szCs w:val="24"/>
        </w:rPr>
        <w:t xml:space="preserve">a što svim vjerovnicima </w:t>
      </w:r>
      <w:r w:rsidRPr="009D5686">
        <w:rPr>
          <w:b w:val="false"/>
          <w:szCs w:val="24"/>
          <w:lang w:val="hr-HR"/>
        </w:rPr>
        <w:t>i</w:t>
      </w:r>
      <w:r w:rsidRPr="009D5686">
        <w:rPr>
          <w:b w:val="false"/>
          <w:szCs w:val="24"/>
        </w:rPr>
        <w:t xml:space="preserve"> stečajnoj upraviteljici služi kao poziv na završno ročište.</w:t>
      </w:r>
      <w:r w:rsidR="00895A55" w:rsidRPr="009D5686">
        <w:rPr>
          <w:rFonts w:eastAsia="Calibri"/>
          <w:b w:val="false"/>
          <w:szCs w:val="24"/>
          <w:lang w:val="hr-HR"/>
        </w:rPr>
        <w:t xml:space="preserve"> </w:t>
      </w:r>
    </w:p>
    <w:p w:rsidRDefault="009D5686" w:rsidP="009D5686" w:rsidR="009D5686" w:rsidRPr="003402CC">
      <w:pPr>
        <w:rPr>
          <w:rFonts w:hAnsi="Times New Roman" w:ascii="Times New Roman"/>
        </w:rPr>
      </w:pPr>
    </w:p>
    <w:p w:rsidRDefault="00895A55" w:rsidP="00895A55" w:rsidR="00895A55" w:rsidRPr="00895A55">
      <w:pPr>
        <w:pStyle w:val="Naslov3"/>
        <w:ind w:firstLine="12" w:left="708"/>
        <w:rPr>
          <w:rFonts w:eastAsia="Calibri"/>
          <w:b w:val="false"/>
          <w:szCs w:val="24"/>
          <w:lang w:val="hr-HR"/>
        </w:rPr>
      </w:pPr>
    </w:p>
    <w:p w:rsidRDefault="00895A55" w:rsidP="00895A55" w:rsidR="00895A55" w:rsidRPr="00895A55">
      <w:pPr>
        <w:pStyle w:val="Naslov3"/>
        <w:jc w:val="center"/>
        <w:rPr>
          <w:rFonts w:eastAsia="Calibri"/>
          <w:b w:val="false"/>
          <w:szCs w:val="24"/>
          <w:lang w:val="hr-HR"/>
        </w:rPr>
      </w:pPr>
      <w:r w:rsidRPr="00895A55">
        <w:rPr>
          <w:rFonts w:eastAsia="Calibri"/>
          <w:b w:val="false"/>
          <w:szCs w:val="24"/>
          <w:lang w:val="hr-HR"/>
        </w:rPr>
        <w:t>Obrazloženje</w:t>
      </w:r>
    </w:p>
    <w:p w:rsidRDefault="00895A55" w:rsidP="00895A55" w:rsidR="00895A55" w:rsidRPr="00895A55">
      <w:pPr>
        <w:pStyle w:val="Naslov3"/>
        <w:ind w:firstLine="12" w:left="708"/>
        <w:rPr>
          <w:rFonts w:eastAsia="Calibri"/>
          <w:b w:val="false"/>
          <w:szCs w:val="24"/>
          <w:lang w:val="hr-HR"/>
        </w:rPr>
      </w:pPr>
    </w:p>
    <w:p w:rsidRDefault="009D5686" w:rsidP="009D5686" w:rsidR="00CF2439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CF2439">
        <w:rPr>
          <w:rFonts w:hAnsi="Times New Roman" w:ascii="Times New Roman"/>
          <w:sz w:val="24"/>
          <w:szCs w:val="24"/>
        </w:rPr>
        <w:t xml:space="preserve">Rješenjem ovog suda broj 12. St-225/2017 od 13. rujna 2018. dana je suglasnost stečajnoj upraviteljici Adi Rajković iz Splita za završnu diobu </w:t>
      </w:r>
      <w:r w:rsidR="00CF2439" w:rsidRPr="00CF2439">
        <w:rPr>
          <w:rFonts w:hAnsi="Times New Roman" w:ascii="Times New Roman"/>
          <w:sz w:val="24"/>
          <w:szCs w:val="24"/>
        </w:rPr>
        <w:t xml:space="preserve">te je isto tako </w:t>
      </w:r>
      <w:r w:rsidR="00CF2439">
        <w:rPr>
          <w:rFonts w:hAnsi="Times New Roman" w:ascii="Times New Roman"/>
          <w:sz w:val="24"/>
          <w:szCs w:val="24"/>
        </w:rPr>
        <w:t xml:space="preserve">kod ovog suda </w:t>
      </w:r>
      <w:r w:rsidRPr="00CF2439">
        <w:rPr>
          <w:rFonts w:hAnsi="Times New Roman" w:ascii="Times New Roman"/>
          <w:sz w:val="24"/>
          <w:szCs w:val="24"/>
        </w:rPr>
        <w:t>određen</w:t>
      </w:r>
      <w:r w:rsidR="00CF2439">
        <w:rPr>
          <w:rFonts w:hAnsi="Times New Roman" w:ascii="Times New Roman"/>
          <w:sz w:val="24"/>
          <w:szCs w:val="24"/>
        </w:rPr>
        <w:t xml:space="preserve">o završno ročište vjerovnika za dan 16. listopada 2018. u 10,00 sati, a sve to sukladno odredbama čl. 282. i 283. </w:t>
      </w:r>
      <w:r w:rsidR="00CF2439" w:rsidRPr="001F4DAE">
        <w:rPr>
          <w:rFonts w:hAnsi="Times New Roman" w:ascii="Times New Roman"/>
          <w:sz w:val="24"/>
          <w:szCs w:val="24"/>
        </w:rPr>
        <w:t>Stečajnog zakona (Narodne novine broj 71/15 i 104/17, dalje SZ)</w:t>
      </w:r>
      <w:r w:rsidR="00CF2439">
        <w:rPr>
          <w:rFonts w:hAnsi="Times New Roman" w:ascii="Times New Roman"/>
          <w:sz w:val="24"/>
          <w:szCs w:val="24"/>
        </w:rPr>
        <w:t>.</w:t>
      </w:r>
    </w:p>
    <w:p w:rsidRDefault="00CF2439" w:rsidP="009D5686" w:rsidR="00CF2439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A793C" w:rsidP="009D5686" w:rsidR="00652205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Podneskom od 17. rujna 2018. stečajna upraviteljica je podnijela ovom sudu prijedlog za odgodu završnog ročišta navodeći da je</w:t>
      </w:r>
      <w:r w:rsidR="001A0D07">
        <w:rPr>
          <w:rFonts w:hAnsi="Times New Roman" w:ascii="Times New Roman"/>
          <w:sz w:val="24"/>
          <w:szCs w:val="24"/>
        </w:rPr>
        <w:t xml:space="preserve"> već ranije</w:t>
      </w:r>
      <w:r>
        <w:rPr>
          <w:rFonts w:hAnsi="Times New Roman" w:ascii="Times New Roman"/>
          <w:sz w:val="24"/>
          <w:szCs w:val="24"/>
        </w:rPr>
        <w:t xml:space="preserve"> u drugom stečajnom predmetu, u kojem je također imenovana za stečajnog upravitelja, za dan 16. listopada 2018. zakazano ispitno i izvještajno ročište koje će s</w:t>
      </w:r>
      <w:r w:rsidR="00BA1EE3">
        <w:rPr>
          <w:rFonts w:hAnsi="Times New Roman" w:ascii="Times New Roman"/>
          <w:sz w:val="24"/>
          <w:szCs w:val="24"/>
        </w:rPr>
        <w:t>e održati u Dubrovniku i na koji</w:t>
      </w:r>
      <w:r>
        <w:rPr>
          <w:rFonts w:hAnsi="Times New Roman" w:ascii="Times New Roman"/>
          <w:sz w:val="24"/>
          <w:szCs w:val="24"/>
        </w:rPr>
        <w:t xml:space="preserve">m ročištima mora prisustvovati. </w:t>
      </w:r>
    </w:p>
    <w:p w:rsidRDefault="00652205" w:rsidP="009D5686" w:rsidR="00652205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A793C" w:rsidP="009D5686" w:rsidR="00CF2439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privitku tog podneska</w:t>
      </w:r>
      <w:r w:rsidR="00F00AB1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stečajna upraviteljica je dostavila presliku rješenja Trgovačkog suda u Splitu, Stalne</w:t>
      </w:r>
      <w:r w:rsidR="001A0D07">
        <w:rPr>
          <w:rFonts w:hAnsi="Times New Roman" w:ascii="Times New Roman"/>
          <w:sz w:val="24"/>
          <w:szCs w:val="24"/>
        </w:rPr>
        <w:t xml:space="preserve"> službe u Dubrovniku broj 6.St-</w:t>
      </w:r>
      <w:r>
        <w:rPr>
          <w:rFonts w:hAnsi="Times New Roman" w:ascii="Times New Roman"/>
          <w:sz w:val="24"/>
          <w:szCs w:val="24"/>
        </w:rPr>
        <w:t>204/2018-19 od 13. kolovo</w:t>
      </w:r>
      <w:r w:rsidR="00652205">
        <w:rPr>
          <w:rFonts w:hAnsi="Times New Roman" w:ascii="Times New Roman"/>
          <w:sz w:val="24"/>
          <w:szCs w:val="24"/>
        </w:rPr>
        <w:t>za 2018.</w:t>
      </w:r>
      <w:r>
        <w:rPr>
          <w:rFonts w:hAnsi="Times New Roman" w:ascii="Times New Roman"/>
          <w:sz w:val="24"/>
          <w:szCs w:val="24"/>
        </w:rPr>
        <w:t xml:space="preserve"> iz kojeg je razvidno da je tim rješenjem, u stečajnom postupku nad dužnik</w:t>
      </w:r>
      <w:r w:rsidR="00652205">
        <w:rPr>
          <w:rFonts w:hAnsi="Times New Roman" w:ascii="Times New Roman"/>
          <w:sz w:val="24"/>
          <w:szCs w:val="24"/>
        </w:rPr>
        <w:t>om Lux d.o.o. u stečaju Pasadur</w:t>
      </w:r>
      <w:r>
        <w:rPr>
          <w:rFonts w:hAnsi="Times New Roman" w:ascii="Times New Roman"/>
          <w:sz w:val="24"/>
          <w:szCs w:val="24"/>
        </w:rPr>
        <w:t xml:space="preserve"> u kojem postupku je Ada Rajković stečajna upraviteljica, za dan 16. listopada 2018. u 10,00 sati zakazano ispitno ročište, a nakon kojeg će se održati i izvještajno ročište sve to u zgradi suda u Dubrovniku.</w:t>
      </w:r>
    </w:p>
    <w:p w:rsidRDefault="001A793C" w:rsidP="009D5686" w:rsidR="001A793C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00AB1" w:rsidP="009D5686" w:rsidR="00CF2439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Uzimajući u obzir da je</w:t>
      </w:r>
      <w:r w:rsidR="00A56FD0">
        <w:rPr>
          <w:rFonts w:hAnsi="Times New Roman" w:ascii="Times New Roman"/>
          <w:sz w:val="24"/>
          <w:szCs w:val="24"/>
        </w:rPr>
        <w:t xml:space="preserve"> u drugom stečajnom predmetu, u kojem je Ada Rajković također stečajna upraviteljica, za dan 16. listopada 2018.</w:t>
      </w:r>
      <w:r w:rsidR="003402CC">
        <w:rPr>
          <w:rFonts w:hAnsi="Times New Roman" w:ascii="Times New Roman"/>
          <w:sz w:val="24"/>
          <w:szCs w:val="24"/>
        </w:rPr>
        <w:t xml:space="preserve"> u 10,00 sati</w:t>
      </w:r>
      <w:r w:rsidR="00A56FD0">
        <w:rPr>
          <w:rFonts w:hAnsi="Times New Roman" w:ascii="Times New Roman"/>
          <w:sz w:val="24"/>
          <w:szCs w:val="24"/>
        </w:rPr>
        <w:t xml:space="preserve"> već</w:t>
      </w:r>
      <w:r w:rsidR="001A793C">
        <w:rPr>
          <w:rFonts w:hAnsi="Times New Roman" w:ascii="Times New Roman"/>
          <w:sz w:val="24"/>
          <w:szCs w:val="24"/>
        </w:rPr>
        <w:t xml:space="preserve"> ranije </w:t>
      </w:r>
      <w:r w:rsidR="00A56FD0">
        <w:rPr>
          <w:rFonts w:hAnsi="Times New Roman" w:ascii="Times New Roman"/>
          <w:sz w:val="24"/>
          <w:szCs w:val="24"/>
        </w:rPr>
        <w:t>zakazano ispitno i izvještajno roči</w:t>
      </w:r>
      <w:r w:rsidR="007171B4">
        <w:rPr>
          <w:rFonts w:hAnsi="Times New Roman" w:ascii="Times New Roman"/>
          <w:sz w:val="24"/>
          <w:szCs w:val="24"/>
        </w:rPr>
        <w:t>š</w:t>
      </w:r>
      <w:r w:rsidR="00A56FD0">
        <w:rPr>
          <w:rFonts w:hAnsi="Times New Roman" w:ascii="Times New Roman"/>
          <w:sz w:val="24"/>
          <w:szCs w:val="24"/>
        </w:rPr>
        <w:t xml:space="preserve">te, koja ročišta će se održati u Dubrovniku i na kojima </w:t>
      </w:r>
      <w:r w:rsidR="006620E2">
        <w:rPr>
          <w:rFonts w:hAnsi="Times New Roman" w:ascii="Times New Roman"/>
          <w:sz w:val="24"/>
          <w:szCs w:val="24"/>
        </w:rPr>
        <w:t xml:space="preserve">je nazočnost </w:t>
      </w:r>
      <w:r w:rsidR="006620E2">
        <w:rPr>
          <w:rFonts w:hAnsi="Times New Roman" w:ascii="Times New Roman"/>
          <w:sz w:val="24"/>
          <w:szCs w:val="24"/>
        </w:rPr>
        <w:lastRenderedPageBreak/>
        <w:t xml:space="preserve">stečajnog upravitelja nužna, to je stoga zahtjev stečajne upraviteljice za odgodu zakazanog završnog ročišta u ovom predmetu </w:t>
      </w:r>
      <w:r>
        <w:rPr>
          <w:rFonts w:hAnsi="Times New Roman" w:ascii="Times New Roman"/>
          <w:sz w:val="24"/>
          <w:szCs w:val="24"/>
        </w:rPr>
        <w:t xml:space="preserve">sud </w:t>
      </w:r>
      <w:r w:rsidR="006620E2">
        <w:rPr>
          <w:rFonts w:hAnsi="Times New Roman" w:ascii="Times New Roman"/>
          <w:sz w:val="24"/>
          <w:szCs w:val="24"/>
        </w:rPr>
        <w:t xml:space="preserve">ocijenio opravdanim, a radi čega je, sukladno odredbama čl. </w:t>
      </w:r>
      <w:r w:rsidR="006620E2" w:rsidRPr="006620E2">
        <w:rPr>
          <w:rFonts w:hAnsi="Times New Roman" w:ascii="Times New Roman"/>
          <w:sz w:val="24"/>
          <w:szCs w:val="24"/>
        </w:rPr>
        <w:t>116. Zakona o parni</w:t>
      </w:r>
      <w:r w:rsidR="006620E2" w:rsidRPr="006620E2">
        <w:rPr>
          <w:rFonts w:hAnsi="Times New Roman" w:ascii="Times New Roman" w:hint="eastAsia"/>
          <w:sz w:val="24"/>
          <w:szCs w:val="24"/>
        </w:rPr>
        <w:t>č</w:t>
      </w:r>
      <w:r w:rsidR="006620E2" w:rsidRPr="006620E2">
        <w:rPr>
          <w:rFonts w:hAnsi="Times New Roman" w:ascii="Times New Roman"/>
          <w:sz w:val="24"/>
          <w:szCs w:val="24"/>
        </w:rPr>
        <w:t xml:space="preserve">nom postupku (Narodne novine br. 53/91, 91/92, 112/99, 88/01, 117/03, 88/05, 2/07, 84/08, 96/08, 123/08, 57/11, 148/11, 25/13  i 89/14) u vezi s </w:t>
      </w:r>
      <w:r w:rsidR="006620E2" w:rsidRPr="006620E2">
        <w:rPr>
          <w:rFonts w:hAnsi="Times New Roman" w:ascii="Times New Roman" w:hint="eastAsia"/>
          <w:sz w:val="24"/>
          <w:szCs w:val="24"/>
        </w:rPr>
        <w:t>č</w:t>
      </w:r>
      <w:r w:rsidR="006620E2">
        <w:rPr>
          <w:rFonts w:hAnsi="Times New Roman" w:ascii="Times New Roman"/>
          <w:sz w:val="24"/>
          <w:szCs w:val="24"/>
        </w:rPr>
        <w:t>l. 10</w:t>
      </w:r>
      <w:r w:rsidR="000505B3">
        <w:rPr>
          <w:rFonts w:hAnsi="Times New Roman" w:ascii="Times New Roman"/>
          <w:sz w:val="24"/>
          <w:szCs w:val="24"/>
        </w:rPr>
        <w:t>.</w:t>
      </w:r>
      <w:r w:rsidR="006620E2" w:rsidRPr="006620E2">
        <w:rPr>
          <w:rFonts w:hAnsi="Times New Roman" w:ascii="Times New Roman"/>
          <w:sz w:val="24"/>
          <w:szCs w:val="24"/>
        </w:rPr>
        <w:t xml:space="preserve">, </w:t>
      </w:r>
      <w:r w:rsidR="006620E2" w:rsidRPr="006620E2">
        <w:rPr>
          <w:rFonts w:hAnsi="Times New Roman" w:ascii="Times New Roman" w:hint="eastAsia"/>
          <w:sz w:val="24"/>
          <w:szCs w:val="24"/>
        </w:rPr>
        <w:t>č</w:t>
      </w:r>
      <w:r w:rsidR="006620E2">
        <w:rPr>
          <w:rFonts w:hAnsi="Times New Roman" w:ascii="Times New Roman"/>
          <w:sz w:val="24"/>
          <w:szCs w:val="24"/>
        </w:rPr>
        <w:t>l. 18. st. 2. te</w:t>
      </w:r>
      <w:r w:rsidR="006620E2" w:rsidRPr="006620E2">
        <w:rPr>
          <w:rFonts w:hAnsi="Times New Roman" w:ascii="Times New Roman"/>
          <w:sz w:val="24"/>
          <w:szCs w:val="24"/>
        </w:rPr>
        <w:t xml:space="preserve"> </w:t>
      </w:r>
      <w:r w:rsidR="006620E2" w:rsidRPr="006620E2">
        <w:rPr>
          <w:rFonts w:hAnsi="Times New Roman" w:ascii="Times New Roman" w:hint="eastAsia"/>
          <w:sz w:val="24"/>
          <w:szCs w:val="24"/>
        </w:rPr>
        <w:t>č</w:t>
      </w:r>
      <w:r w:rsidR="006620E2" w:rsidRPr="006620E2">
        <w:rPr>
          <w:rFonts w:hAnsi="Times New Roman" w:ascii="Times New Roman"/>
          <w:sz w:val="24"/>
          <w:szCs w:val="24"/>
        </w:rPr>
        <w:t xml:space="preserve">l. </w:t>
      </w:r>
      <w:r w:rsidR="006620E2">
        <w:rPr>
          <w:rFonts w:hAnsi="Times New Roman" w:ascii="Times New Roman"/>
          <w:sz w:val="24"/>
          <w:szCs w:val="24"/>
        </w:rPr>
        <w:t>283. st. 1. i</w:t>
      </w:r>
      <w:r w:rsidR="006620E2" w:rsidRPr="006620E2">
        <w:rPr>
          <w:rFonts w:hAnsi="Times New Roman" w:ascii="Times New Roman"/>
          <w:sz w:val="24"/>
          <w:szCs w:val="24"/>
        </w:rPr>
        <w:t xml:space="preserve"> </w:t>
      </w:r>
      <w:r w:rsidR="006620E2" w:rsidRPr="006620E2">
        <w:rPr>
          <w:rFonts w:hAnsi="Times New Roman" w:ascii="Times New Roman" w:hint="eastAsia"/>
          <w:sz w:val="24"/>
          <w:szCs w:val="24"/>
        </w:rPr>
        <w:t>č</w:t>
      </w:r>
      <w:r w:rsidR="006620E2" w:rsidRPr="006620E2">
        <w:rPr>
          <w:rFonts w:hAnsi="Times New Roman" w:ascii="Times New Roman"/>
          <w:sz w:val="24"/>
          <w:szCs w:val="24"/>
        </w:rPr>
        <w:t xml:space="preserve">l. 12. st. 1. i 2. </w:t>
      </w:r>
      <w:r w:rsidR="006620E2">
        <w:rPr>
          <w:rFonts w:hAnsi="Times New Roman" w:ascii="Times New Roman"/>
          <w:sz w:val="24"/>
          <w:szCs w:val="24"/>
        </w:rPr>
        <w:t>SZ-a</w:t>
      </w:r>
      <w:r w:rsidR="006620E2" w:rsidRPr="006620E2">
        <w:rPr>
          <w:rFonts w:hAnsi="Times New Roman" w:ascii="Times New Roman"/>
          <w:sz w:val="24"/>
          <w:szCs w:val="24"/>
        </w:rPr>
        <w:t>, odlu</w:t>
      </w:r>
      <w:r w:rsidR="006620E2" w:rsidRPr="006620E2">
        <w:rPr>
          <w:rFonts w:hAnsi="Times New Roman" w:ascii="Times New Roman" w:hint="eastAsia"/>
          <w:sz w:val="24"/>
          <w:szCs w:val="24"/>
        </w:rPr>
        <w:t>č</w:t>
      </w:r>
      <w:r w:rsidR="006620E2" w:rsidRPr="006620E2">
        <w:rPr>
          <w:rFonts w:hAnsi="Times New Roman" w:ascii="Times New Roman"/>
          <w:sz w:val="24"/>
          <w:szCs w:val="24"/>
        </w:rPr>
        <w:t>eno kao u izreci ovog zaklju</w:t>
      </w:r>
      <w:r w:rsidR="006620E2" w:rsidRPr="006620E2">
        <w:rPr>
          <w:rFonts w:hAnsi="Times New Roman" w:ascii="Times New Roman" w:hint="eastAsia"/>
          <w:sz w:val="24"/>
          <w:szCs w:val="24"/>
        </w:rPr>
        <w:t>č</w:t>
      </w:r>
      <w:r w:rsidR="006620E2" w:rsidRPr="006620E2">
        <w:rPr>
          <w:rFonts w:hAnsi="Times New Roman" w:ascii="Times New Roman"/>
          <w:sz w:val="24"/>
          <w:szCs w:val="24"/>
        </w:rPr>
        <w:t>ka.</w:t>
      </w:r>
    </w:p>
    <w:p w:rsidRDefault="00895A55" w:rsidP="007171B4" w:rsidR="00895A55" w:rsidRPr="00895A55">
      <w:pPr>
        <w:pStyle w:val="Naslov3"/>
        <w:rPr>
          <w:rFonts w:eastAsia="Calibri"/>
          <w:b w:val="false"/>
          <w:szCs w:val="24"/>
          <w:lang w:val="hr-HR"/>
        </w:rPr>
      </w:pPr>
    </w:p>
    <w:p w:rsidRDefault="00895A55" w:rsidP="007171B4" w:rsidR="00895A55" w:rsidRPr="00895A55">
      <w:pPr>
        <w:pStyle w:val="Naslov3"/>
        <w:jc w:val="center"/>
        <w:rPr>
          <w:rFonts w:eastAsia="Calibri"/>
          <w:b w:val="false"/>
          <w:szCs w:val="24"/>
          <w:lang w:val="hr-HR"/>
        </w:rPr>
      </w:pPr>
      <w:r w:rsidRPr="00895A55">
        <w:rPr>
          <w:rFonts w:eastAsia="Calibri"/>
          <w:b w:val="false"/>
          <w:szCs w:val="24"/>
          <w:lang w:val="hr-HR"/>
        </w:rPr>
        <w:t xml:space="preserve">U Splitu </w:t>
      </w:r>
      <w:r w:rsidR="00CF2439">
        <w:rPr>
          <w:rFonts w:eastAsia="Calibri"/>
          <w:b w:val="false"/>
          <w:szCs w:val="24"/>
          <w:lang w:val="hr-HR"/>
        </w:rPr>
        <w:t>17. rujna 2018.</w:t>
      </w:r>
    </w:p>
    <w:p w:rsidRDefault="00895A55" w:rsidP="00895A55" w:rsidR="00895A55" w:rsidRPr="006620E2">
      <w:pPr>
        <w:pStyle w:val="Naslov3"/>
        <w:ind w:firstLine="12" w:left="708"/>
        <w:rPr>
          <w:rFonts w:eastAsia="Calibri"/>
          <w:b w:val="false"/>
          <w:sz w:val="16"/>
          <w:szCs w:val="16"/>
          <w:lang w:val="hr-HR"/>
        </w:rPr>
      </w:pPr>
    </w:p>
    <w:p w:rsidRDefault="00895A55" w:rsidP="00895A55" w:rsidR="00895A55" w:rsidRPr="00895A55">
      <w:pPr>
        <w:pStyle w:val="Naslov3"/>
        <w:ind w:firstLine="648" w:left="7140"/>
        <w:rPr>
          <w:rFonts w:eastAsia="Calibri"/>
          <w:b w:val="false"/>
          <w:szCs w:val="24"/>
          <w:lang w:val="hr-HR"/>
        </w:rPr>
      </w:pPr>
      <w:r w:rsidRPr="00895A55">
        <w:rPr>
          <w:rFonts w:eastAsia="Calibri"/>
          <w:b w:val="false"/>
          <w:szCs w:val="24"/>
          <w:lang w:val="hr-HR"/>
        </w:rPr>
        <w:t xml:space="preserve">S U D A C </w:t>
      </w:r>
    </w:p>
    <w:p w:rsidRDefault="00895A55" w:rsidP="00895A55" w:rsidR="00895A55" w:rsidRPr="007171B4">
      <w:pPr>
        <w:pStyle w:val="Naslov3"/>
        <w:ind w:firstLine="12" w:left="768"/>
        <w:rPr>
          <w:rFonts w:eastAsia="Calibri"/>
          <w:b w:val="false"/>
          <w:sz w:val="28"/>
          <w:szCs w:val="28"/>
          <w:lang w:val="hr-HR"/>
        </w:rPr>
      </w:pPr>
    </w:p>
    <w:p w:rsidRDefault="00895A55" w:rsidP="00895A55" w:rsidR="00895A55" w:rsidRPr="00895A55">
      <w:pPr>
        <w:pStyle w:val="Naslov3"/>
        <w:ind w:firstLine="648" w:left="7140"/>
        <w:rPr>
          <w:rFonts w:eastAsia="Calibri"/>
          <w:b w:val="false"/>
          <w:szCs w:val="24"/>
          <w:lang w:val="hr-HR"/>
        </w:rPr>
      </w:pPr>
      <w:r w:rsidRPr="00895A55">
        <w:rPr>
          <w:rFonts w:eastAsia="Calibri"/>
          <w:b w:val="false"/>
          <w:szCs w:val="24"/>
          <w:lang w:val="hr-HR"/>
        </w:rPr>
        <w:t>Paško Bačić</w:t>
      </w:r>
    </w:p>
    <w:p w:rsidRDefault="00895A55" w:rsidP="006620E2" w:rsidR="00895A55">
      <w:pPr>
        <w:pStyle w:val="Naslov3"/>
        <w:rPr>
          <w:rFonts w:eastAsia="Calibri"/>
          <w:b w:val="false"/>
          <w:szCs w:val="24"/>
          <w:lang w:val="hr-HR"/>
        </w:rPr>
      </w:pPr>
    </w:p>
    <w:p w:rsidRDefault="006620E2" w:rsidP="006620E2" w:rsidR="006620E2" w:rsidRPr="007171B4">
      <w:pPr>
        <w:rPr>
          <w:sz w:val="16"/>
          <w:szCs w:val="16"/>
        </w:rPr>
      </w:pPr>
    </w:p>
    <w:p w:rsidRDefault="00895A55" w:rsidP="006620E2" w:rsidR="00895A55" w:rsidRPr="00895A55">
      <w:pPr>
        <w:pStyle w:val="Naslov3"/>
        <w:rPr>
          <w:rFonts w:eastAsia="Calibri"/>
          <w:b w:val="false"/>
          <w:szCs w:val="24"/>
          <w:lang w:val="hr-HR"/>
        </w:rPr>
      </w:pPr>
      <w:r w:rsidRPr="00895A55">
        <w:rPr>
          <w:rFonts w:eastAsia="Calibri"/>
          <w:b w:val="false"/>
          <w:szCs w:val="24"/>
          <w:lang w:val="hr-HR"/>
        </w:rPr>
        <w:t>UPUTA O PRAVNOM LIJEKU:</w:t>
      </w:r>
    </w:p>
    <w:p w:rsidRDefault="00895A55" w:rsidP="006620E2" w:rsidR="00895A55" w:rsidRPr="00895A55">
      <w:pPr>
        <w:pStyle w:val="Naslov3"/>
        <w:rPr>
          <w:rFonts w:eastAsia="Calibri"/>
          <w:b w:val="false"/>
          <w:szCs w:val="24"/>
          <w:lang w:val="hr-HR"/>
        </w:rPr>
      </w:pPr>
      <w:r w:rsidRPr="00895A55">
        <w:rPr>
          <w:rFonts w:eastAsia="Calibri"/>
          <w:b w:val="false"/>
          <w:szCs w:val="24"/>
          <w:lang w:val="hr-HR"/>
        </w:rPr>
        <w:t>Protiv ovog zaključka nije dopuštena žalba (č</w:t>
      </w:r>
      <w:r w:rsidR="001A793C">
        <w:rPr>
          <w:rFonts w:eastAsia="Calibri"/>
          <w:b w:val="false"/>
          <w:szCs w:val="24"/>
          <w:lang w:val="hr-HR"/>
        </w:rPr>
        <w:t>l. 19. st. 7</w:t>
      </w:r>
      <w:r w:rsidRPr="00895A55">
        <w:rPr>
          <w:rFonts w:eastAsia="Calibri"/>
          <w:b w:val="false"/>
          <w:szCs w:val="24"/>
          <w:lang w:val="hr-HR"/>
        </w:rPr>
        <w:t xml:space="preserve">. SZ-a). </w:t>
      </w:r>
    </w:p>
    <w:p w:rsidRDefault="00895A55" w:rsidP="00895A55" w:rsidR="00895A55" w:rsidRPr="00895A55">
      <w:pPr>
        <w:pStyle w:val="Naslov3"/>
        <w:ind w:firstLine="12" w:left="708"/>
        <w:rPr>
          <w:rFonts w:eastAsia="Calibri"/>
          <w:b w:val="false"/>
          <w:szCs w:val="24"/>
          <w:lang w:val="hr-HR"/>
        </w:rPr>
      </w:pPr>
    </w:p>
    <w:p w:rsidRDefault="00895A55" w:rsidP="00895A55" w:rsidR="00895A55" w:rsidRPr="00895A55">
      <w:pPr>
        <w:pStyle w:val="Naslov3"/>
        <w:ind w:firstLine="12" w:left="708"/>
        <w:rPr>
          <w:rFonts w:eastAsia="Calibri"/>
          <w:b w:val="false"/>
          <w:szCs w:val="24"/>
          <w:lang w:val="hr-HR"/>
        </w:rPr>
      </w:pPr>
    </w:p>
    <w:p w:rsidRDefault="00895A55" w:rsidP="006620E2" w:rsidR="00895A55" w:rsidRPr="00895A55">
      <w:pPr>
        <w:pStyle w:val="Naslov3"/>
        <w:rPr>
          <w:rFonts w:eastAsia="Calibri"/>
          <w:b w:val="false"/>
          <w:szCs w:val="24"/>
          <w:lang w:val="hr-HR"/>
        </w:rPr>
      </w:pPr>
      <w:r w:rsidRPr="00895A55">
        <w:rPr>
          <w:rFonts w:eastAsia="Calibri"/>
          <w:b w:val="false"/>
          <w:szCs w:val="24"/>
          <w:lang w:val="hr-HR"/>
        </w:rPr>
        <w:t>DNA:</w:t>
      </w:r>
    </w:p>
    <w:p w:rsidRDefault="006620E2" w:rsidP="006620E2" w:rsidR="00895A55" w:rsidRPr="00895A55">
      <w:pPr>
        <w:pStyle w:val="Naslov3"/>
        <w:rPr>
          <w:rFonts w:eastAsia="Calibri"/>
          <w:b w:val="false"/>
          <w:szCs w:val="24"/>
          <w:lang w:val="hr-HR"/>
        </w:rPr>
      </w:pPr>
      <w:r>
        <w:rPr>
          <w:rFonts w:eastAsia="Calibri"/>
          <w:b w:val="false"/>
          <w:szCs w:val="24"/>
          <w:lang w:val="hr-HR"/>
        </w:rPr>
        <w:t xml:space="preserve">- </w:t>
      </w:r>
      <w:r w:rsidR="00895A55" w:rsidRPr="00895A55">
        <w:rPr>
          <w:rFonts w:eastAsia="Calibri"/>
          <w:b w:val="false"/>
          <w:szCs w:val="24"/>
          <w:lang w:val="hr-HR"/>
        </w:rPr>
        <w:t>steč</w:t>
      </w:r>
      <w:r w:rsidR="001A793C">
        <w:rPr>
          <w:rFonts w:eastAsia="Calibri"/>
          <w:b w:val="false"/>
          <w:szCs w:val="24"/>
          <w:lang w:val="hr-HR"/>
        </w:rPr>
        <w:t>ajnoj upraviteljici</w:t>
      </w:r>
    </w:p>
    <w:p w:rsidRDefault="006620E2" w:rsidP="006620E2" w:rsidR="00895A55" w:rsidRPr="00895A55">
      <w:pPr>
        <w:pStyle w:val="Naslov3"/>
        <w:rPr>
          <w:rFonts w:eastAsia="Calibri"/>
          <w:b w:val="false"/>
          <w:szCs w:val="24"/>
          <w:lang w:val="hr-HR"/>
        </w:rPr>
      </w:pPr>
      <w:r>
        <w:rPr>
          <w:rFonts w:eastAsia="Calibri"/>
          <w:b w:val="false"/>
          <w:szCs w:val="24"/>
          <w:lang w:val="hr-HR"/>
        </w:rPr>
        <w:t xml:space="preserve">- </w:t>
      </w:r>
      <w:r w:rsidR="00895A55" w:rsidRPr="00895A55">
        <w:rPr>
          <w:rFonts w:eastAsia="Calibri"/>
          <w:b w:val="false"/>
          <w:szCs w:val="24"/>
          <w:lang w:val="hr-HR"/>
        </w:rPr>
        <w:t xml:space="preserve">e-Oglasna ploča suda </w:t>
      </w:r>
    </w:p>
    <w:p w:rsidRDefault="006620E2" w:rsidP="006620E2" w:rsidR="00895A55">
      <w:pPr>
        <w:pStyle w:val="Naslov3"/>
        <w:rPr>
          <w:b w:val="false"/>
          <w:szCs w:val="24"/>
          <w:lang w:val="hr-HR"/>
        </w:rPr>
      </w:pPr>
      <w:r>
        <w:rPr>
          <w:rFonts w:eastAsia="Calibri"/>
          <w:b w:val="false"/>
          <w:szCs w:val="24"/>
          <w:lang w:val="hr-HR"/>
        </w:rPr>
        <w:t xml:space="preserve">- </w:t>
      </w:r>
      <w:r w:rsidR="00895A55">
        <w:rPr>
          <w:rFonts w:eastAsia="Calibri"/>
          <w:b w:val="false"/>
          <w:szCs w:val="24"/>
          <w:lang w:val="hr-HR"/>
        </w:rPr>
        <w:t>u spis</w:t>
      </w:r>
      <w:r w:rsidR="001D3C48" w:rsidRPr="0044083C">
        <w:rPr>
          <w:b w:val="false"/>
          <w:szCs w:val="24"/>
          <w:lang w:val="hr-HR"/>
        </w:rPr>
        <w:t xml:space="preserve"> </w:t>
      </w:r>
    </w:p>
    <w:p w:rsidRDefault="00895A55" w:rsidP="00895A55" w:rsidR="00895A55">
      <w:pPr>
        <w:pStyle w:val="Naslov3"/>
        <w:ind w:firstLine="12" w:left="708"/>
        <w:rPr>
          <w:b w:val="false"/>
          <w:szCs w:val="24"/>
          <w:lang w:val="hr-HR"/>
        </w:rPr>
      </w:pPr>
    </w:p>
    <w:p w:rsidRDefault="00895A55" w:rsidP="00895A55" w:rsidR="00895A55">
      <w:pPr>
        <w:pStyle w:val="Naslov3"/>
        <w:ind w:firstLine="12" w:left="708"/>
        <w:rPr>
          <w:b w:val="false"/>
          <w:szCs w:val="24"/>
          <w:lang w:val="hr-HR"/>
        </w:rPr>
      </w:pPr>
    </w:p>
    <w:p w:rsidRDefault="004817CB" w:rsidP="004817CB" w:rsidR="004817CB" w:rsidRPr="004817CB">
      <w:pPr>
        <w:ind w:firstLine="360"/>
        <w:jc w:val="both"/>
        <w:rPr>
          <w:rFonts w:hAnsi="Times New Roman" w:ascii="Times New Roman"/>
          <w:sz w:val="24"/>
          <w:szCs w:val="24"/>
        </w:rPr>
      </w:pPr>
    </w:p>
    <w:sectPr w:rsidSect="003402CC" w:rsidR="004817CB" w:rsidRPr="004817CB">
      <w:headerReference w:type="even" r:id="rId10"/>
      <w:headerReference w:type="default" r:id="rId11"/>
      <w:pgSz w:h="16838" w:w="11906"/>
      <w:pgMar w:gutter="0" w:footer="708" w:header="708" w:left="1417" w:bottom="1702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268D" w:rsidP="009E7EC2" w:rsidR="0082268D">
      <w:r>
        <w:separator/>
      </w:r>
    </w:p>
  </w:endnote>
  <w:endnote w:id="0" w:type="continuationSeparator">
    <w:p w:rsidRDefault="0082268D" w:rsidP="009E7EC2" w:rsidR="008226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268D" w:rsidP="009E7EC2" w:rsidR="0082268D">
      <w:r>
        <w:separator/>
      </w:r>
    </w:p>
  </w:footnote>
  <w:footnote w:id="0" w:type="continuationSeparator">
    <w:p w:rsidRDefault="0082268D" w:rsidP="009E7EC2" w:rsidR="008226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2BEA" w:rsidP="003A697B" w:rsidR="00F32BE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2BEA" w:rsidR="00F32BE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7C81" w:rsidP="003A697B" w:rsidR="00F32BEA" w:rsidRPr="00237C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  <w:lang w:val="hr-HR"/>
      </w:rPr>
    </w:pPr>
    <w:r>
      <w:rPr>
        <w:rStyle w:val="Brojstranice"/>
        <w:rFonts w:hAnsi="Times New Roman" w:ascii="Times New Roman"/>
        <w:sz w:val="24"/>
        <w:szCs w:val="24"/>
        <w:lang w:val="hr-HR"/>
      </w:rPr>
      <w:t xml:space="preserve">- </w:t>
    </w:r>
    <w:r w:rsidR="00F32BEA"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F32BEA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="00F32BEA"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026A89">
      <w:rPr>
        <w:rStyle w:val="Brojstranice"/>
        <w:rFonts w:hAnsi="Times New Roman" w:ascii="Times New Roman"/>
        <w:noProof/>
        <w:sz w:val="24"/>
        <w:szCs w:val="24"/>
      </w:rPr>
      <w:t>2</w:t>
    </w:r>
    <w:r w:rsidR="00F32BEA" w:rsidRPr="00587181">
      <w:rPr>
        <w:rStyle w:val="Brojstranice"/>
        <w:rFonts w:hAnsi="Times New Roman" w:ascii="Times New Roman"/>
        <w:sz w:val="24"/>
        <w:szCs w:val="24"/>
      </w:rPr>
      <w:fldChar w:fldCharType="end"/>
    </w:r>
    <w:r>
      <w:rPr>
        <w:rStyle w:val="Brojstranice"/>
        <w:rFonts w:hAnsi="Times New Roman" w:ascii="Times New Roman"/>
        <w:sz w:val="24"/>
        <w:szCs w:val="24"/>
        <w:lang w:val="hr-HR"/>
      </w:rPr>
      <w:t xml:space="preserve"> -</w:t>
    </w:r>
  </w:p>
  <w:p w:rsidRDefault="00F372C0" w:rsidP="00587181" w:rsidR="00237C81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</w:rPr>
      <w:t>12. St</w:t>
    </w:r>
    <w:r w:rsidR="00B138BD">
      <w:rPr>
        <w:rFonts w:hAnsi="Times New Roman" w:ascii="Times New Roman"/>
        <w:sz w:val="24"/>
        <w:szCs w:val="24"/>
        <w:lang w:val="hr-HR"/>
      </w:rPr>
      <w:t>-</w:t>
    </w:r>
    <w:r w:rsidR="00277C4E">
      <w:rPr>
        <w:rFonts w:hAnsi="Times New Roman" w:ascii="Times New Roman"/>
        <w:sz w:val="24"/>
        <w:szCs w:val="24"/>
        <w:lang w:val="hr-HR"/>
      </w:rPr>
      <w:t>225/2017</w:t>
    </w:r>
    <w:r w:rsidR="00F32BEA" w:rsidRPr="009E7EC2">
      <w:rPr>
        <w:rFonts w:hAnsi="Times New Roman" w:ascii="Times New Roman"/>
        <w:sz w:val="24"/>
        <w:szCs w:val="24"/>
      </w:rPr>
      <w:t xml:space="preserve">   </w:t>
    </w:r>
  </w:p>
  <w:p w:rsidRDefault="00237C81" w:rsidP="00587181" w:rsidR="00237C81" w:rsidRPr="00D54E21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</w:p>
  <w:p w:rsidRDefault="00F32BEA" w:rsidP="00B844E9" w:rsidR="00F32BEA" w:rsidRPr="00B844E9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 w:rsidRPr="009E7EC2">
      <w:rPr>
        <w:rFonts w:hAnsi="Times New Roman" w:ascii="Times New Roman"/>
        <w:sz w:val="24"/>
        <w:szCs w:val="24"/>
      </w:rPr>
      <w:t xml:space="preserve">   </w:t>
    </w:r>
    <w:r w:rsidR="00B844E9">
      <w:rPr>
        <w:rFonts w:hAnsi="Times New Roman" w:ascii="Times New Roman"/>
        <w:sz w:val="24"/>
        <w:szCs w:val="24"/>
      </w:rPr>
      <w:t xml:space="preserve">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BC6DBA"/>
    <w:multiLevelType w:val="hybridMultilevel"/>
    <w:tmpl w:val="B702478A"/>
    <w:lvl w:tplc="BEB01B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Calibri" w:hAnsi="Californian FB" w:ascii="Californian FB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7"/>
  </w:num>
  <w:num w:numId="5">
    <w:abstractNumId w:val="6"/>
  </w:num>
  <w:num w:numId="6">
    <w:abstractNumId w:val="8"/>
  </w:num>
  <w:num w:numId="7">
    <w:abstractNumId w:val="5"/>
  </w:num>
  <w:num w:numId="8">
    <w:abstractNumId w:val="9"/>
  </w:num>
  <w:num w:numId="9">
    <w:abstractNumId w:val="0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256BD"/>
    <w:rsid w:val="00026A89"/>
    <w:rsid w:val="00026DC6"/>
    <w:rsid w:val="0004477E"/>
    <w:rsid w:val="000505B3"/>
    <w:rsid w:val="00064D8B"/>
    <w:rsid w:val="000666DB"/>
    <w:rsid w:val="00070416"/>
    <w:rsid w:val="00084A78"/>
    <w:rsid w:val="000967E4"/>
    <w:rsid w:val="000B14EA"/>
    <w:rsid w:val="000B5FE5"/>
    <w:rsid w:val="000D0D1C"/>
    <w:rsid w:val="000D3FA6"/>
    <w:rsid w:val="000D6440"/>
    <w:rsid w:val="000D769F"/>
    <w:rsid w:val="000E35E1"/>
    <w:rsid w:val="000F2A1F"/>
    <w:rsid w:val="00100413"/>
    <w:rsid w:val="00106949"/>
    <w:rsid w:val="0011505F"/>
    <w:rsid w:val="00115DF3"/>
    <w:rsid w:val="00116029"/>
    <w:rsid w:val="0011733C"/>
    <w:rsid w:val="00130BBB"/>
    <w:rsid w:val="00131752"/>
    <w:rsid w:val="00131926"/>
    <w:rsid w:val="001324F3"/>
    <w:rsid w:val="00136578"/>
    <w:rsid w:val="001426AD"/>
    <w:rsid w:val="00147C84"/>
    <w:rsid w:val="0017068F"/>
    <w:rsid w:val="0017422F"/>
    <w:rsid w:val="001758D4"/>
    <w:rsid w:val="00176CA4"/>
    <w:rsid w:val="00181AF2"/>
    <w:rsid w:val="0018362F"/>
    <w:rsid w:val="00187057"/>
    <w:rsid w:val="001A0D07"/>
    <w:rsid w:val="001A2551"/>
    <w:rsid w:val="001A793C"/>
    <w:rsid w:val="001C17FB"/>
    <w:rsid w:val="001C23EE"/>
    <w:rsid w:val="001C3987"/>
    <w:rsid w:val="001D19B5"/>
    <w:rsid w:val="001D3C48"/>
    <w:rsid w:val="001D4887"/>
    <w:rsid w:val="001D5C4A"/>
    <w:rsid w:val="001E1520"/>
    <w:rsid w:val="001E5EA3"/>
    <w:rsid w:val="001F4DAE"/>
    <w:rsid w:val="001F5654"/>
    <w:rsid w:val="001F5AFC"/>
    <w:rsid w:val="00200E29"/>
    <w:rsid w:val="00213B93"/>
    <w:rsid w:val="00217369"/>
    <w:rsid w:val="002175EE"/>
    <w:rsid w:val="00217DD3"/>
    <w:rsid w:val="00225862"/>
    <w:rsid w:val="0022644A"/>
    <w:rsid w:val="00232EBD"/>
    <w:rsid w:val="00235AE7"/>
    <w:rsid w:val="00237A3C"/>
    <w:rsid w:val="00237C81"/>
    <w:rsid w:val="002412CF"/>
    <w:rsid w:val="00247B33"/>
    <w:rsid w:val="002626F2"/>
    <w:rsid w:val="00264B6C"/>
    <w:rsid w:val="00267E3A"/>
    <w:rsid w:val="002702A4"/>
    <w:rsid w:val="00277C4E"/>
    <w:rsid w:val="00283ED3"/>
    <w:rsid w:val="00290812"/>
    <w:rsid w:val="00297A60"/>
    <w:rsid w:val="00297D13"/>
    <w:rsid w:val="002A2351"/>
    <w:rsid w:val="002A2D2A"/>
    <w:rsid w:val="002A4497"/>
    <w:rsid w:val="002C7F2F"/>
    <w:rsid w:val="002D73FF"/>
    <w:rsid w:val="002F4BC4"/>
    <w:rsid w:val="002F4D40"/>
    <w:rsid w:val="00306A8D"/>
    <w:rsid w:val="0031185E"/>
    <w:rsid w:val="003124FF"/>
    <w:rsid w:val="00323D77"/>
    <w:rsid w:val="003273EB"/>
    <w:rsid w:val="003311B2"/>
    <w:rsid w:val="00333289"/>
    <w:rsid w:val="003402CC"/>
    <w:rsid w:val="003620D0"/>
    <w:rsid w:val="00363B02"/>
    <w:rsid w:val="00367DD5"/>
    <w:rsid w:val="00370E1F"/>
    <w:rsid w:val="0037103F"/>
    <w:rsid w:val="00373D86"/>
    <w:rsid w:val="003745E5"/>
    <w:rsid w:val="00375F03"/>
    <w:rsid w:val="00386D85"/>
    <w:rsid w:val="00386FD6"/>
    <w:rsid w:val="003908EE"/>
    <w:rsid w:val="003A697B"/>
    <w:rsid w:val="003C225A"/>
    <w:rsid w:val="003C6493"/>
    <w:rsid w:val="003F0802"/>
    <w:rsid w:val="004108CD"/>
    <w:rsid w:val="0041453F"/>
    <w:rsid w:val="004174F7"/>
    <w:rsid w:val="0043068B"/>
    <w:rsid w:val="00432D7B"/>
    <w:rsid w:val="00433E3A"/>
    <w:rsid w:val="00442B22"/>
    <w:rsid w:val="004437E4"/>
    <w:rsid w:val="00443B8A"/>
    <w:rsid w:val="004532F9"/>
    <w:rsid w:val="00454838"/>
    <w:rsid w:val="00471337"/>
    <w:rsid w:val="0047338F"/>
    <w:rsid w:val="004817CB"/>
    <w:rsid w:val="00492CFA"/>
    <w:rsid w:val="004B056F"/>
    <w:rsid w:val="004C2345"/>
    <w:rsid w:val="004C35A7"/>
    <w:rsid w:val="004C5497"/>
    <w:rsid w:val="004D2950"/>
    <w:rsid w:val="004D4C7A"/>
    <w:rsid w:val="004D5DD6"/>
    <w:rsid w:val="004E4E0D"/>
    <w:rsid w:val="004E6AA6"/>
    <w:rsid w:val="004E6EB6"/>
    <w:rsid w:val="0050663D"/>
    <w:rsid w:val="005261F6"/>
    <w:rsid w:val="00532AAD"/>
    <w:rsid w:val="005369C7"/>
    <w:rsid w:val="0054106E"/>
    <w:rsid w:val="00544596"/>
    <w:rsid w:val="005513D6"/>
    <w:rsid w:val="005542B9"/>
    <w:rsid w:val="0055684E"/>
    <w:rsid w:val="00587181"/>
    <w:rsid w:val="005A084D"/>
    <w:rsid w:val="005A09B6"/>
    <w:rsid w:val="005C063E"/>
    <w:rsid w:val="005C3964"/>
    <w:rsid w:val="00602B6A"/>
    <w:rsid w:val="00613736"/>
    <w:rsid w:val="00616832"/>
    <w:rsid w:val="006170FC"/>
    <w:rsid w:val="00617625"/>
    <w:rsid w:val="006302EE"/>
    <w:rsid w:val="00631C34"/>
    <w:rsid w:val="0063342E"/>
    <w:rsid w:val="00645792"/>
    <w:rsid w:val="00651D5E"/>
    <w:rsid w:val="00652205"/>
    <w:rsid w:val="00657E5C"/>
    <w:rsid w:val="006620E2"/>
    <w:rsid w:val="006742D8"/>
    <w:rsid w:val="006854CD"/>
    <w:rsid w:val="00686FA4"/>
    <w:rsid w:val="00696C1C"/>
    <w:rsid w:val="006A1626"/>
    <w:rsid w:val="006A3FF8"/>
    <w:rsid w:val="006A6704"/>
    <w:rsid w:val="006B23E2"/>
    <w:rsid w:val="006B25AA"/>
    <w:rsid w:val="006B37AF"/>
    <w:rsid w:val="006C2A7C"/>
    <w:rsid w:val="006C3D02"/>
    <w:rsid w:val="006D7BA9"/>
    <w:rsid w:val="006E33DF"/>
    <w:rsid w:val="006E4DEE"/>
    <w:rsid w:val="006E6807"/>
    <w:rsid w:val="006F26E6"/>
    <w:rsid w:val="00705EC0"/>
    <w:rsid w:val="007171B4"/>
    <w:rsid w:val="0072018A"/>
    <w:rsid w:val="0072258C"/>
    <w:rsid w:val="00723929"/>
    <w:rsid w:val="007248B8"/>
    <w:rsid w:val="00725728"/>
    <w:rsid w:val="0074484A"/>
    <w:rsid w:val="00747A29"/>
    <w:rsid w:val="007725FF"/>
    <w:rsid w:val="0077638B"/>
    <w:rsid w:val="00794628"/>
    <w:rsid w:val="007962A4"/>
    <w:rsid w:val="007978AD"/>
    <w:rsid w:val="007A44C2"/>
    <w:rsid w:val="007A55D1"/>
    <w:rsid w:val="007B5064"/>
    <w:rsid w:val="007D5501"/>
    <w:rsid w:val="007E61EC"/>
    <w:rsid w:val="007E7F67"/>
    <w:rsid w:val="007F20C8"/>
    <w:rsid w:val="00802882"/>
    <w:rsid w:val="0081749E"/>
    <w:rsid w:val="0082268D"/>
    <w:rsid w:val="00847054"/>
    <w:rsid w:val="00856FA5"/>
    <w:rsid w:val="00864375"/>
    <w:rsid w:val="00874C02"/>
    <w:rsid w:val="00891B86"/>
    <w:rsid w:val="0089240F"/>
    <w:rsid w:val="0089511D"/>
    <w:rsid w:val="00895A55"/>
    <w:rsid w:val="008B678E"/>
    <w:rsid w:val="008D2F9A"/>
    <w:rsid w:val="008D4ABA"/>
    <w:rsid w:val="008E15FF"/>
    <w:rsid w:val="008E1FF0"/>
    <w:rsid w:val="008E700A"/>
    <w:rsid w:val="008F669C"/>
    <w:rsid w:val="008F74E8"/>
    <w:rsid w:val="00902190"/>
    <w:rsid w:val="009114D1"/>
    <w:rsid w:val="00916C42"/>
    <w:rsid w:val="00931AFA"/>
    <w:rsid w:val="009327EC"/>
    <w:rsid w:val="00934D92"/>
    <w:rsid w:val="00940F7B"/>
    <w:rsid w:val="00943CC2"/>
    <w:rsid w:val="0095313F"/>
    <w:rsid w:val="00955B22"/>
    <w:rsid w:val="00977902"/>
    <w:rsid w:val="00986FAD"/>
    <w:rsid w:val="00993815"/>
    <w:rsid w:val="009A5048"/>
    <w:rsid w:val="009B3CB3"/>
    <w:rsid w:val="009C695A"/>
    <w:rsid w:val="009D1F59"/>
    <w:rsid w:val="009D5686"/>
    <w:rsid w:val="009E1CC3"/>
    <w:rsid w:val="009E4E1A"/>
    <w:rsid w:val="009E7BF1"/>
    <w:rsid w:val="009E7EC2"/>
    <w:rsid w:val="009F3195"/>
    <w:rsid w:val="00A1118A"/>
    <w:rsid w:val="00A141A0"/>
    <w:rsid w:val="00A1520C"/>
    <w:rsid w:val="00A31551"/>
    <w:rsid w:val="00A32D9C"/>
    <w:rsid w:val="00A33DAF"/>
    <w:rsid w:val="00A3676A"/>
    <w:rsid w:val="00A43262"/>
    <w:rsid w:val="00A46CE7"/>
    <w:rsid w:val="00A56FD0"/>
    <w:rsid w:val="00A64269"/>
    <w:rsid w:val="00A65FC6"/>
    <w:rsid w:val="00A71E76"/>
    <w:rsid w:val="00A72D96"/>
    <w:rsid w:val="00A818CF"/>
    <w:rsid w:val="00A87905"/>
    <w:rsid w:val="00A9152D"/>
    <w:rsid w:val="00AB52E7"/>
    <w:rsid w:val="00AB68C3"/>
    <w:rsid w:val="00AD13E8"/>
    <w:rsid w:val="00AD6B13"/>
    <w:rsid w:val="00AE3D57"/>
    <w:rsid w:val="00AF6761"/>
    <w:rsid w:val="00B0709D"/>
    <w:rsid w:val="00B106D0"/>
    <w:rsid w:val="00B134DA"/>
    <w:rsid w:val="00B138BD"/>
    <w:rsid w:val="00B13F33"/>
    <w:rsid w:val="00B144D4"/>
    <w:rsid w:val="00B173E0"/>
    <w:rsid w:val="00B21D71"/>
    <w:rsid w:val="00B32922"/>
    <w:rsid w:val="00B47237"/>
    <w:rsid w:val="00B52B54"/>
    <w:rsid w:val="00B54B1B"/>
    <w:rsid w:val="00B8020D"/>
    <w:rsid w:val="00B81AC0"/>
    <w:rsid w:val="00B844E9"/>
    <w:rsid w:val="00B86853"/>
    <w:rsid w:val="00BA1EE3"/>
    <w:rsid w:val="00BA718E"/>
    <w:rsid w:val="00BB0D0B"/>
    <w:rsid w:val="00BB23D7"/>
    <w:rsid w:val="00BB3A26"/>
    <w:rsid w:val="00BB5D68"/>
    <w:rsid w:val="00BE1D74"/>
    <w:rsid w:val="00BE73AD"/>
    <w:rsid w:val="00C3132F"/>
    <w:rsid w:val="00C32DE7"/>
    <w:rsid w:val="00C377D7"/>
    <w:rsid w:val="00C40F70"/>
    <w:rsid w:val="00C61C57"/>
    <w:rsid w:val="00C706B9"/>
    <w:rsid w:val="00C73722"/>
    <w:rsid w:val="00C81434"/>
    <w:rsid w:val="00C86CC2"/>
    <w:rsid w:val="00CE1B37"/>
    <w:rsid w:val="00CE4B83"/>
    <w:rsid w:val="00CE4D6A"/>
    <w:rsid w:val="00CE58EF"/>
    <w:rsid w:val="00CF2439"/>
    <w:rsid w:val="00D0483C"/>
    <w:rsid w:val="00D10CAB"/>
    <w:rsid w:val="00D20FBB"/>
    <w:rsid w:val="00D30BCE"/>
    <w:rsid w:val="00D35DC0"/>
    <w:rsid w:val="00D53C49"/>
    <w:rsid w:val="00D54932"/>
    <w:rsid w:val="00D54E21"/>
    <w:rsid w:val="00D55E6E"/>
    <w:rsid w:val="00D768CB"/>
    <w:rsid w:val="00D91180"/>
    <w:rsid w:val="00D949EA"/>
    <w:rsid w:val="00DB5383"/>
    <w:rsid w:val="00DC7853"/>
    <w:rsid w:val="00DD6F37"/>
    <w:rsid w:val="00DE2382"/>
    <w:rsid w:val="00DE42F5"/>
    <w:rsid w:val="00DE55DA"/>
    <w:rsid w:val="00E03864"/>
    <w:rsid w:val="00E13859"/>
    <w:rsid w:val="00E44A6D"/>
    <w:rsid w:val="00E44FBA"/>
    <w:rsid w:val="00E45172"/>
    <w:rsid w:val="00E5187B"/>
    <w:rsid w:val="00E668F5"/>
    <w:rsid w:val="00E75F85"/>
    <w:rsid w:val="00E94A56"/>
    <w:rsid w:val="00EB167D"/>
    <w:rsid w:val="00EB69EB"/>
    <w:rsid w:val="00EC16CA"/>
    <w:rsid w:val="00EC4018"/>
    <w:rsid w:val="00ED6E0B"/>
    <w:rsid w:val="00EE0AA9"/>
    <w:rsid w:val="00EE3368"/>
    <w:rsid w:val="00EF121B"/>
    <w:rsid w:val="00F00AB1"/>
    <w:rsid w:val="00F22833"/>
    <w:rsid w:val="00F25F6E"/>
    <w:rsid w:val="00F30552"/>
    <w:rsid w:val="00F32BEA"/>
    <w:rsid w:val="00F372C0"/>
    <w:rsid w:val="00F408A9"/>
    <w:rsid w:val="00F4104E"/>
    <w:rsid w:val="00F449E5"/>
    <w:rsid w:val="00F56D3C"/>
    <w:rsid w:val="00F613A5"/>
    <w:rsid w:val="00F67FD6"/>
    <w:rsid w:val="00F703F3"/>
    <w:rsid w:val="00F72DA3"/>
    <w:rsid w:val="00F73D59"/>
    <w:rsid w:val="00F852AA"/>
    <w:rsid w:val="00F96B2F"/>
    <w:rsid w:val="00FA3BBE"/>
    <w:rsid w:val="00FA4218"/>
    <w:rsid w:val="00FA6993"/>
    <w:rsid w:val="00FA6AE9"/>
    <w:rsid w:val="00FB7860"/>
    <w:rsid w:val="00FB79FD"/>
    <w:rsid w:val="00FC499E"/>
    <w:rsid w:val="00FC6953"/>
    <w:rsid w:val="00FD54CF"/>
    <w:rsid w:val="00FD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0413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  <w:lang w:val="x-none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hAnsi="Tahoma" w:ascii="Tahoma"/>
      <w:sz w:val="16"/>
      <w:szCs w:val="16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x-none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B54B1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6A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6A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6A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6A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6A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0413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  <w:lang w:val="x-none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hAnsi="Tahoma"/>
      <w:sz w:val="16"/>
      <w:szCs w:val="16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x-none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B54B1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6A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6A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6A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6A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6A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</izvorni_sadrzaj>
    <derivirana_varijabla naziv="DomainObject.Predmet.Broj_1">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St-225/2017</izvorni_sadrzaj>
    <derivirana_varijabla naziv="DomainObject.Predmet.OznakaBroj_1">St-225/2017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D.A. AGENT društvo s ograničenom odgovornošću za usluge putničke agencije i usluge u nautičkom turizmu </izvorni_sadrzaj>
    <derivirana_varijabla naziv="DomainObject.Predmet.ProtustrankaFormated_1">  Stečajna masa iza D.A. AGENT društvo s ograničenom odgovornošću za usluge putničke agencije i usluge u nautičkom turizmu </derivirana_varijabla>
  </DomainObject.Predmet.ProtustrankaFormated>
  <DomainObject.Predmet.ProtustrankaFormatedOIB>
    <izvorni_sadrzaj>  Stečajna masa iza D.A. AGENT društvo s ograničenom odgovornošću za usluge putničke agencije i usluge u nautičkom turizmu , OIB 98501610436</izvorni_sadrzaj>
    <derivirana_varijabla naziv="DomainObject.Predmet.ProtustrankaFormatedOIB_1">  Stečajna masa iza D.A. AGENT društvo s ograničenom odgovornošću za usluge putničke agencije i usluge u nautičkom turizmu , OIB 98501610436</derivirana_varijabla>
  </DomainObject.Predmet.ProtustrankaFormatedOIB>
  <DomainObject.Predmet.ProtustrankaFormatedWithAdress>
    <izvorni_sadrzaj> Stečajna masa iza D.A. AGENT društvo s ograničenom odgovornošću za usluge putničke agencije i usluge u nautičkom turizmu , Matice hrvatske 10, 21000 Split</izvorni_sadrzaj>
    <derivirana_varijabla naziv="DomainObject.Predmet.ProtustrankaFormatedWithAdress_1"> Stečajna masa iza D.A. AGENT društvo s ograničenom odgovornošću za usluge putničke agencije i usluge u nautičkom turizmu , Matice hrvatske 10, 21000 Split</derivirana_varijabla>
  </DomainObject.Predmet.ProtustrankaFormatedWithAdress>
  <DomainObject.Predmet.ProtustrankaFormatedWithAdressOIB>
    <izvorni_sadrzaj> Stečajna masa iza D.A. AGENT društvo s ograničenom odgovornošću za usluge putničke agencije i usluge u nautičkom turizmu , OIB 98501610436, Matice hrvatske 10, 21000 Split</izvorni_sadrzaj>
    <derivirana_varijabla naziv="DomainObject.Predmet.ProtustrankaFormatedWithAdressOIB_1"> Stečajna masa iza D.A. AGENT društvo s ograničenom odgovornošću za usluge putničke agencije i usluge u nautičkom turizmu , OIB 98501610436, Matice hrvatske 10, 21000 Split</derivirana_varijabla>
  </DomainObject.Predmet.ProtustrankaFormatedWithAdressOIB>
  <DomainObject.Predmet.ProtustrankaWithAdress>
    <izvorni_sadrzaj>Stečajna masa iza D.A. AGENT društvo s ograničenom odgovornošću za usluge putničke agencije i usluge u nautičkom turizmu  Matice hrvatske 10, 21000 Split</izvorni_sadrzaj>
    <derivirana_varijabla naziv="DomainObject.Predmet.ProtustrankaWithAdress_1">Stečajna masa iza D.A. AGENT društvo s ograničenom odgovornošću za usluge putničke agencije i usluge u nautičkom turizmu  Matice hrvatske 10, 21000 Split</derivirana_varijabla>
  </DomainObject.Predmet.ProtustrankaWithAdress>
  <DomainObject.Predmet.ProtustrankaWithAdressOIB>
    <izvorni_sadrzaj>Stečajna masa iza D.A. AGENT društvo s ograničenom odgovornošću za usluge putničke agencije i usluge u nautičkom turizmu , OIB 98501610436, Matice hrvatske 10, 21000 Split</izvorni_sadrzaj>
    <derivirana_varijabla naziv="DomainObject.Predmet.ProtustrankaWithAdressOIB_1">Stečajna masa iza D.A. AGENT društvo s ograničenom odgovornošću za usluge putničke agencije i usluge u nautičkom turizmu , OIB 98501610436, Matice hrvatske 10, 21000 Split</derivirana_varijabla>
  </DomainObject.Predmet.ProtustrankaWithAdressOIB>
  <DomainObject.Predmet.ProtustrankaNazivFormated>
    <izvorni_sadrzaj>Stečajna masa iza D.A. AGENT društvo s ograničenom odgovornošću za usluge putničke agencije i usluge u nautičkom turizmu </izvorni_sadrzaj>
    <derivirana_varijabla naziv="DomainObject.Predmet.ProtustrankaNazivFormated_1">Stečajna masa iza D.A. AGENT društvo s ograničenom odgovornošću za usluge putničke agencije i usluge u nautičkom turizmu </derivirana_varijabla>
  </DomainObject.Predmet.ProtustrankaNazivFormated>
  <DomainObject.Predmet.ProtustrankaNazivFormatedOIB>
    <izvorni_sadrzaj>Stečajna masa iza D.A. AGENT društvo s ograničenom odgovornošću za usluge putničke agencije i usluge u nautičkom turizmu , OIB 98501610436</izvorni_sadrzaj>
    <derivirana_varijabla naziv="DomainObject.Predmet.ProtustrankaNazivFormatedOIB_1">Stečajna masa iza D.A. AGENT društvo s ograničenom odgovornošću za usluge putničke agencije i usluge u nautičkom turizmu , OIB 98501610436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D.A. AGENT društvo s ograničenom odgovornošću za usluge putničke agencije i usluge u nautičkom turizmu </item>
    </izvorni_sadrzaj>
    <derivirana_varijabla naziv="DomainObject.Predmet.ProtuStrankaListFormated_1">
      <item>Stečajna masa iza D.A. AGENT društvo s ograničenom odgovornošću za usluge putničke agencije i usluge u nautičkom turizmu </item>
    </derivirana_varijabla>
  </DomainObject.Predmet.ProtuStrankaListFormated>
  <DomainObject.Predmet.ProtuStrankaListFormatedOIB>
    <izvorni_sadrzaj>
      <item>Stečajna masa iza D.A. AGENT društvo s ograničenom odgovornošću za usluge putničke agencije i usluge u nautičkom turizmu , OIB 98501610436</item>
    </izvorni_sadrzaj>
    <derivirana_varijabla naziv="DomainObject.Predmet.ProtuStrankaListFormatedOIB_1">
      <item>Stečajna masa iza D.A. AGENT društvo s ograničenom odgovornošću za usluge putničke agencije i usluge u nautičkom turizmu , OIB 98501610436</item>
    </derivirana_varijabla>
  </DomainObject.Predmet.ProtuStrankaListFormatedOIB>
  <DomainObject.Predmet.ProtuStrankaListFormatedWithAdress>
    <izvorni_sadrzaj>
      <item>Stečajna masa iza D.A. AGENT društvo s ograničenom odgovornošću za usluge putničke agencije i usluge u nautičkom turizmu , Matice hrvatske 10, 21000 Split</item>
    </izvorni_sadrzaj>
    <derivirana_varijabla naziv="DomainObject.Predmet.ProtuStrankaListFormatedWithAdress_1">
      <item>Stečajna masa iza D.A. AGENT društvo s ograničenom odgovornošću za usluge putničke agencije i usluge u nautičkom turizmu , Matice hrvatske 10, 21000 Split</item>
    </derivirana_varijabla>
  </DomainObject.Predmet.ProtuStrankaListFormatedWithAdress>
  <DomainObject.Predmet.ProtuStrankaListFormatedWithAdressOIB>
    <izvorni_sadrzaj>
      <item>Stečajna masa iza D.A. AGENT društvo s ograničenom odgovornošću za usluge putničke agencije i usluge u nautičkom turizmu , OIB 98501610436, Matice hrvatske 10, 21000 Split</item>
    </izvorni_sadrzaj>
    <derivirana_varijabla naziv="DomainObject.Predmet.ProtuStrankaListFormatedWithAdressOIB_1">
      <item>Stečajna masa iza D.A. AGENT društvo s ograničenom odgovornošću za usluge putničke agencije i usluge u nautičkom turizmu , OIB 98501610436, Matice hrvatske 10, 21000 Split</item>
    </derivirana_varijabla>
  </DomainObject.Predmet.ProtuStrankaListFormatedWithAdressOIB>
  <DomainObject.Predmet.ProtuStrankaListNazivFormated>
    <izvorni_sadrzaj>
      <item>Stečajna masa iza D.A. AGENT društvo s ograničenom odgovornošću za usluge putničke agencije i usluge u nautičkom turizmu </item>
    </izvorni_sadrzaj>
    <derivirana_varijabla naziv="DomainObject.Predmet.ProtuStrankaListNazivFormated_1">
      <item>Stečajna masa iza D.A. AGENT društvo s ograničenom odgovornošću za usluge putničke agencije i usluge u nautičkom turizmu </item>
    </derivirana_varijabla>
  </DomainObject.Predmet.ProtuStrankaListNazivFormated>
  <DomainObject.Predmet.ProtuStrankaListNazivFormatedOIB>
    <izvorni_sadrzaj>
      <item>Stečajna masa iza D.A. AGENT društvo s ograničenom odgovornošću za usluge putničke agencije i usluge u nautičkom turizmu , OIB 98501610436</item>
    </izvorni_sadrzaj>
    <derivirana_varijabla naziv="DomainObject.Predmet.ProtuStrankaListNazivFormatedOIB_1">
      <item>Stečajna masa iza D.A. AGENT društvo s ograničenom odgovornošću za usluge putničke agencije i usluge u nautičkom turizmu , OIB 98501610436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D.A. AGENT društvo s ograničenom odgovornošću za usluge putničke agencije i usluge u nautičkom turizmu </izvorni_sadrzaj>
    <derivirana_varijabla naziv="DomainObject.Predmet.ProtustrankaIDrugi_1">Stečajna masa iza D.A. AGENT društvo s ograničenom odgovornošću za usluge putničke agencije i usluge u nautičkom turizmu 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D.A. AGENT društvo s ograničenom odgovornošću za usluge putničke agencije i usluge u nautičkom turizmu , OIB 98501610436, Matice hrvatske 10, 21000 Split</izvorni_sadrzaj>
    <derivirana_varijabla naziv="DomainObject.Predmet.ProtustrankaIDrugiAdressOIB_1">Stečajna masa iza D.A. AGENT društvo s ograničenom odgovornošću za usluge putničke agencije i usluge u nautičkom turizmu , OIB 98501610436, Matice hrvatske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D.A. AGENT društvo s ograničenom odgovornošću za usluge putničke agencije i usluge u nautičkom turizmu </item>
      <item>FINANCIJSKA AGENCIJA, RC SPLIT</item>
    </izvorni_sadrzaj>
    <derivirana_varijabla naziv="DomainObject.Predmet.SudioniciListNaziv_1">
      <item>Stečajna masa iza D.A. AGENT društvo s ograničenom odgovornošću za usluge putničke agencije i usluge u nautičkom turizmu </item>
      <item>FINANCIJSKA AGENCIJA, RC SPLIT</item>
    </derivirana_varijabla>
  </DomainObject.Predmet.SudioniciListNaziv>
  <DomainObject.Predmet.SudioniciListAdressOIB>
    <izvorni_sadrzaj>
      <item>Stečajna masa iza D.A. AGENT društvo s ograničenom odgovornošću za usluge putničke agencije i usluge u nautičkom turizmu , OIB 98501610436, Matice hrvatske 10,21000 Split</item>
      <item>FINANCIJSKA AGENCIJA, RC SPLIT, OIB 85821130368, Mažuranićevo šetalište 24 b,21000 Split</item>
    </izvorni_sadrzaj>
    <derivirana_varijabla naziv="DomainObject.Predmet.SudioniciListAdressOIB_1">
      <item>Stečajna masa iza D.A. AGENT društvo s ograničenom odgovornošću za usluge putničke agencije i usluge u nautičkom turizmu , OIB 98501610436, Matice hrvatske 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98501610436</item>
      <item>, OIB 85821130368</item>
    </izvorni_sadrzaj>
    <derivirana_varijabla naziv="DomainObject.Predmet.SudioniciListNazivOIB_1">
      <item>, OIB 98501610436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533</properties:Words>
  <properties:Characters>2552</properties:Characters>
  <properties:Lines>72</properties:Lines>
  <properties:Paragraphs>24</properties:Paragraphs>
  <properties:TotalTime>171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2018-09-17T07:21:00Z</dcterms:created>
  <dc:creator>wsadmin</dc:creator>
  <cp:lastModifiedBy>Paško Bačić</cp:lastModifiedBy>
  <cp:lastPrinted>2018-09-17T10:22:00Z</cp:lastPrinted>
  <dcterms:modified xmlns:xsi="http://www.w3.org/2001/XMLSchema-instance" xsi:type="dcterms:W3CDTF">2018-09-17T11:08:00Z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odgoda završnog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