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5d79a" w14:paraId="435d79a" w:rsidRDefault="00CE3ED2" w:rsidP="00CE3ED2" w:rsidR="00CE3ED2">
      <w:pPr>
        <w15:collapsed w:val="false"/>
      </w:pPr>
      <w:bookmarkStart w:name="_GoBack" w:id="0"/>
      <w:bookmarkEnd w:id="0"/>
    </w:p>
    <w:p w:rsidRDefault="00604764" w:rsidP="00CE3ED2" w:rsidR="00CE3ED2">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E3ED2" w:rsidP="00CE3ED2" w:rsidR="00CE3ED2"/>
    <w:tbl>
      <w:tblPr>
        <w:tblW w:type="auto" w:w="0"/>
        <w:tblInd w:type="dxa" w:w="288"/>
        <w:tblLook w:val="01E0" w:noVBand="0" w:noHBand="0" w:lastColumn="1" w:firstColumn="1" w:lastRow="1" w:firstRow="1"/>
      </w:tblPr>
      <w:tblGrid>
        <w:gridCol w:w="3060"/>
      </w:tblGrid>
      <w:tr w:rsidTr="00D013B0" w:rsidR="00CE3ED2">
        <w:tc>
          <w:tcPr>
            <w:tcW w:type="dxa" w:w="3060"/>
          </w:tcPr>
          <w:p w:rsidRDefault="00CE3ED2" w:rsidP="00D013B0" w:rsidR="00CE3ED2">
            <w:pPr>
              <w:pStyle w:val="Naslov2"/>
              <w:rPr>
                <w:b w:val="false"/>
                <w:bCs/>
                <w:sz w:val="24"/>
                <w:szCs w:val="24"/>
              </w:rPr>
            </w:pPr>
            <w:r>
              <w:rPr>
                <w:b w:val="false"/>
                <w:bCs/>
                <w:sz w:val="24"/>
                <w:szCs w:val="24"/>
              </w:rPr>
              <w:t>REPUBLIKA HRVATSKA</w:t>
            </w:r>
          </w:p>
          <w:p w:rsidRDefault="00CE3ED2" w:rsidP="00D013B0" w:rsidR="00CE3ED2">
            <w:pPr>
              <w:jc w:val="center"/>
              <w:rPr>
                <w:sz w:val="24"/>
                <w:szCs w:val="24"/>
              </w:rPr>
            </w:pPr>
            <w:r>
              <w:rPr>
                <w:sz w:val="24"/>
                <w:szCs w:val="24"/>
              </w:rPr>
              <w:t>Trgovački sud u Zagrebu</w:t>
            </w:r>
          </w:p>
          <w:p w:rsidRDefault="00CE3ED2" w:rsidP="00D013B0" w:rsidR="00CE3ED2">
            <w:pPr>
              <w:jc w:val="center"/>
              <w:rPr>
                <w:sz w:val="24"/>
                <w:szCs w:val="24"/>
              </w:rPr>
            </w:pPr>
            <w:r>
              <w:rPr>
                <w:sz w:val="24"/>
                <w:szCs w:val="24"/>
              </w:rPr>
              <w:t>Zagreb, Amruševa 2/II</w:t>
            </w:r>
          </w:p>
        </w:tc>
      </w:tr>
    </w:tbl>
    <w:p w:rsidRDefault="00CE3ED2" w:rsidP="008E7C2B" w:rsidR="008E7C2B">
      <w:pPr>
        <w:jc w:val="right"/>
        <w:rPr>
          <w:sz w:val="24"/>
          <w:szCs w:val="24"/>
        </w:rPr>
      </w:pPr>
      <w:r>
        <w:rPr>
          <w:b/>
          <w:sz w:val="24"/>
        </w:rPr>
        <w:tab/>
      </w:r>
      <w:r>
        <w:rPr>
          <w:b/>
          <w:sz w:val="24"/>
        </w:rPr>
        <w:tab/>
      </w:r>
      <w:r>
        <w:rPr>
          <w:b/>
          <w:sz w:val="24"/>
        </w:rPr>
        <w:tab/>
      </w:r>
      <w:r>
        <w:rPr>
          <w:b/>
          <w:sz w:val="24"/>
        </w:rPr>
        <w:tab/>
      </w:r>
      <w:r w:rsidR="008E7C2B" w:rsidRPr="008A2CA9">
        <w:rPr>
          <w:sz w:val="24"/>
          <w:szCs w:val="24"/>
        </w:rPr>
        <w:t>40. St-</w:t>
      </w:r>
      <w:r w:rsidR="0063562A">
        <w:rPr>
          <w:sz w:val="24"/>
          <w:szCs w:val="24"/>
        </w:rPr>
        <w:t>231</w:t>
      </w:r>
      <w:r w:rsidR="008E7C2B">
        <w:rPr>
          <w:sz w:val="24"/>
          <w:szCs w:val="24"/>
        </w:rPr>
        <w:t>/1</w:t>
      </w:r>
      <w:r w:rsidR="0063562A">
        <w:rPr>
          <w:sz w:val="24"/>
          <w:szCs w:val="24"/>
        </w:rPr>
        <w:t>4</w:t>
      </w:r>
    </w:p>
    <w:p w:rsidRDefault="008E7C2B" w:rsidP="008E7C2B" w:rsidR="008E7C2B" w:rsidRPr="0017216B">
      <w:pPr>
        <w:jc w:val="center"/>
        <w:rPr>
          <w:sz w:val="24"/>
          <w:szCs w:val="24"/>
        </w:rPr>
      </w:pPr>
      <w:r>
        <w:rPr>
          <w:sz w:val="24"/>
          <w:szCs w:val="24"/>
        </w:rPr>
        <w:t xml:space="preserve">R E P U B L I K A  H R V A T S K A </w:t>
      </w:r>
    </w:p>
    <w:p w:rsidRDefault="008E7C2B" w:rsidP="008E7C2B" w:rsidR="008E7C2B" w:rsidRPr="00217920">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r w:rsidRPr="00217920">
        <w:rPr>
          <w:sz w:val="24"/>
          <w:szCs w:val="24"/>
        </w:rPr>
        <w:t>R J E Š E NJ E</w:t>
      </w:r>
    </w:p>
    <w:p w:rsidRDefault="008E7C2B" w:rsidP="008E7C2B" w:rsidR="008E7C2B">
      <w:pPr>
        <w:jc w:val="center"/>
        <w:rPr>
          <w:b/>
          <w:sz w:val="24"/>
          <w:szCs w:val="24"/>
        </w:rPr>
      </w:pPr>
    </w:p>
    <w:p w:rsidRDefault="0063562A" w:rsidP="008E7C2B" w:rsidR="008E7C2B" w:rsidRPr="0063562A">
      <w:pPr>
        <w:tabs>
          <w:tab w:pos="4153" w:val="center"/>
        </w:tabs>
        <w:rPr>
          <w:sz w:val="24"/>
          <w:szCs w:val="24"/>
        </w:rPr>
      </w:pPr>
      <w:r w:rsidRPr="0063562A">
        <w:rPr>
          <w:sz w:val="24"/>
          <w:szCs w:val="24"/>
        </w:rPr>
        <w:t xml:space="preserve">TRGOVAČKI SUD U ZAGREBU  po sucu Anti Galiću, kao stečajnom sucu, u stečajnom postupku nad dužnikom </w:t>
      </w:r>
      <w:r w:rsidRPr="0063562A">
        <w:rPr>
          <w:color w:val="000000"/>
          <w:sz w:val="24"/>
          <w:szCs w:val="24"/>
        </w:rPr>
        <w:t>HOC BJELOLASICA d.o.o. u stečaju, Vrelo bb, Jasenak, OIB: 50919159681</w:t>
      </w:r>
      <w:r w:rsidRPr="0063562A">
        <w:rPr>
          <w:sz w:val="24"/>
          <w:szCs w:val="24"/>
        </w:rPr>
        <w:t>,</w:t>
      </w:r>
      <w:r>
        <w:rPr>
          <w:sz w:val="24"/>
          <w:szCs w:val="24"/>
        </w:rPr>
        <w:t xml:space="preserve"> dana 2</w:t>
      </w:r>
      <w:r w:rsidR="008E7C2B" w:rsidRPr="0063562A">
        <w:rPr>
          <w:sz w:val="24"/>
          <w:szCs w:val="24"/>
        </w:rPr>
        <w:t>.</w:t>
      </w:r>
      <w:r>
        <w:rPr>
          <w:sz w:val="24"/>
          <w:szCs w:val="24"/>
        </w:rPr>
        <w:t>svibnja</w:t>
      </w:r>
      <w:r w:rsidR="008E7C2B" w:rsidRPr="0063562A">
        <w:rPr>
          <w:sz w:val="24"/>
          <w:szCs w:val="24"/>
        </w:rPr>
        <w:t xml:space="preserve"> 2016.</w:t>
      </w:r>
    </w:p>
    <w:p w:rsidRDefault="00CE3ED2" w:rsidP="00CE3ED2" w:rsidR="00CE3ED2" w:rsidRPr="0063562A">
      <w:pPr>
        <w:jc w:val="both"/>
        <w:rPr>
          <w:sz w:val="24"/>
          <w:szCs w:val="24"/>
        </w:rPr>
      </w:pPr>
    </w:p>
    <w:p w:rsidRDefault="00D013B0" w:rsidR="00D013B0">
      <w:pPr>
        <w:widowControl/>
        <w:jc w:val="center"/>
        <w:rPr>
          <w:b/>
          <w:sz w:val="24"/>
        </w:rPr>
      </w:pPr>
      <w:r>
        <w:rPr>
          <w:b/>
          <w:sz w:val="24"/>
        </w:rPr>
        <w:t>r i j e š i o    j e</w:t>
      </w:r>
    </w:p>
    <w:p w:rsidRDefault="00D013B0" w:rsidR="00D013B0">
      <w:pPr>
        <w:widowControl/>
        <w:jc w:val="center"/>
        <w:rPr>
          <w:b/>
          <w:sz w:val="24"/>
        </w:rPr>
      </w:pPr>
    </w:p>
    <w:p w:rsidRDefault="00D013B0" w:rsidP="008E7C2B" w:rsidR="00C02D87">
      <w:pPr>
        <w:ind w:firstLine="680"/>
        <w:jc w:val="both"/>
        <w:rPr>
          <w:color w:val="000000"/>
          <w:sz w:val="24"/>
          <w:szCs w:val="24"/>
        </w:rPr>
      </w:pPr>
      <w:r w:rsidRPr="00634EE4">
        <w:rPr>
          <w:b/>
          <w:sz w:val="24"/>
          <w:szCs w:val="24"/>
        </w:rPr>
        <w:tab/>
      </w:r>
      <w:r w:rsidRPr="00634EE4">
        <w:rPr>
          <w:sz w:val="24"/>
          <w:szCs w:val="24"/>
        </w:rPr>
        <w:t xml:space="preserve">I Određuje se ročište za diobu kupovnine </w:t>
      </w:r>
      <w:r w:rsidR="008E7C2B">
        <w:rPr>
          <w:sz w:val="24"/>
          <w:szCs w:val="24"/>
        </w:rPr>
        <w:t xml:space="preserve">(određivanje troškova postupka iz članka 170. stavak 1. i 2. SZ-a) </w:t>
      </w:r>
      <w:r w:rsidR="00CE3ED2" w:rsidRPr="00634EE4">
        <w:rPr>
          <w:sz w:val="24"/>
          <w:szCs w:val="24"/>
        </w:rPr>
        <w:t xml:space="preserve">nekretnine stečajnog dužnika </w:t>
      </w:r>
      <w:r w:rsidR="0063562A" w:rsidRPr="0063562A">
        <w:rPr>
          <w:color w:val="000000"/>
          <w:sz w:val="24"/>
          <w:szCs w:val="24"/>
        </w:rPr>
        <w:t>HOC BJELOLASICA d.o.o. u stečaju, Vrelo bb, Jasenak, OIB: 50919159681</w:t>
      </w:r>
      <w:r w:rsidR="0071778E">
        <w:rPr>
          <w:color w:val="000000"/>
          <w:sz w:val="24"/>
          <w:szCs w:val="24"/>
        </w:rPr>
        <w:t>, i to:</w:t>
      </w:r>
    </w:p>
    <w:p w:rsidRDefault="008E7C2B" w:rsidP="0071778E" w:rsidR="0071778E" w:rsidRPr="0071778E">
      <w:pPr>
        <w:ind w:firstLine="680"/>
        <w:jc w:val="both"/>
        <w:rPr>
          <w:sz w:val="24"/>
          <w:szCs w:val="24"/>
        </w:rPr>
      </w:pPr>
      <w:r w:rsidRPr="008E7C2B">
        <w:rPr>
          <w:sz w:val="24"/>
          <w:szCs w:val="24"/>
        </w:rPr>
        <w:t xml:space="preserve">- </w:t>
      </w:r>
      <w:r w:rsidR="0071778E">
        <w:t>1</w:t>
      </w:r>
      <w:r w:rsidR="0071778E" w:rsidRPr="0071778E">
        <w:rPr>
          <w:sz w:val="24"/>
          <w:szCs w:val="24"/>
        </w:rPr>
        <w:t>. livada Gaj na k.č.br. 8557 površine 378 čhv, sve upisano u zk.ul.br. 4352, k.o. Ogulin, kod Općinskog suda u Ogulinu</w:t>
      </w:r>
      <w:r w:rsidR="0071778E" w:rsidRPr="0071778E">
        <w:rPr>
          <w:sz w:val="24"/>
          <w:szCs w:val="24"/>
        </w:rPr>
        <w:tab/>
      </w:r>
    </w:p>
    <w:p w:rsidRDefault="0071778E" w:rsidP="0071778E" w:rsidR="0071778E" w:rsidRPr="0071778E">
      <w:pPr>
        <w:ind w:firstLine="680"/>
        <w:jc w:val="both"/>
        <w:rPr>
          <w:sz w:val="24"/>
          <w:szCs w:val="24"/>
        </w:rPr>
      </w:pPr>
      <w:r w:rsidRPr="0071778E">
        <w:rPr>
          <w:sz w:val="24"/>
          <w:szCs w:val="24"/>
        </w:rPr>
        <w:t>2. dvorište na k.č.br. 8558/1 površine 262 čhv, sve upisano u zk.ul.br. 4352, k.o. Ogulin, kod Općinskog suda u Ogulinu</w:t>
      </w:r>
    </w:p>
    <w:p w:rsidRDefault="0071778E" w:rsidP="0071778E" w:rsidR="0071778E" w:rsidRPr="0071778E">
      <w:pPr>
        <w:ind w:firstLine="680"/>
        <w:jc w:val="both"/>
        <w:rPr>
          <w:sz w:val="24"/>
          <w:szCs w:val="24"/>
        </w:rPr>
      </w:pPr>
      <w:r w:rsidRPr="0071778E">
        <w:rPr>
          <w:sz w:val="24"/>
          <w:szCs w:val="24"/>
        </w:rPr>
        <w:t>3. dvorište na k.č.br. 8559/1 površine 130 čhv, sve upisano u zk.ul.br. 4352, k.o. Ogulin, kod Općinskog suda u Ogulinu</w:t>
      </w:r>
    </w:p>
    <w:p w:rsidRDefault="0071778E" w:rsidP="0071778E" w:rsidR="0071778E" w:rsidRPr="0071778E">
      <w:pPr>
        <w:ind w:firstLine="680"/>
        <w:jc w:val="both"/>
        <w:rPr>
          <w:sz w:val="24"/>
          <w:szCs w:val="24"/>
        </w:rPr>
      </w:pPr>
      <w:r w:rsidRPr="0071778E">
        <w:rPr>
          <w:sz w:val="24"/>
          <w:szCs w:val="24"/>
        </w:rPr>
        <w:t>4. oranica na k.č.br. 8572/2 površine 13 čhv, sve upisano u zk.ul.br. 4352, k.o. Ogulin, kod Općinskog suda u Ogulinu</w:t>
      </w:r>
    </w:p>
    <w:p w:rsidRDefault="0071778E" w:rsidP="0071778E" w:rsidR="0071778E" w:rsidRPr="0071778E">
      <w:pPr>
        <w:ind w:firstLine="680"/>
        <w:jc w:val="both"/>
        <w:rPr>
          <w:sz w:val="24"/>
          <w:szCs w:val="24"/>
        </w:rPr>
      </w:pPr>
      <w:r w:rsidRPr="0071778E">
        <w:rPr>
          <w:sz w:val="24"/>
          <w:szCs w:val="24"/>
        </w:rPr>
        <w:t>5. dvorište na k.č.br. 8573/1 površine 167 čhv, sve upisano u zk.ul.br. 4352, k.o. Ogulin, kod Općinskog suda u Ogulinu</w:t>
      </w:r>
    </w:p>
    <w:p w:rsidRDefault="0071778E" w:rsidP="0071778E" w:rsidR="0071778E" w:rsidRPr="0071778E">
      <w:pPr>
        <w:ind w:firstLine="680"/>
        <w:jc w:val="both"/>
        <w:rPr>
          <w:sz w:val="24"/>
          <w:szCs w:val="24"/>
        </w:rPr>
      </w:pPr>
      <w:r w:rsidRPr="0071778E">
        <w:rPr>
          <w:sz w:val="24"/>
          <w:szCs w:val="24"/>
        </w:rPr>
        <w:t>6. dvorište na k.č.br. 8573/5 površine 6 čhv, sve upisano u zk.ul.br. 4352, k.o. Ogulin, kod Općinskog suda u Ogulinu</w:t>
      </w:r>
    </w:p>
    <w:p w:rsidRDefault="0071778E" w:rsidP="0071778E" w:rsidR="0071778E" w:rsidRPr="0071778E">
      <w:pPr>
        <w:ind w:firstLine="680"/>
        <w:jc w:val="both"/>
        <w:rPr>
          <w:sz w:val="24"/>
          <w:szCs w:val="24"/>
        </w:rPr>
      </w:pPr>
      <w:r w:rsidRPr="0071778E">
        <w:rPr>
          <w:sz w:val="24"/>
          <w:szCs w:val="24"/>
        </w:rPr>
        <w:t>7. dvorište na k.č.br. 8574/1 površine 524 čhv, sve upisano u zk.ul.br. 4352, k.o. Ogulin, kod Općinskog suda u Ogulinu</w:t>
      </w:r>
    </w:p>
    <w:p w:rsidRDefault="0071778E" w:rsidP="0071778E" w:rsidR="0071778E" w:rsidRPr="0071778E">
      <w:pPr>
        <w:ind w:firstLine="680"/>
        <w:jc w:val="both"/>
        <w:rPr>
          <w:sz w:val="24"/>
          <w:szCs w:val="24"/>
        </w:rPr>
      </w:pPr>
      <w:r w:rsidRPr="0071778E">
        <w:rPr>
          <w:sz w:val="24"/>
          <w:szCs w:val="24"/>
        </w:rPr>
        <w:t>8. oranica i dvorište na k.č.br. 8577 površine 833 čhv, sve upisano u zk.ul.br. 4352, k.o. Ogulin, kod Općinskog suda u Ogulinu</w:t>
      </w:r>
    </w:p>
    <w:p w:rsidRDefault="0071778E" w:rsidP="0071778E" w:rsidR="0071778E" w:rsidRPr="0071778E">
      <w:pPr>
        <w:ind w:firstLine="680"/>
        <w:jc w:val="both"/>
        <w:rPr>
          <w:sz w:val="24"/>
          <w:szCs w:val="24"/>
        </w:rPr>
      </w:pPr>
      <w:r w:rsidRPr="0071778E">
        <w:rPr>
          <w:sz w:val="24"/>
          <w:szCs w:val="24"/>
        </w:rPr>
        <w:t>9. oranica Gaj na k.č.br. 8580/2 površine 20 čhv, sve upisano u zk.ul.br. 4352, k.o. Ogulin, kod Općinskog suda u Ogulinu</w:t>
      </w:r>
    </w:p>
    <w:p w:rsidRDefault="0071778E" w:rsidP="0071778E" w:rsidR="0071778E" w:rsidRPr="0071778E">
      <w:pPr>
        <w:ind w:firstLine="680"/>
        <w:jc w:val="both"/>
        <w:rPr>
          <w:sz w:val="24"/>
          <w:szCs w:val="24"/>
        </w:rPr>
      </w:pPr>
      <w:r w:rsidRPr="0071778E">
        <w:rPr>
          <w:sz w:val="24"/>
          <w:szCs w:val="24"/>
        </w:rPr>
        <w:t>10. oranica na k.č.br. 8578/1 površine 808 čhv, sve upisano u zk.ul.br. 6867, k.o. Ogulin, kod Općinskog suda u Ogulinu</w:t>
      </w:r>
    </w:p>
    <w:p w:rsidRDefault="0071778E" w:rsidP="0071778E" w:rsidR="0071778E" w:rsidRPr="0071778E">
      <w:pPr>
        <w:ind w:firstLine="680"/>
        <w:jc w:val="both"/>
        <w:rPr>
          <w:sz w:val="24"/>
          <w:szCs w:val="24"/>
        </w:rPr>
      </w:pPr>
      <w:r w:rsidRPr="0071778E">
        <w:rPr>
          <w:sz w:val="24"/>
          <w:szCs w:val="24"/>
        </w:rPr>
        <w:t xml:space="preserve">11. 3 zgrade i dvorište na k.č.br. 8456/49 površine 952 čhv, sve upisano u </w:t>
      </w:r>
    </w:p>
    <w:p w:rsidRDefault="0071778E" w:rsidP="0071778E" w:rsidR="0071778E" w:rsidRPr="0071778E">
      <w:pPr>
        <w:ind w:firstLine="680"/>
        <w:jc w:val="both"/>
        <w:rPr>
          <w:sz w:val="24"/>
          <w:szCs w:val="24"/>
        </w:rPr>
      </w:pPr>
      <w:r w:rsidRPr="0071778E">
        <w:rPr>
          <w:sz w:val="24"/>
          <w:szCs w:val="24"/>
        </w:rPr>
        <w:t>zk.ul.br. 7096, k.o. Ogulin, kod Općinskog suda u Ogulinu</w:t>
      </w:r>
    </w:p>
    <w:p w:rsidRDefault="0071778E" w:rsidP="00EF2C64" w:rsidR="00D013B0">
      <w:pPr>
        <w:ind w:firstLine="680"/>
        <w:jc w:val="both"/>
        <w:rPr>
          <w:sz w:val="24"/>
          <w:szCs w:val="24"/>
        </w:rPr>
      </w:pPr>
      <w:r w:rsidRPr="0071778E">
        <w:rPr>
          <w:sz w:val="24"/>
          <w:szCs w:val="24"/>
        </w:rPr>
        <w:t>12.livada na k.č.br. 8456/50 površine 25 čhv, sve upisano u zk.ul.br. 7096, k.o. Ogulin, kod Općinskog suda u Ogulinu</w:t>
      </w:r>
    </w:p>
    <w:p w:rsidRDefault="00EF2C64" w:rsidP="00EF2C64" w:rsidR="00EF2C64">
      <w:pPr>
        <w:ind w:firstLine="680"/>
        <w:jc w:val="both"/>
        <w:rPr>
          <w:sz w:val="24"/>
        </w:rPr>
      </w:pPr>
    </w:p>
    <w:p w:rsidRDefault="0071778E" w:rsidR="0071778E">
      <w:pPr>
        <w:widowControl/>
        <w:ind w:left="720"/>
        <w:jc w:val="both"/>
        <w:rPr>
          <w:b/>
          <w:sz w:val="24"/>
        </w:rPr>
      </w:pPr>
      <w:r>
        <w:rPr>
          <w:b/>
          <w:sz w:val="24"/>
        </w:rPr>
        <w:t>za dan:</w:t>
      </w:r>
    </w:p>
    <w:p w:rsidRDefault="0071778E" w:rsidR="0071778E">
      <w:pPr>
        <w:widowControl/>
        <w:ind w:left="720"/>
        <w:jc w:val="both"/>
        <w:rPr>
          <w:b/>
          <w:sz w:val="24"/>
        </w:rPr>
      </w:pPr>
    </w:p>
    <w:p w:rsidRDefault="002F25C8" w:rsidP="002F25C8" w:rsidR="00D013B0" w:rsidRPr="002F25C8">
      <w:pPr>
        <w:pStyle w:val="Odlomakpopisa"/>
        <w:widowControl/>
        <w:numPr>
          <w:ilvl w:val="0"/>
          <w:numId w:val="3"/>
        </w:numPr>
        <w:jc w:val="both"/>
        <w:rPr>
          <w:i/>
          <w:sz w:val="24"/>
        </w:rPr>
      </w:pPr>
      <w:r>
        <w:rPr>
          <w:b/>
          <w:sz w:val="24"/>
        </w:rPr>
        <w:t xml:space="preserve">lipnja </w:t>
      </w:r>
      <w:r w:rsidR="00634EE4" w:rsidRPr="002F25C8">
        <w:rPr>
          <w:b/>
          <w:sz w:val="24"/>
        </w:rPr>
        <w:t>201</w:t>
      </w:r>
      <w:r w:rsidR="008E7C2B" w:rsidRPr="002F25C8">
        <w:rPr>
          <w:b/>
          <w:sz w:val="24"/>
        </w:rPr>
        <w:t>6</w:t>
      </w:r>
      <w:r w:rsidR="00634EE4" w:rsidRPr="002F25C8">
        <w:rPr>
          <w:b/>
          <w:sz w:val="24"/>
        </w:rPr>
        <w:t xml:space="preserve">. </w:t>
      </w:r>
      <w:r w:rsidR="00D013B0" w:rsidRPr="002F25C8">
        <w:rPr>
          <w:b/>
          <w:sz w:val="24"/>
        </w:rPr>
        <w:t xml:space="preserve">u </w:t>
      </w:r>
      <w:r>
        <w:rPr>
          <w:b/>
          <w:sz w:val="24"/>
        </w:rPr>
        <w:t>10,15</w:t>
      </w:r>
      <w:r w:rsidR="00D013B0" w:rsidRPr="002F25C8">
        <w:rPr>
          <w:b/>
          <w:sz w:val="24"/>
        </w:rPr>
        <w:t xml:space="preserve"> sati </w:t>
      </w:r>
      <w:r w:rsidR="00D013B0" w:rsidRPr="002F25C8">
        <w:rPr>
          <w:sz w:val="24"/>
        </w:rPr>
        <w:t xml:space="preserve">u prostorijama Trgovačkog suda u Zagrebu soba br. </w:t>
      </w:r>
      <w:r w:rsidR="00634EE4" w:rsidRPr="002F25C8">
        <w:rPr>
          <w:b/>
          <w:sz w:val="24"/>
        </w:rPr>
        <w:t>92/</w:t>
      </w:r>
      <w:r w:rsidR="00D013B0" w:rsidRPr="002F25C8">
        <w:rPr>
          <w:b/>
          <w:sz w:val="24"/>
        </w:rPr>
        <w:t>/II.</w:t>
      </w:r>
    </w:p>
    <w:p w:rsidRDefault="00EA119B" w:rsidR="00EA119B">
      <w:pPr>
        <w:widowControl/>
        <w:ind w:left="720"/>
        <w:jc w:val="both"/>
        <w:rPr>
          <w:i/>
          <w:sz w:val="24"/>
        </w:rPr>
      </w:pPr>
    </w:p>
    <w:p w:rsidRDefault="00D013B0" w:rsidR="00D013B0">
      <w:pPr>
        <w:widowControl/>
        <w:jc w:val="both"/>
        <w:rPr>
          <w:sz w:val="24"/>
        </w:rPr>
      </w:pPr>
    </w:p>
    <w:p w:rsidRDefault="00D013B0" w:rsidR="00D013B0">
      <w:pPr>
        <w:widowControl/>
        <w:jc w:val="both"/>
        <w:rPr>
          <w:sz w:val="24"/>
        </w:rPr>
      </w:pPr>
      <w:r>
        <w:rPr>
          <w:sz w:val="24"/>
        </w:rPr>
        <w:tab/>
        <w:t xml:space="preserve">II  Na ročište se pozivaju: </w:t>
      </w:r>
    </w:p>
    <w:p w:rsidRDefault="00D013B0" w:rsidP="00CE3ED2" w:rsidR="00D013B0">
      <w:pPr>
        <w:widowControl/>
        <w:numPr>
          <w:ilvl w:val="0"/>
          <w:numId w:val="1"/>
        </w:numPr>
        <w:tabs>
          <w:tab w:pos="1365" w:val="left"/>
        </w:tabs>
        <w:jc w:val="both"/>
        <w:rPr>
          <w:sz w:val="24"/>
        </w:rPr>
      </w:pPr>
      <w:r>
        <w:rPr>
          <w:sz w:val="24"/>
        </w:rPr>
        <w:t xml:space="preserve">Stečajni upravitelj </w:t>
      </w:r>
    </w:p>
    <w:p w:rsidRDefault="002F25C8" w:rsidP="00634EE4" w:rsidR="00EA119B" w:rsidRPr="00EF2C64">
      <w:pPr>
        <w:widowControl/>
        <w:numPr>
          <w:ilvl w:val="0"/>
          <w:numId w:val="1"/>
        </w:numPr>
        <w:tabs>
          <w:tab w:pos="1365" w:val="left"/>
        </w:tabs>
        <w:ind w:left="1005"/>
        <w:jc w:val="both"/>
        <w:rPr>
          <w:sz w:val="24"/>
        </w:rPr>
      </w:pPr>
      <w:r w:rsidRPr="00EF2C64">
        <w:rPr>
          <w:sz w:val="24"/>
        </w:rPr>
        <w:t>AGENCIJA ZA UP</w:t>
      </w:r>
      <w:r w:rsidR="002858E7" w:rsidRPr="00EF2C64">
        <w:rPr>
          <w:sz w:val="24"/>
        </w:rPr>
        <w:t>RA</w:t>
      </w:r>
      <w:r w:rsidRPr="00EF2C64">
        <w:rPr>
          <w:sz w:val="24"/>
        </w:rPr>
        <w:t xml:space="preserve">VLJANJE DRŽAVNOM IMOVINOM, </w:t>
      </w:r>
      <w:r w:rsidR="00EF2C64">
        <w:rPr>
          <w:sz w:val="24"/>
        </w:rPr>
        <w:t>Zagreb, Ivana L</w:t>
      </w:r>
      <w:r w:rsidR="00EF2C64" w:rsidRPr="00EF2C64">
        <w:rPr>
          <w:sz w:val="24"/>
        </w:rPr>
        <w:t xml:space="preserve">učića 6 </w:t>
      </w:r>
      <w:r w:rsidRPr="00EF2C64">
        <w:rPr>
          <w:sz w:val="24"/>
        </w:rPr>
        <w:t xml:space="preserve">OIB75666130770  </w:t>
      </w:r>
    </w:p>
    <w:p w:rsidRDefault="00EA119B" w:rsidP="00EA119B" w:rsidR="00EA119B">
      <w:pPr>
        <w:widowControl/>
        <w:tabs>
          <w:tab w:pos="1365" w:val="left"/>
        </w:tabs>
        <w:jc w:val="both"/>
        <w:rPr>
          <w:sz w:val="24"/>
        </w:rPr>
      </w:pPr>
    </w:p>
    <w:p w:rsidRDefault="00EA119B" w:rsidP="00EA119B" w:rsidR="00EA119B">
      <w:pPr>
        <w:widowControl/>
        <w:ind w:left="720"/>
        <w:jc w:val="both"/>
        <w:rPr>
          <w:sz w:val="24"/>
        </w:rPr>
      </w:pPr>
      <w:r>
        <w:rPr>
          <w:sz w:val="24"/>
        </w:rPr>
        <w:t xml:space="preserve">III  Tražbina vjerovnika koji ne dođu na ročište uzet će se prema stanju koje proizlazi iz spisa. </w:t>
      </w:r>
    </w:p>
    <w:p w:rsidRDefault="00EA119B" w:rsidP="00EA119B" w:rsidR="00EA119B">
      <w:pPr>
        <w:widowControl/>
        <w:ind w:left="720"/>
        <w:jc w:val="both"/>
        <w:rPr>
          <w:sz w:val="24"/>
        </w:rPr>
      </w:pPr>
    </w:p>
    <w:p w:rsidRDefault="00EA119B" w:rsidP="00EA119B" w:rsidR="00EA119B">
      <w:pPr>
        <w:widowControl/>
        <w:ind w:firstLine="720"/>
        <w:jc w:val="both"/>
        <w:rPr>
          <w:sz w:val="24"/>
        </w:rPr>
      </w:pPr>
      <w:r>
        <w:rPr>
          <w:sz w:val="24"/>
        </w:rPr>
        <w:t>IV  Osnov, visinu i isplatni red tražbine vjerovnici mogu prijaviti pismeno do ročišta za diobu ili na samom ročištu.</w:t>
      </w:r>
    </w:p>
    <w:p w:rsidRDefault="00EA119B" w:rsidP="00EA119B" w:rsidR="00EA119B">
      <w:pPr>
        <w:widowControl/>
        <w:ind w:firstLine="720"/>
        <w:jc w:val="both"/>
        <w:rPr>
          <w:sz w:val="24"/>
        </w:rPr>
      </w:pPr>
    </w:p>
    <w:p w:rsidRDefault="00EA119B" w:rsidP="00EA119B" w:rsidR="00EA119B">
      <w:pPr>
        <w:widowControl/>
        <w:ind w:firstLine="720"/>
        <w:jc w:val="both"/>
        <w:rPr>
          <w:sz w:val="24"/>
        </w:rPr>
      </w:pPr>
    </w:p>
    <w:p w:rsidRDefault="00EA119B" w:rsidP="00EA119B" w:rsidR="00EA119B">
      <w:pPr>
        <w:widowControl/>
        <w:ind w:firstLine="720"/>
        <w:jc w:val="both"/>
        <w:rPr>
          <w:sz w:val="24"/>
        </w:rPr>
      </w:pPr>
      <w:r>
        <w:rPr>
          <w:sz w:val="24"/>
        </w:rPr>
        <w:t>UPOZORENJE:</w:t>
      </w:r>
    </w:p>
    <w:p w:rsidRDefault="00EA119B" w:rsidP="00EA119B" w:rsidR="00EA119B">
      <w:pPr>
        <w:widowControl/>
        <w:ind w:firstLine="720"/>
        <w:jc w:val="both"/>
        <w:rPr>
          <w:sz w:val="24"/>
        </w:rPr>
      </w:pPr>
      <w:r>
        <w:rPr>
          <w:sz w:val="24"/>
        </w:rPr>
        <w:t xml:space="preserve">-tražbina se ne može prijaviti nakon održanog ročišta za diobu, </w:t>
      </w:r>
    </w:p>
    <w:p w:rsidRDefault="00EA119B" w:rsidP="002858E7" w:rsidR="008E3ED4">
      <w:pPr>
        <w:widowControl/>
        <w:ind w:firstLine="720"/>
        <w:jc w:val="both"/>
        <w:rPr>
          <w:sz w:val="24"/>
        </w:rPr>
      </w:pPr>
      <w:r>
        <w:rPr>
          <w:sz w:val="24"/>
        </w:rPr>
        <w:t xml:space="preserve">-tražbina vjerovnika koji ne podnese prijavu ili ne dođe na ročište za diobu uzeti će se prema stanju koje proizlazi iz zemljišnih knjiga iz spisa. </w:t>
      </w:r>
    </w:p>
    <w:p w:rsidRDefault="00EA119B" w:rsidP="008E3ED4" w:rsidR="00EA119B">
      <w:pPr>
        <w:widowControl/>
        <w:ind w:firstLine="720"/>
        <w:jc w:val="both"/>
        <w:rPr>
          <w:sz w:val="24"/>
        </w:rPr>
      </w:pPr>
      <w:r>
        <w:rPr>
          <w:sz w:val="24"/>
        </w:rPr>
        <w:t xml:space="preserve">-ako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 </w:t>
      </w:r>
    </w:p>
    <w:p w:rsidRDefault="00EA119B" w:rsidP="006A5008" w:rsidR="00D013B0">
      <w:pPr>
        <w:widowControl/>
        <w:ind w:firstLine="720"/>
        <w:jc w:val="both"/>
        <w:rPr>
          <w:sz w:val="24"/>
        </w:rPr>
      </w:pPr>
      <w:r>
        <w:rPr>
          <w:sz w:val="24"/>
        </w:rPr>
        <w:t>-nakon održanog ročišta za diobu ne može se osporavati tražbina, njena visina i red namirenja.</w:t>
      </w:r>
    </w:p>
    <w:p w:rsidRDefault="00D013B0" w:rsidR="00D013B0">
      <w:pPr>
        <w:widowControl/>
        <w:jc w:val="center"/>
        <w:rPr>
          <w:sz w:val="24"/>
        </w:rPr>
      </w:pPr>
      <w:r>
        <w:rPr>
          <w:sz w:val="24"/>
        </w:rPr>
        <w:t xml:space="preserve">Zagreb, </w:t>
      </w:r>
      <w:r w:rsidR="008E7C2B">
        <w:rPr>
          <w:sz w:val="24"/>
        </w:rPr>
        <w:t>2.</w:t>
      </w:r>
      <w:r w:rsidR="0063562A">
        <w:rPr>
          <w:sz w:val="24"/>
        </w:rPr>
        <w:t>svibnja</w:t>
      </w:r>
      <w:r w:rsidR="008E7C2B">
        <w:rPr>
          <w:sz w:val="24"/>
        </w:rPr>
        <w:t xml:space="preserve"> 2016.</w:t>
      </w:r>
    </w:p>
    <w:p w:rsidRDefault="00D013B0" w:rsidR="00D013B0">
      <w:pPr>
        <w:widowControl/>
        <w:jc w:val="center"/>
        <w:rPr>
          <w:sz w:val="24"/>
        </w:rPr>
      </w:pPr>
    </w:p>
    <w:p w:rsidRDefault="00EF2C64" w:rsidR="00D013B0">
      <w:pPr>
        <w:widowControl/>
        <w:ind w:firstLine="720" w:left="5040"/>
        <w:rPr>
          <w:sz w:val="24"/>
        </w:rPr>
      </w:pPr>
      <w:r>
        <w:rPr>
          <w:sz w:val="24"/>
        </w:rPr>
        <w:t xml:space="preserve">  </w:t>
      </w:r>
      <w:r w:rsidR="00CE3ED2">
        <w:rPr>
          <w:sz w:val="24"/>
        </w:rPr>
        <w:t>Sudac</w:t>
      </w:r>
      <w:r w:rsidR="00D013B0">
        <w:rPr>
          <w:sz w:val="24"/>
        </w:rPr>
        <w:t>:</w:t>
      </w:r>
    </w:p>
    <w:p w:rsidRDefault="00D013B0" w:rsidR="00D013B0">
      <w:pPr>
        <w:widowControl/>
        <w:ind w:firstLine="720" w:left="5040"/>
        <w:jc w:val="both"/>
        <w:rPr>
          <w:sz w:val="24"/>
        </w:rPr>
      </w:pPr>
      <w:r>
        <w:rPr>
          <w:sz w:val="24"/>
        </w:rPr>
        <w:t xml:space="preserve">Ante Galić </w:t>
      </w:r>
      <w:r w:rsidR="00D76AA0">
        <w:rPr>
          <w:sz w:val="24"/>
        </w:rPr>
        <w:t>v.r.</w:t>
      </w:r>
    </w:p>
    <w:p w:rsidRDefault="00CE3ED2" w:rsidR="00D013B0">
      <w:pPr>
        <w:widowControl/>
        <w:jc w:val="both"/>
        <w:rPr>
          <w:sz w:val="24"/>
        </w:rPr>
      </w:pPr>
      <w:r>
        <w:rPr>
          <w:sz w:val="24"/>
        </w:rPr>
        <w:t>Uputa o pravnom lijeku</w:t>
      </w:r>
      <w:r w:rsidR="00D013B0">
        <w:rPr>
          <w:sz w:val="24"/>
        </w:rPr>
        <w:t xml:space="preserve">: </w:t>
      </w:r>
    </w:p>
    <w:p w:rsidRDefault="00D013B0" w:rsidR="00D013B0">
      <w:pPr>
        <w:widowControl/>
        <w:jc w:val="both"/>
        <w:rPr>
          <w:sz w:val="24"/>
        </w:rPr>
      </w:pPr>
      <w:r>
        <w:rPr>
          <w:sz w:val="24"/>
        </w:rPr>
        <w:t>Protiv ovog rješenja žalba nije dopuštena (čl. 278. ZPP-a u vezi čl. 6. SZ-a).</w:t>
      </w:r>
      <w:r>
        <w:rPr>
          <w:sz w:val="24"/>
        </w:rPr>
        <w:tab/>
      </w:r>
    </w:p>
    <w:p w:rsidRDefault="00D013B0" w:rsidR="00D013B0">
      <w:pPr>
        <w:widowControl/>
        <w:jc w:val="both"/>
        <w:rPr>
          <w:sz w:val="24"/>
        </w:rPr>
      </w:pPr>
    </w:p>
    <w:p w:rsidRDefault="00713D7D" w:rsidR="00713D7D">
      <w:pPr>
        <w:widowControl/>
        <w:jc w:val="both"/>
        <w:rPr>
          <w:sz w:val="24"/>
        </w:rPr>
      </w:pPr>
    </w:p>
    <w:p w:rsidRDefault="00D013B0" w:rsidR="00D013B0">
      <w:pPr>
        <w:widowControl/>
        <w:jc w:val="both"/>
        <w:rPr>
          <w:sz w:val="24"/>
        </w:rPr>
      </w:pPr>
      <w:r>
        <w:rPr>
          <w:sz w:val="24"/>
        </w:rPr>
        <w:t>DNA:</w:t>
      </w:r>
    </w:p>
    <w:p w:rsidRDefault="00D013B0" w:rsidP="00CE3ED2" w:rsidR="00EA119B">
      <w:pPr>
        <w:widowControl/>
        <w:numPr>
          <w:ilvl w:val="0"/>
          <w:numId w:val="2"/>
        </w:numPr>
        <w:tabs>
          <w:tab w:pos="720" w:val="left"/>
        </w:tabs>
        <w:jc w:val="both"/>
        <w:rPr>
          <w:sz w:val="24"/>
        </w:rPr>
      </w:pPr>
      <w:r>
        <w:rPr>
          <w:sz w:val="24"/>
        </w:rPr>
        <w:t xml:space="preserve">stečajni upravitelj </w:t>
      </w:r>
    </w:p>
    <w:p w:rsidRDefault="00EF0DD9" w:rsidP="00EA119B" w:rsidR="00634EE4">
      <w:pPr>
        <w:widowControl/>
        <w:numPr>
          <w:ilvl w:val="0"/>
          <w:numId w:val="2"/>
        </w:numPr>
        <w:tabs>
          <w:tab w:pos="1365" w:val="left"/>
        </w:tabs>
        <w:jc w:val="both"/>
        <w:rPr>
          <w:sz w:val="24"/>
        </w:rPr>
      </w:pPr>
      <w:r>
        <w:rPr>
          <w:sz w:val="24"/>
        </w:rPr>
        <w:t>E-</w:t>
      </w:r>
      <w:r w:rsidR="00634EE4">
        <w:rPr>
          <w:sz w:val="24"/>
        </w:rPr>
        <w:t>oglasna ploča 15 dana</w:t>
      </w:r>
    </w:p>
    <w:p w:rsidRDefault="00D013B0" w:rsidP="00CE3ED2" w:rsidR="00D013B0">
      <w:pPr>
        <w:widowControl/>
        <w:numPr>
          <w:ilvl w:val="0"/>
          <w:numId w:val="2"/>
        </w:numPr>
        <w:tabs>
          <w:tab w:pos="720" w:val="left"/>
        </w:tabs>
        <w:jc w:val="both"/>
        <w:rPr>
          <w:sz w:val="24"/>
        </w:rPr>
      </w:pPr>
      <w:r>
        <w:rPr>
          <w:sz w:val="24"/>
        </w:rPr>
        <w:t xml:space="preserve">spis </w:t>
      </w:r>
    </w:p>
    <w:p w:rsidRDefault="00D013B0" w:rsidR="00D013B0">
      <w:pPr>
        <w:widowControl/>
        <w:jc w:val="both"/>
        <w:rPr>
          <w:b/>
          <w:sz w:val="24"/>
        </w:rPr>
      </w:pPr>
    </w:p>
    <w:sectPr w:rsidSect="00EA119B" w:rsidR="00D013B0">
      <w:headerReference w:type="even" r:id="rId10"/>
      <w:headerReference w:type="default" r:id="rId11"/>
      <w:endnotePr>
        <w:numFmt w:val="decimal"/>
      </w:endnotePr>
      <w:pgSz w:h="16838" w:w="11906"/>
      <w:pgMar w:gutter="0" w:footer="720" w:header="720" w:left="1800" w:bottom="90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125" w:rsidR="00464125">
      <w:r>
        <w:separator/>
      </w:r>
    </w:p>
  </w:endnote>
  <w:endnote w:id="0" w:type="continuationSeparator">
    <w:p w:rsidRDefault="00464125" w:rsidR="004641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125" w:rsidR="00464125">
      <w:r>
        <w:separator/>
      </w:r>
    </w:p>
  </w:footnote>
  <w:footnote w:id="0" w:type="continuationSeparator">
    <w:p w:rsidRDefault="00464125" w:rsidR="004641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4EE4" w:rsidP="00D013B0" w:rsidR="00634E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4EE4" w:rsidR="00634E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4EE4" w:rsidP="00D013B0" w:rsidR="00634E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2869">
      <w:rPr>
        <w:rStyle w:val="Brojstranice"/>
        <w:noProof/>
      </w:rPr>
      <w:t>2</w:t>
    </w:r>
    <w:r>
      <w:rPr>
        <w:rStyle w:val="Brojstranice"/>
      </w:rPr>
      <w:fldChar w:fldCharType="end"/>
    </w:r>
  </w:p>
  <w:p w:rsidRDefault="00634EE4" w:rsidR="00634EE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9446D7E4"/>
    <w:lvl w:ilvl="0">
      <w:numFmt w:val="bullet"/>
      <w:lvlText w:val="*"/>
      <w:lvlJc w:val="left"/>
    </w:lvl>
  </w:abstractNum>
  <w:abstractNum w:abstractNumId="1">
    <w:nsid w:val="47F12589"/>
    <w:multiLevelType w:val="singleLevel"/>
    <w:tmpl w:val="849E0B48"/>
    <w:lvl w:ilvl="0">
      <w:start w:val="1"/>
      <w:numFmt w:val="decimal"/>
      <w:lvlText w:val="%1."/>
      <w:legacy w:legacyIndent="360" w:legacySpace="120" w:legacy="true"/>
      <w:lvlJc w:val="left"/>
      <w:pPr>
        <w:ind w:hanging="360" w:left="720"/>
      </w:pPr>
    </w:lvl>
  </w:abstractNum>
  <w:abstractNum w:abstractNumId="2">
    <w:nsid w:val="5C39496A"/>
    <w:multiLevelType w:val="hybridMultilevel"/>
    <w:tmpl w:val="6ACA4B18"/>
    <w:lvl w:tplc="1ACAF632" w:ilvl="0">
      <w:start w:val="1"/>
      <w:numFmt w:val="decimal"/>
      <w:lvlText w:val="%1."/>
      <w:lvlJc w:val="left"/>
      <w:pPr>
        <w:ind w:hanging="360" w:left="1080"/>
      </w:pPr>
      <w:rPr>
        <w:rFonts w:hint="default"/>
        <w:b/>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lvlOverride w:ilvl="0">
      <w:lvl w:ilvl="0">
        <w:start w:val="2"/>
        <w:numFmt w:val="bullet"/>
        <w:lvlText w:val="-"/>
        <w:legacy w:legacyIndent="360" w:legacySpace="120" w:legacy="true"/>
        <w:lvlJc w:val="left"/>
        <w:pPr>
          <w:ind w:hanging="360" w:left="1365"/>
        </w:p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3ED2"/>
    <w:rsid w:val="002858E7"/>
    <w:rsid w:val="002F25C8"/>
    <w:rsid w:val="00453486"/>
    <w:rsid w:val="00464125"/>
    <w:rsid w:val="005A6877"/>
    <w:rsid w:val="00604764"/>
    <w:rsid w:val="00634EE4"/>
    <w:rsid w:val="0063562A"/>
    <w:rsid w:val="006A5008"/>
    <w:rsid w:val="00713D7D"/>
    <w:rsid w:val="0071778E"/>
    <w:rsid w:val="008E3ED4"/>
    <w:rsid w:val="008E7C2B"/>
    <w:rsid w:val="0099268E"/>
    <w:rsid w:val="009A70EF"/>
    <w:rsid w:val="00C02D87"/>
    <w:rsid w:val="00CE3ED2"/>
    <w:rsid w:val="00D013B0"/>
    <w:rsid w:val="00D76AA0"/>
    <w:rsid w:val="00DB6445"/>
    <w:rsid w:val="00DE2869"/>
    <w:rsid w:val="00EA119B"/>
    <w:rsid w:val="00EF0DD9"/>
    <w:rsid w:val="00EF2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rsid w:val="00EA119B"/>
    <w:pPr>
      <w:tabs>
        <w:tab w:pos="4536" w:val="center"/>
        <w:tab w:pos="9072" w:val="right"/>
      </w:tabs>
    </w:pPr>
  </w:style>
  <w:style w:styleId="Brojstranice" w:type="character">
    <w:name w:val="page number"/>
    <w:basedOn w:val="Zadanifontodlomka"/>
    <w:rsid w:val="00EA119B"/>
  </w:style>
  <w:style w:styleId="Tekstbalonia" w:type="paragraph">
    <w:name w:val="Balloon Text"/>
    <w:basedOn w:val="Normal"/>
    <w:semiHidden/>
    <w:rsid w:val="00EA119B"/>
    <w:rPr>
      <w:rFonts w:cs="Tahoma" w:hAnsi="Tahoma" w:ascii="Tahoma"/>
      <w:sz w:val="16"/>
      <w:szCs w:val="16"/>
    </w:rPr>
  </w:style>
  <w:style w:styleId="Odlomakpopisa" w:type="paragraph">
    <w:name w:val="List Paragraph"/>
    <w:basedOn w:val="Normal"/>
    <w:uiPriority w:val="34"/>
    <w:qFormat/>
    <w:rsid w:val="002F25C8"/>
    <w:pPr>
      <w:ind w:left="720"/>
      <w:contextualSpacing/>
    </w:pPr>
  </w:style>
  <w:style w:styleId="Tekstrezerviranogmjesta" w:type="character">
    <w:name w:val="Placeholder Text"/>
    <w:basedOn w:val="Zadanifontodlomka"/>
    <w:uiPriority w:val="99"/>
    <w:semiHidden/>
    <w:rsid w:val="00DE2869"/>
    <w:rPr>
      <w:color w:val="808080"/>
      <w:bdr w:space="0" w:sz="0" w:color="auto" w:val="none"/>
      <w:shd w:fill="auto" w:color="auto" w:val="clear"/>
    </w:rPr>
  </w:style>
  <w:style w:customStyle="true" w:styleId="eSPISCCParagraphDefaultFont" w:type="character">
    <w:name w:val="eSPIS_CC_Paragraph Default Font"/>
    <w:basedOn w:val="Zadanifontodlomka"/>
    <w:rsid w:val="00DE28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2869"/>
    <w:rPr>
      <w:bdr w:space="0" w:sz="0" w:color="auto" w:val="none"/>
      <w:shd w:fill="FFFFCC" w:color="auto" w:val="clear"/>
      <w:lang w:val="hr-HR"/>
    </w:rPr>
  </w:style>
  <w:style w:customStyle="true" w:styleId="PozadinaSvijetloCrvena" w:type="character">
    <w:name w:val="Pozadina_SvijetloCrvena"/>
    <w:basedOn w:val="eSPISCCParagraphDefaultFont"/>
    <w:rsid w:val="00DE28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28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rsid w:val="00EA119B"/>
    <w:pPr>
      <w:tabs>
        <w:tab w:pos="4536" w:val="center"/>
        <w:tab w:pos="9072" w:val="right"/>
      </w:tabs>
    </w:pPr>
  </w:style>
  <w:style w:styleId="Brojstranice" w:type="character">
    <w:name w:val="page number"/>
    <w:basedOn w:val="Zadanifontodlomka"/>
    <w:rsid w:val="00EA119B"/>
  </w:style>
  <w:style w:styleId="Tekstbalonia" w:type="paragraph">
    <w:name w:val="Balloon Text"/>
    <w:basedOn w:val="Normal"/>
    <w:semiHidden/>
    <w:rsid w:val="00EA119B"/>
    <w:rPr>
      <w:rFonts w:ascii="Tahoma" w:cs="Tahoma" w:hAnsi="Tahoma"/>
      <w:sz w:val="16"/>
      <w:szCs w:val="16"/>
    </w:rPr>
  </w:style>
  <w:style w:styleId="Odlomakpopisa" w:type="paragraph">
    <w:name w:val="List Paragraph"/>
    <w:basedOn w:val="Normal"/>
    <w:uiPriority w:val="34"/>
    <w:qFormat/>
    <w:rsid w:val="002F25C8"/>
    <w:pPr>
      <w:ind w:left="720"/>
      <w:contextualSpacing/>
    </w:pPr>
  </w:style>
  <w:style w:styleId="Tekstrezerviranogmjesta" w:type="character">
    <w:name w:val="Placeholder Text"/>
    <w:basedOn w:val="Zadanifontodlomka"/>
    <w:uiPriority w:val="99"/>
    <w:semiHidden/>
    <w:rsid w:val="00DE2869"/>
    <w:rPr>
      <w:color w:val="808080"/>
      <w:bdr w:color="auto" w:space="0" w:sz="0" w:val="none"/>
      <w:shd w:color="auto" w:fill="auto" w:val="clear"/>
    </w:rPr>
  </w:style>
  <w:style w:customStyle="1" w:styleId="eSPISCCParagraphDefaultFont" w:type="character">
    <w:name w:val="eSPIS_CC_Paragraph Default Font"/>
    <w:basedOn w:val="Zadanifontodlomka"/>
    <w:rsid w:val="00DE28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2869"/>
    <w:rPr>
      <w:bdr w:color="auto" w:space="0" w:sz="0" w:val="none"/>
      <w:shd w:color="auto" w:fill="FFFFCC" w:val="clear"/>
      <w:lang w:val="hr-HR"/>
    </w:rPr>
  </w:style>
  <w:style w:customStyle="1" w:styleId="PozadinaSvijetloCrvena" w:type="character">
    <w:name w:val="Pozadina_SvijetloCrvena"/>
    <w:basedOn w:val="eSPISCCParagraphDefaultFont"/>
    <w:rsid w:val="00DE28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28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561</properties:Words>
  <properties:Characters>2784</properties:Characters>
  <properties:Lines>85</properties:Lines>
  <properties:Paragraphs>43</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2016-05-02T09:50:00Z</dcterms:created>
  <dc:creator>MINISTARSTVO PRAVOSUĐA</dc:creator>
  <cp:lastModifiedBy>Valentina Delač</cp:lastModifiedBy>
  <cp:lastPrinted>2016-05-02T10:11:00Z</cp:lastPrinted>
  <dcterms:modified xmlns:xsi="http://www.w3.org/2001/XMLSchema-instance" xsi:type="dcterms:W3CDTF">2016-05-02T12:39:00Z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