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A4C61" w:rsidR="004E2A1F" w:rsidP="004E2A1F" w:rsidRDefault="004E2A1F" w14:paraId="f264cbc" w14:textId="f264cbc">
      <w:pPr>
        <w:ind w:left="708" w:firstLine="708"/>
        <w15:collapsed w:val="false"/>
        <w:rPr>
          <w:rFonts w:ascii="Arial" w:hAnsi="Arial" w:cs="Arial"/>
          <w:color w:val="000000"/>
          <w:sz w:val="24"/>
          <w:szCs w:val="24"/>
        </w:rPr>
      </w:pPr>
      <w:bookmarkStart w:name="_GoBack" w:id="0"/>
      <w:bookmarkEnd w:id="0"/>
      <w:r w:rsidRPr="007A4C61">
        <w:rPr>
          <w:rFonts w:ascii="Arial" w:hAnsi="Arial" w:cs="Arial"/>
          <w:noProof/>
          <w:color w:val="0000FF"/>
          <w:sz w:val="24"/>
          <w:szCs w:val="24"/>
        </w:rPr>
        <w:drawing>
          <wp:anchor distT="0" distB="0" distL="114300" distR="114300" simplePos="false" relativeHeight="251658240" behindDoc="false" locked="false" layoutInCell="true" allowOverlap="true">
            <wp:simplePos x="0" y="0"/>
            <wp:positionH relativeFrom="column">
              <wp:posOffset>556260</wp:posOffset>
            </wp:positionH>
            <wp:positionV relativeFrom="paragraph">
              <wp:posOffset>114300</wp:posOffset>
            </wp:positionV>
            <wp:extent cx="556260" cy="731520"/>
            <wp:effectExtent l="0" t="0" r="0" b="0"/>
            <wp:wrapSquare wrapText="bothSides"/>
            <wp:docPr id="1" name="Slika 1"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56260" cy="731520"/>
                    </a:xfrm>
                    <a:prstGeom prst="rect">
                      <a:avLst/>
                    </a:prstGeom>
                    <a:noFill/>
                    <a:ln>
                      <a:noFill/>
                    </a:ln>
                  </pic:spPr>
                </pic:pic>
              </a:graphicData>
            </a:graphic>
          </wp:anchor>
        </w:drawing>
      </w:r>
    </w:p>
    <w:p w:rsidRPr="007A4C61" w:rsidR="005922B6" w:rsidP="004E2A1F" w:rsidRDefault="005922B6">
      <w:pPr>
        <w:ind w:left="708" w:firstLine="708"/>
        <w:rPr>
          <w:rFonts w:ascii="Arial" w:hAnsi="Arial" w:cs="Arial"/>
          <w:color w:val="000000"/>
          <w:sz w:val="24"/>
          <w:szCs w:val="24"/>
        </w:rPr>
      </w:pPr>
    </w:p>
    <w:p w:rsidRPr="007A4C61" w:rsidR="005922B6" w:rsidP="004E2A1F" w:rsidRDefault="005922B6">
      <w:pPr>
        <w:ind w:left="708" w:firstLine="708"/>
        <w:rPr>
          <w:rFonts w:ascii="Arial" w:hAnsi="Arial" w:cs="Arial"/>
          <w:color w:val="000000"/>
          <w:sz w:val="24"/>
          <w:szCs w:val="24"/>
        </w:rPr>
      </w:pPr>
    </w:p>
    <w:p w:rsidRPr="007A4C61" w:rsidR="00AC6EB5" w:rsidP="004E2A1F" w:rsidRDefault="00AC6EB5">
      <w:pPr>
        <w:rPr>
          <w:rFonts w:ascii="Arial" w:hAnsi="Arial" w:cs="Arial"/>
          <w:color w:val="000000"/>
          <w:sz w:val="24"/>
          <w:szCs w:val="24"/>
        </w:rPr>
      </w:pPr>
    </w:p>
    <w:p w:rsidRPr="007A4C61" w:rsidR="00AC6EB5" w:rsidP="004E2A1F" w:rsidRDefault="00AC6EB5">
      <w:pPr>
        <w:rPr>
          <w:rFonts w:ascii="Arial" w:hAnsi="Arial" w:cs="Arial"/>
          <w:color w:val="000000"/>
          <w:sz w:val="24"/>
          <w:szCs w:val="24"/>
        </w:rPr>
      </w:pPr>
    </w:p>
    <w:p w:rsidRPr="007A4C61" w:rsidR="004E2A1F" w:rsidP="004E2A1F" w:rsidRDefault="004E2A1F">
      <w:pPr>
        <w:rPr>
          <w:rFonts w:ascii="Arial" w:hAnsi="Arial" w:cs="Arial"/>
          <w:sz w:val="24"/>
          <w:szCs w:val="24"/>
        </w:rPr>
      </w:pPr>
      <w:r w:rsidRPr="007A4C61">
        <w:rPr>
          <w:rFonts w:ascii="Arial" w:hAnsi="Arial" w:cs="Arial"/>
          <w:sz w:val="24"/>
          <w:szCs w:val="24"/>
        </w:rPr>
        <w:t>REPUBLIKA HRVATSKA</w:t>
      </w:r>
    </w:p>
    <w:p w:rsidRPr="007A4C61" w:rsidR="004E2A1F" w:rsidP="004E2A1F" w:rsidRDefault="001D5DA2">
      <w:pPr>
        <w:rPr>
          <w:rFonts w:ascii="Arial" w:hAnsi="Arial" w:cs="Arial"/>
          <w:sz w:val="24"/>
          <w:szCs w:val="24"/>
        </w:rPr>
      </w:pPr>
      <w:r w:rsidRPr="007A4C61">
        <w:rPr>
          <w:rFonts w:ascii="Arial" w:hAnsi="Arial" w:cs="Arial"/>
          <w:sz w:val="24"/>
          <w:szCs w:val="24"/>
        </w:rPr>
        <w:t>TRGOVAČKI SUD U DUBROVNIKU</w:t>
      </w:r>
    </w:p>
    <w:p w:rsidRPr="007A4C61" w:rsidR="00ED5345" w:rsidP="00D97CD7" w:rsidRDefault="004E2A1F">
      <w:pPr>
        <w:rPr>
          <w:rFonts w:ascii="Arial" w:hAnsi="Arial" w:cs="Arial"/>
          <w:sz w:val="24"/>
          <w:szCs w:val="24"/>
        </w:rPr>
      </w:pPr>
      <w:r w:rsidRPr="007A4C61">
        <w:rPr>
          <w:rFonts w:ascii="Arial" w:hAnsi="Arial" w:cs="Arial"/>
          <w:sz w:val="24"/>
          <w:szCs w:val="24"/>
        </w:rPr>
        <w:t>Dr. Ante Starčevića 23</w:t>
      </w:r>
      <w:r w:rsidRPr="007A4C61" w:rsidR="005922B6">
        <w:rPr>
          <w:rFonts w:ascii="Arial" w:hAnsi="Arial" w:cs="Arial"/>
          <w:sz w:val="24"/>
          <w:szCs w:val="24"/>
        </w:rPr>
        <w:t>, Dubrovnik</w:t>
      </w:r>
      <w:r w:rsidRPr="007A4C61" w:rsidR="00D97CD7">
        <w:rPr>
          <w:rFonts w:ascii="Arial" w:hAnsi="Arial" w:cs="Arial"/>
          <w:sz w:val="24"/>
          <w:szCs w:val="24"/>
        </w:rPr>
        <w:t xml:space="preserve">                              </w:t>
      </w:r>
      <w:r w:rsidRPr="007A4C61" w:rsidR="000F1494">
        <w:rPr>
          <w:rFonts w:ascii="Arial" w:hAnsi="Arial" w:cs="Arial"/>
          <w:sz w:val="24"/>
          <w:szCs w:val="24"/>
        </w:rPr>
        <w:t>Posl.</w:t>
      </w:r>
      <w:r w:rsidRPr="007A4C61" w:rsidR="005922B6">
        <w:rPr>
          <w:rFonts w:ascii="Arial" w:hAnsi="Arial" w:cs="Arial"/>
          <w:sz w:val="24"/>
          <w:szCs w:val="24"/>
        </w:rPr>
        <w:t xml:space="preserve"> </w:t>
      </w:r>
      <w:r w:rsidRPr="007A4C61" w:rsidR="000F1494">
        <w:rPr>
          <w:rFonts w:ascii="Arial" w:hAnsi="Arial" w:cs="Arial"/>
          <w:sz w:val="24"/>
          <w:szCs w:val="24"/>
        </w:rPr>
        <w:t>br.</w:t>
      </w:r>
      <w:r w:rsidRPr="007A4C61" w:rsidR="00DB404A">
        <w:rPr>
          <w:rFonts w:ascii="Arial" w:hAnsi="Arial" w:cs="Arial"/>
          <w:sz w:val="24"/>
          <w:szCs w:val="24"/>
        </w:rPr>
        <w:t xml:space="preserve"> </w:t>
      </w:r>
      <w:r w:rsidRPr="007A4C61" w:rsidR="00DF7302">
        <w:rPr>
          <w:rFonts w:ascii="Arial" w:hAnsi="Arial" w:cs="Arial"/>
          <w:sz w:val="24"/>
          <w:szCs w:val="24"/>
        </w:rPr>
        <w:t>Sp</w:t>
      </w:r>
      <w:r w:rsidRPr="007A4C61" w:rsidR="005922B6">
        <w:rPr>
          <w:rFonts w:ascii="Arial" w:hAnsi="Arial" w:cs="Arial"/>
          <w:sz w:val="24"/>
          <w:szCs w:val="24"/>
        </w:rPr>
        <w:t>-</w:t>
      </w:r>
      <w:r w:rsidR="00B16439">
        <w:rPr>
          <w:rFonts w:ascii="Arial" w:hAnsi="Arial" w:cs="Arial"/>
          <w:sz w:val="24"/>
          <w:szCs w:val="24"/>
        </w:rPr>
        <w:t>24/2026-</w:t>
      </w:r>
      <w:r w:rsidR="00EB4B07">
        <w:rPr>
          <w:rFonts w:ascii="Arial" w:hAnsi="Arial" w:cs="Arial"/>
          <w:sz w:val="24"/>
          <w:szCs w:val="24"/>
        </w:rPr>
        <w:t>8</w:t>
      </w:r>
    </w:p>
    <w:p w:rsidRPr="007A4C61" w:rsidR="003B209A" w:rsidP="00372002" w:rsidRDefault="003B209A">
      <w:pPr>
        <w:tabs>
          <w:tab w:val="left" w:pos="990"/>
        </w:tabs>
        <w:jc w:val="both"/>
        <w:rPr>
          <w:rFonts w:ascii="Arial" w:hAnsi="Arial" w:cs="Arial"/>
          <w:sz w:val="24"/>
          <w:szCs w:val="24"/>
        </w:rPr>
      </w:pPr>
    </w:p>
    <w:p w:rsidRPr="007A4C61" w:rsidR="00DF7302" w:rsidP="00DF7302" w:rsidRDefault="00DF7302">
      <w:pPr>
        <w:jc w:val="right"/>
        <w:rPr>
          <w:rFonts w:ascii="Arial" w:hAnsi="Arial" w:cs="Arial"/>
          <w:sz w:val="24"/>
          <w:szCs w:val="24"/>
        </w:rPr>
      </w:pPr>
    </w:p>
    <w:p w:rsidRPr="007A4C61" w:rsidR="00DF7302" w:rsidP="00DF7302" w:rsidRDefault="00DF7302">
      <w:pPr>
        <w:jc w:val="both"/>
        <w:rPr>
          <w:rFonts w:ascii="Arial" w:hAnsi="Arial" w:cs="Arial"/>
          <w:sz w:val="24"/>
          <w:szCs w:val="24"/>
        </w:rPr>
      </w:pPr>
    </w:p>
    <w:p w:rsidRPr="007A4C61" w:rsidR="00DF7302" w:rsidP="00B16439" w:rsidRDefault="00DF7302">
      <w:pPr>
        <w:jc w:val="both"/>
        <w:rPr>
          <w:rFonts w:ascii="Arial" w:hAnsi="Arial" w:cs="Arial"/>
          <w:sz w:val="24"/>
          <w:szCs w:val="24"/>
        </w:rPr>
      </w:pPr>
      <w:r w:rsidRPr="007A4C61">
        <w:rPr>
          <w:rFonts w:ascii="Arial" w:hAnsi="Arial" w:cs="Arial"/>
          <w:sz w:val="24"/>
          <w:szCs w:val="24"/>
        </w:rPr>
        <w:t>Trgovački sud u Dubrovniku, po sutkinji tog suda Anki Muhoberac, povodom prijedloga Financijske agencije za provedbu jednostavnog postupka stečaja nad imovinom potrošača</w:t>
      </w:r>
      <w:r w:rsidRPr="007A4C61" w:rsidR="007A4C61">
        <w:rPr>
          <w:rFonts w:ascii="Arial" w:hAnsi="Arial" w:cs="Arial"/>
          <w:sz w:val="24"/>
          <w:szCs w:val="24"/>
        </w:rPr>
        <w:t xml:space="preserve"> </w:t>
      </w:r>
      <w:r w:rsidRPr="00B16439" w:rsidR="00B16439">
        <w:rPr>
          <w:rFonts w:ascii="Arial" w:hAnsi="Arial" w:cs="Arial" w:eastAsiaTheme="minorHAnsi"/>
          <w:sz w:val="24"/>
          <w:szCs w:val="24"/>
          <w:lang w:eastAsia="en-US"/>
        </w:rPr>
        <w:t>MICHAEL MARKO SALECIC, SMOKVICA 768, 20271 SMOKVICA, OIB: 26738518799</w:t>
      </w:r>
      <w:r w:rsidR="00B16439">
        <w:rPr>
          <w:rFonts w:ascii="Arial" w:hAnsi="Arial" w:cs="Arial" w:eastAsiaTheme="minorHAnsi"/>
          <w:sz w:val="24"/>
          <w:szCs w:val="24"/>
          <w:lang w:eastAsia="en-US"/>
        </w:rPr>
        <w:t>,</w:t>
      </w:r>
      <w:r w:rsidRPr="007A4C61">
        <w:rPr>
          <w:rFonts w:ascii="Arial" w:hAnsi="Arial" w:cs="Arial"/>
          <w:sz w:val="24"/>
          <w:szCs w:val="24"/>
        </w:rPr>
        <w:t xml:space="preserve"> dana</w:t>
      </w:r>
      <w:r w:rsidR="00B16439">
        <w:rPr>
          <w:rFonts w:ascii="Arial" w:hAnsi="Arial" w:cs="Arial"/>
          <w:sz w:val="24"/>
          <w:szCs w:val="24"/>
        </w:rPr>
        <w:t xml:space="preserve"> 25</w:t>
      </w:r>
      <w:r w:rsidRPr="007A4C61">
        <w:rPr>
          <w:rFonts w:ascii="Arial" w:hAnsi="Arial" w:cs="Arial"/>
          <w:sz w:val="24"/>
          <w:szCs w:val="24"/>
        </w:rPr>
        <w:t>. kolovoza 2026. objavljuje:</w:t>
      </w:r>
    </w:p>
    <w:p w:rsidRPr="007A4C61" w:rsidR="00DF7302" w:rsidP="00DF7302" w:rsidRDefault="00DF7302">
      <w:pPr>
        <w:ind w:firstLine="720"/>
        <w:jc w:val="both"/>
        <w:rPr>
          <w:rFonts w:ascii="Arial" w:hAnsi="Arial" w:cs="Arial"/>
          <w:sz w:val="24"/>
          <w:szCs w:val="24"/>
        </w:rPr>
      </w:pPr>
    </w:p>
    <w:p w:rsidRPr="007A4C61" w:rsidR="00DF7302" w:rsidP="00DF7302" w:rsidRDefault="00DF7302">
      <w:pPr>
        <w:jc w:val="center"/>
        <w:rPr>
          <w:rFonts w:ascii="Arial" w:hAnsi="Arial" w:cs="Arial"/>
          <w:sz w:val="24"/>
          <w:szCs w:val="24"/>
        </w:rPr>
      </w:pPr>
    </w:p>
    <w:p w:rsidRPr="007A4C61" w:rsidR="00DF7302" w:rsidP="00DF7302" w:rsidRDefault="00DF7302">
      <w:pPr>
        <w:jc w:val="center"/>
        <w:rPr>
          <w:rFonts w:ascii="Arial" w:hAnsi="Arial" w:cs="Arial"/>
          <w:sz w:val="24"/>
          <w:szCs w:val="24"/>
        </w:rPr>
      </w:pPr>
      <w:r w:rsidRPr="007A4C61">
        <w:rPr>
          <w:rFonts w:ascii="Arial" w:hAnsi="Arial" w:cs="Arial"/>
          <w:sz w:val="24"/>
          <w:szCs w:val="24"/>
        </w:rPr>
        <w:t>O G L A S</w:t>
      </w:r>
    </w:p>
    <w:p w:rsidRPr="007A4C61" w:rsidR="00DF7302" w:rsidP="00DF7302" w:rsidRDefault="00DF7302">
      <w:pPr>
        <w:jc w:val="center"/>
        <w:rPr>
          <w:rFonts w:ascii="Arial" w:hAnsi="Arial" w:cs="Arial"/>
          <w:sz w:val="24"/>
          <w:szCs w:val="24"/>
        </w:rPr>
      </w:pPr>
    </w:p>
    <w:p w:rsidRPr="00B16439" w:rsidR="00B16439" w:rsidP="00B16439" w:rsidRDefault="00EB4B07">
      <w:pPr>
        <w:jc w:val="both"/>
        <w:rPr>
          <w:rFonts w:ascii="Arial" w:hAnsi="Arial" w:cs="Arial" w:eastAsiaTheme="minorHAnsi"/>
          <w:sz w:val="24"/>
          <w:szCs w:val="24"/>
          <w:lang w:eastAsia="en-US"/>
        </w:rPr>
      </w:pPr>
      <w:r>
        <w:rPr>
          <w:rFonts w:ascii="Arial" w:hAnsi="Arial" w:cs="Arial"/>
          <w:sz w:val="24"/>
          <w:szCs w:val="24"/>
        </w:rPr>
        <w:t>I.</w:t>
      </w:r>
      <w:r w:rsidRPr="00B16439" w:rsidR="00DF7302">
        <w:rPr>
          <w:rFonts w:ascii="Arial" w:hAnsi="Arial" w:cs="Arial"/>
          <w:sz w:val="24"/>
          <w:szCs w:val="24"/>
        </w:rPr>
        <w:t xml:space="preserve">Financijska Agencija je </w:t>
      </w:r>
      <w:r w:rsidRPr="00B16439" w:rsidR="00B16439">
        <w:rPr>
          <w:rFonts w:ascii="Arial" w:hAnsi="Arial" w:cs="Arial"/>
          <w:sz w:val="24"/>
          <w:szCs w:val="24"/>
        </w:rPr>
        <w:t>25</w:t>
      </w:r>
      <w:r w:rsidRPr="00B16439" w:rsidR="00DF7302">
        <w:rPr>
          <w:rFonts w:ascii="Arial" w:hAnsi="Arial" w:cs="Arial"/>
          <w:sz w:val="24"/>
          <w:szCs w:val="24"/>
        </w:rPr>
        <w:t>. kolovoza 2026. ovom sudu podnijela prijedlog za provedbu jednostavnog postupka stečaja nad imovinom potr</w:t>
      </w:r>
      <w:r w:rsidRPr="00B16439" w:rsidR="007A4C61">
        <w:rPr>
          <w:rFonts w:ascii="Arial" w:hAnsi="Arial" w:cs="Arial"/>
          <w:sz w:val="24"/>
          <w:szCs w:val="24"/>
        </w:rPr>
        <w:t xml:space="preserve">ošača </w:t>
      </w:r>
      <w:r w:rsidRPr="00B16439" w:rsidR="00B16439">
        <w:rPr>
          <w:rFonts w:ascii="Arial" w:hAnsi="Arial" w:cs="Arial" w:eastAsiaTheme="minorHAnsi"/>
          <w:sz w:val="24"/>
          <w:szCs w:val="24"/>
          <w:lang w:eastAsia="en-US"/>
        </w:rPr>
        <w:t>MICHAEL MARKO SALECIC, SMOKVICA 768, 20271 SMOKVICA, OIB: 26738518799.</w:t>
      </w:r>
    </w:p>
    <w:p w:rsidRPr="00B16439" w:rsidR="00B16439" w:rsidP="00B16439" w:rsidRDefault="00B16439">
      <w:pPr>
        <w:ind w:left="360"/>
        <w:jc w:val="both"/>
        <w:rPr>
          <w:rFonts w:ascii="Arial" w:hAnsi="Arial" w:cs="Arial" w:eastAsiaTheme="minorHAnsi"/>
          <w:sz w:val="24"/>
          <w:szCs w:val="24"/>
          <w:lang w:eastAsia="en-US"/>
        </w:rPr>
      </w:pPr>
    </w:p>
    <w:p w:rsidRPr="007A4C61" w:rsidR="00DF7302" w:rsidP="00DF7302" w:rsidRDefault="00EB4B07">
      <w:pPr>
        <w:jc w:val="both"/>
        <w:rPr>
          <w:rFonts w:ascii="Arial" w:hAnsi="Arial" w:cs="Arial"/>
          <w:sz w:val="24"/>
          <w:szCs w:val="24"/>
        </w:rPr>
      </w:pPr>
      <w:r>
        <w:rPr>
          <w:rFonts w:ascii="Arial" w:hAnsi="Arial" w:cs="Arial"/>
          <w:sz w:val="24"/>
          <w:szCs w:val="24"/>
        </w:rPr>
        <w:t xml:space="preserve">II. </w:t>
      </w:r>
      <w:r w:rsidRPr="007A4C61" w:rsidR="00DF7302">
        <w:rPr>
          <w:rFonts w:ascii="Arial" w:hAnsi="Arial" w:cs="Arial"/>
          <w:sz w:val="24"/>
          <w:szCs w:val="24"/>
        </w:rPr>
        <w:t>Potrošač se u roku od 15 dana od dana dostave poziva FINE nije očitovao je li suglasan da se provede jednostavan postupak stečaja nad njegovom imovinom niti je dostavio popis imovine, pa se smatra da je suglasan s provođenjem postupka (članak 79.c stavak 4. Zakona o stečaju potrošača objavljenog u Narodnim novinama broj 100/2015., 67/2018., 36/2022., 69/2026; dalje: ZSP).</w:t>
      </w:r>
    </w:p>
    <w:p w:rsidR="00B16439" w:rsidP="00DF7302" w:rsidRDefault="00B16439">
      <w:pPr>
        <w:jc w:val="both"/>
        <w:rPr>
          <w:rFonts w:ascii="Arial" w:hAnsi="Arial" w:cs="Arial"/>
          <w:sz w:val="24"/>
          <w:szCs w:val="24"/>
        </w:rPr>
      </w:pPr>
    </w:p>
    <w:p w:rsidRPr="007A4C61" w:rsidR="00DF7302" w:rsidP="00DF7302" w:rsidRDefault="00EB4B07">
      <w:pPr>
        <w:jc w:val="both"/>
        <w:rPr>
          <w:rFonts w:ascii="Arial" w:hAnsi="Arial" w:cs="Arial"/>
          <w:sz w:val="24"/>
          <w:szCs w:val="24"/>
        </w:rPr>
      </w:pPr>
      <w:r>
        <w:rPr>
          <w:rFonts w:ascii="Arial" w:hAnsi="Arial" w:cs="Arial"/>
          <w:sz w:val="24"/>
          <w:szCs w:val="24"/>
        </w:rPr>
        <w:t xml:space="preserve">III. </w:t>
      </w:r>
      <w:r w:rsidRPr="007A4C61" w:rsidR="00DF7302">
        <w:rPr>
          <w:rFonts w:ascii="Arial" w:hAnsi="Arial" w:cs="Arial"/>
          <w:sz w:val="24"/>
          <w:szCs w:val="24"/>
        </w:rPr>
        <w:t>Pozivaju se vjerovnici potrošača da u roku od 45 dana od objave oglasa obavijeste sud o imovini potrošača koja bi se mogla unovčiti kao stečajna masa u slučaju da jednostavni postupak stečaja potrošača bude otvoren</w:t>
      </w:r>
      <w:r w:rsidRPr="007A4C61" w:rsidR="007A4C61">
        <w:rPr>
          <w:rFonts w:ascii="Arial" w:hAnsi="Arial" w:cs="Arial"/>
          <w:sz w:val="24"/>
          <w:szCs w:val="24"/>
        </w:rPr>
        <w:t>,</w:t>
      </w:r>
      <w:r w:rsidRPr="007A4C61" w:rsidR="00DF7302">
        <w:rPr>
          <w:rFonts w:ascii="Arial" w:hAnsi="Arial" w:cs="Arial"/>
          <w:sz w:val="24"/>
          <w:szCs w:val="24"/>
        </w:rPr>
        <w:t xml:space="preserve"> te da dostave dokaze na kojima temelje svoje tvrdnje (članak 79.f stavak 1. ZSP-a).</w:t>
      </w:r>
    </w:p>
    <w:p w:rsidRPr="007A4C61" w:rsidR="00DF7302" w:rsidP="00DF7302" w:rsidRDefault="00DF7302">
      <w:pPr>
        <w:jc w:val="both"/>
        <w:rPr>
          <w:rFonts w:ascii="Arial" w:hAnsi="Arial" w:cs="Arial"/>
          <w:sz w:val="24"/>
          <w:szCs w:val="24"/>
        </w:rPr>
      </w:pPr>
    </w:p>
    <w:p w:rsidRPr="007A4C61" w:rsidR="00DB404A" w:rsidP="004E2A1F" w:rsidRDefault="00DB404A">
      <w:pPr>
        <w:jc w:val="both"/>
        <w:rPr>
          <w:rFonts w:ascii="Arial" w:hAnsi="Arial" w:cs="Arial"/>
          <w:sz w:val="24"/>
          <w:szCs w:val="24"/>
        </w:rPr>
      </w:pPr>
    </w:p>
    <w:p w:rsidRPr="007A4C61" w:rsidR="008462FD" w:rsidP="0092094E" w:rsidRDefault="00DD0D64">
      <w:pPr>
        <w:pStyle w:val="Naslov2"/>
        <w:rPr>
          <w:rFonts w:ascii="Arial" w:hAnsi="Arial" w:cs="Arial"/>
          <w:b w:val="false"/>
          <w:sz w:val="24"/>
          <w:szCs w:val="24"/>
        </w:rPr>
      </w:pPr>
      <w:r w:rsidRPr="007A4C61">
        <w:rPr>
          <w:rFonts w:ascii="Arial" w:hAnsi="Arial" w:cs="Arial"/>
          <w:b w:val="false"/>
          <w:sz w:val="24"/>
          <w:szCs w:val="24"/>
        </w:rPr>
        <w:t xml:space="preserve">U Dubrovniku, </w:t>
      </w:r>
      <w:r w:rsidRPr="00EB4B07" w:rsidR="00EB4B07">
        <w:rPr>
          <w:rFonts w:ascii="Arial" w:hAnsi="Arial" w:cs="Arial"/>
          <w:b w:val="false"/>
          <w:sz w:val="24"/>
          <w:szCs w:val="24"/>
        </w:rPr>
        <w:t>dana 25. kolovoza 2026</w:t>
      </w:r>
    </w:p>
    <w:p w:rsidRPr="007A4C61" w:rsidR="0092094E" w:rsidP="0092094E" w:rsidRDefault="0092094E">
      <w:pPr>
        <w:rPr>
          <w:rFonts w:ascii="Arial" w:hAnsi="Arial" w:cs="Arial"/>
          <w:sz w:val="24"/>
          <w:szCs w:val="24"/>
        </w:rPr>
      </w:pPr>
    </w:p>
    <w:p w:rsidRPr="007A4C61" w:rsidR="00B759EB" w:rsidP="004E2A1F" w:rsidRDefault="007A4C61">
      <w:pPr>
        <w:jc w:val="both"/>
        <w:rPr>
          <w:rFonts w:ascii="Arial" w:hAnsi="Arial" w:cs="Arial"/>
          <w:sz w:val="24"/>
          <w:szCs w:val="24"/>
        </w:rPr>
      </w:pP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t>Sutkinja</w:t>
      </w:r>
    </w:p>
    <w:p w:rsidRPr="007A4C61" w:rsidR="00D8077A" w:rsidP="004E2A1F" w:rsidRDefault="009A5D8E">
      <w:pPr>
        <w:jc w:val="both"/>
        <w:rPr>
          <w:rFonts w:ascii="Arial" w:hAnsi="Arial" w:cs="Arial"/>
          <w:sz w:val="24"/>
          <w:szCs w:val="24"/>
        </w:rPr>
      </w:pP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Pr>
          <w:rFonts w:ascii="Arial" w:hAnsi="Arial" w:cs="Arial"/>
          <w:sz w:val="24"/>
          <w:szCs w:val="24"/>
        </w:rPr>
        <w:tab/>
      </w:r>
      <w:r w:rsidRPr="007A4C61" w:rsidR="00DB404A">
        <w:rPr>
          <w:rFonts w:ascii="Arial" w:hAnsi="Arial" w:cs="Arial"/>
          <w:sz w:val="24"/>
          <w:szCs w:val="24"/>
        </w:rPr>
        <w:t>Anka Muhoberac</w:t>
      </w:r>
    </w:p>
    <w:p w:rsidRPr="007A4C61" w:rsidR="00ED5345" w:rsidP="004E2A1F" w:rsidRDefault="00ED5345">
      <w:pPr>
        <w:jc w:val="both"/>
        <w:rPr>
          <w:rFonts w:ascii="Arial" w:hAnsi="Arial" w:cs="Arial"/>
          <w:sz w:val="24"/>
          <w:szCs w:val="24"/>
        </w:rPr>
      </w:pPr>
    </w:p>
    <w:p w:rsidRPr="007A4C61" w:rsidR="005922B6" w:rsidP="004E2A1F" w:rsidRDefault="005922B6">
      <w:pPr>
        <w:jc w:val="both"/>
        <w:rPr>
          <w:rFonts w:ascii="Arial" w:hAnsi="Arial" w:cs="Arial"/>
          <w:sz w:val="24"/>
          <w:szCs w:val="24"/>
        </w:rPr>
      </w:pPr>
    </w:p>
    <w:p w:rsidRPr="007A4C61" w:rsidR="00503210" w:rsidP="004E2A1F" w:rsidRDefault="00503210">
      <w:pPr>
        <w:jc w:val="both"/>
        <w:rPr>
          <w:rFonts w:ascii="Arial" w:hAnsi="Arial" w:cs="Arial"/>
          <w:sz w:val="24"/>
          <w:szCs w:val="24"/>
        </w:rPr>
      </w:pPr>
    </w:p>
    <w:p w:rsidRPr="007A4C61" w:rsidR="00D75FC5" w:rsidP="004E2A1F" w:rsidRDefault="00D75FC5">
      <w:pPr>
        <w:jc w:val="both"/>
        <w:rPr>
          <w:rFonts w:ascii="Arial" w:hAnsi="Arial" w:cs="Arial"/>
          <w:sz w:val="24"/>
          <w:szCs w:val="24"/>
        </w:rPr>
      </w:pPr>
    </w:p>
    <w:p w:rsidRPr="007A4C61" w:rsidR="005922B6" w:rsidP="004E2A1F" w:rsidRDefault="005922B6">
      <w:pPr>
        <w:jc w:val="both"/>
        <w:rPr>
          <w:rFonts w:ascii="Arial" w:hAnsi="Arial" w:cs="Arial"/>
          <w:sz w:val="24"/>
          <w:szCs w:val="24"/>
        </w:rPr>
      </w:pPr>
    </w:p>
    <w:p w:rsidRPr="007A4C61" w:rsidR="005922B6" w:rsidP="004E2A1F" w:rsidRDefault="005922B6">
      <w:pPr>
        <w:jc w:val="both"/>
        <w:rPr>
          <w:rFonts w:ascii="Arial" w:hAnsi="Arial" w:cs="Arial"/>
          <w:sz w:val="24"/>
          <w:szCs w:val="24"/>
        </w:rPr>
      </w:pPr>
    </w:p>
    <w:p w:rsidRPr="007A4C61" w:rsidR="004E2A1F" w:rsidP="004E2A1F" w:rsidRDefault="003F3406">
      <w:pPr>
        <w:jc w:val="both"/>
        <w:rPr>
          <w:rFonts w:ascii="Arial" w:hAnsi="Arial" w:cs="Arial"/>
          <w:sz w:val="24"/>
          <w:szCs w:val="24"/>
        </w:rPr>
      </w:pPr>
      <w:r w:rsidRPr="007A4C61">
        <w:rPr>
          <w:rFonts w:ascii="Arial" w:hAnsi="Arial" w:cs="Arial"/>
          <w:sz w:val="24"/>
          <w:szCs w:val="24"/>
        </w:rPr>
        <w:t>D</w:t>
      </w:r>
      <w:r w:rsidRPr="007A4C61" w:rsidR="006D4923">
        <w:rPr>
          <w:rFonts w:ascii="Arial" w:hAnsi="Arial" w:cs="Arial"/>
          <w:sz w:val="24"/>
          <w:szCs w:val="24"/>
        </w:rPr>
        <w:t>N-a:</w:t>
      </w:r>
    </w:p>
    <w:p w:rsidRPr="007A4C61" w:rsidR="00C71B7E" w:rsidP="00C71B7E" w:rsidRDefault="001924E7">
      <w:pPr>
        <w:numPr>
          <w:ilvl w:val="0"/>
          <w:numId w:val="2"/>
        </w:numPr>
        <w:jc w:val="both"/>
        <w:rPr>
          <w:rFonts w:ascii="Arial" w:hAnsi="Arial" w:cs="Arial"/>
          <w:sz w:val="24"/>
          <w:szCs w:val="24"/>
        </w:rPr>
      </w:pPr>
      <w:r w:rsidRPr="007A4C61">
        <w:rPr>
          <w:rFonts w:ascii="Arial" w:hAnsi="Arial" w:cs="Arial"/>
          <w:sz w:val="24"/>
          <w:szCs w:val="24"/>
        </w:rPr>
        <w:t>e-oglasna ploča suda</w:t>
      </w:r>
      <w:r w:rsidRPr="007A4C61" w:rsidR="007A4C61">
        <w:rPr>
          <w:rFonts w:ascii="Arial" w:hAnsi="Arial" w:cs="Arial"/>
          <w:sz w:val="24"/>
          <w:szCs w:val="24"/>
        </w:rPr>
        <w:t>.</w:t>
      </w:r>
    </w:p>
    <w:sectPr w:rsidRPr="007A4C61" w:rsidR="00C71B7E" w:rsidSect="00964AFC">
      <w:headerReference w:type="default" r:id="rId12"/>
      <w:pgSz w:w="11906" w:h="16838"/>
      <w:pgMar w:top="1417" w:right="1700"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F14B7" w:rsidP="00DF14B7" w:rsidRDefault="00DF14B7">
      <w:r>
        <w:separator/>
      </w:r>
    </w:p>
  </w:endnote>
  <w:endnote w:type="continuationSeparator" w:id="0">
    <w:p w:rsidR="00DF14B7" w:rsidP="00DF14B7" w:rsidRDefault="00DF14B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F14B7" w:rsidP="00DF14B7" w:rsidRDefault="00DF14B7">
      <w:r>
        <w:separator/>
      </w:r>
    </w:p>
  </w:footnote>
  <w:footnote w:type="continuationSeparator" w:id="0">
    <w:p w:rsidR="00DF14B7" w:rsidP="00DF14B7" w:rsidRDefault="00DF14B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64AFC" w:rsidP="00964AFC" w:rsidRDefault="00964AFC">
    <w:pPr>
      <w:pStyle w:val="Zaglavlje"/>
      <w:jc w:val="right"/>
    </w:pPr>
    <w:r>
      <w:rPr>
        <w:rFonts w:ascii="Arial" w:hAnsi="Arial" w:cs="Arial"/>
        <w:sz w:val="24"/>
        <w:szCs w:val="24"/>
      </w:rPr>
      <w:t xml:space="preserve">Posl. br. </w:t>
    </w:r>
    <w:r w:rsidR="00405A1A">
      <w:rPr>
        <w:rFonts w:ascii="Arial" w:hAnsi="Arial" w:cs="Arial"/>
        <w:sz w:val="24"/>
        <w:szCs w:val="24"/>
      </w:rPr>
      <w:t>St-</w:t>
    </w:r>
    <w:r w:rsidR="000D7742">
      <w:rPr>
        <w:rFonts w:ascii="Arial" w:hAnsi="Arial" w:cs="Arial"/>
        <w:sz w:val="24"/>
        <w:szCs w:val="24"/>
      </w:rPr>
      <w:t>136</w:t>
    </w:r>
    <w:r w:rsidR="00C27CAA">
      <w:rPr>
        <w:rFonts w:ascii="Arial" w:hAnsi="Arial" w:cs="Arial"/>
        <w:sz w:val="24"/>
        <w:szCs w:val="24"/>
      </w:rPr>
      <w:t>/2025-</w:t>
    </w:r>
    <w:r w:rsidR="000D7742">
      <w:rPr>
        <w:rFonts w:ascii="Arial" w:hAnsi="Arial" w:cs="Arial"/>
        <w:sz w:val="24"/>
        <w:szCs w:val="24"/>
      </w:rPr>
      <w:t>6</w:t>
    </w:r>
  </w:p>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C61BB"/>
    <w:multiLevelType w:val="hybridMultilevel"/>
    <w:tmpl w:val="396682AE"/>
    <w:lvl w:ilvl="0" w:tplc="A2C4D168">
      <w:start w:val="1"/>
      <w:numFmt w:val="upperRoman"/>
      <w:lvlText w:val="%1."/>
      <w:lvlJc w:val="left"/>
      <w:pPr>
        <w:ind w:left="1080" w:hanging="72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661D70"/>
    <w:multiLevelType w:val="hybridMultilevel"/>
    <w:tmpl w:val="52E6AFA2"/>
    <w:lvl w:ilvl="0" w:tplc="C5AE579C">
      <w:start w:val="100"/>
      <w:numFmt w:val="bullet"/>
      <w:lvlText w:val="-"/>
      <w:lvlJc w:val="left"/>
      <w:pPr>
        <w:ind w:left="360" w:hanging="360"/>
      </w:pPr>
      <w:rPr>
        <w:rFonts w:hint="default" w:ascii="Times New Roman" w:hAnsi="Times New Roman" w:eastAsia="Times New Roman" w:cs="Times New Roman"/>
      </w:rPr>
    </w:lvl>
    <w:lvl w:ilvl="1" w:tplc="041A0003">
      <w:start w:val="1"/>
      <w:numFmt w:val="bullet"/>
      <w:lvlText w:val="o"/>
      <w:lvlJc w:val="left"/>
      <w:pPr>
        <w:ind w:left="1080" w:hanging="360"/>
      </w:pPr>
      <w:rPr>
        <w:rFonts w:hint="default" w:ascii="Courier New" w:hAnsi="Courier New" w:cs="Courier New"/>
      </w:rPr>
    </w:lvl>
    <w:lvl w:ilvl="2" w:tplc="041A0005">
      <w:start w:val="1"/>
      <w:numFmt w:val="bullet"/>
      <w:lvlText w:val=""/>
      <w:lvlJc w:val="left"/>
      <w:pPr>
        <w:ind w:left="1800" w:hanging="360"/>
      </w:pPr>
      <w:rPr>
        <w:rFonts w:hint="default" w:ascii="Wingdings" w:hAnsi="Wingdings"/>
      </w:rPr>
    </w:lvl>
    <w:lvl w:ilvl="3" w:tplc="041A0001">
      <w:start w:val="1"/>
      <w:numFmt w:val="bullet"/>
      <w:lvlText w:val=""/>
      <w:lvlJc w:val="left"/>
      <w:pPr>
        <w:ind w:left="2520" w:hanging="360"/>
      </w:pPr>
      <w:rPr>
        <w:rFonts w:hint="default" w:ascii="Symbol" w:hAnsi="Symbol"/>
      </w:rPr>
    </w:lvl>
    <w:lvl w:ilvl="4" w:tplc="041A0003">
      <w:start w:val="1"/>
      <w:numFmt w:val="bullet"/>
      <w:lvlText w:val="o"/>
      <w:lvlJc w:val="left"/>
      <w:pPr>
        <w:ind w:left="3240" w:hanging="360"/>
      </w:pPr>
      <w:rPr>
        <w:rFonts w:hint="default" w:ascii="Courier New" w:hAnsi="Courier New" w:cs="Courier New"/>
      </w:rPr>
    </w:lvl>
    <w:lvl w:ilvl="5" w:tplc="041A0005">
      <w:start w:val="1"/>
      <w:numFmt w:val="bullet"/>
      <w:lvlText w:val=""/>
      <w:lvlJc w:val="left"/>
      <w:pPr>
        <w:ind w:left="3960" w:hanging="360"/>
      </w:pPr>
      <w:rPr>
        <w:rFonts w:hint="default" w:ascii="Wingdings" w:hAnsi="Wingdings"/>
      </w:rPr>
    </w:lvl>
    <w:lvl w:ilvl="6" w:tplc="041A0001">
      <w:start w:val="1"/>
      <w:numFmt w:val="bullet"/>
      <w:lvlText w:val=""/>
      <w:lvlJc w:val="left"/>
      <w:pPr>
        <w:ind w:left="4680" w:hanging="360"/>
      </w:pPr>
      <w:rPr>
        <w:rFonts w:hint="default" w:ascii="Symbol" w:hAnsi="Symbol"/>
      </w:rPr>
    </w:lvl>
    <w:lvl w:ilvl="7" w:tplc="041A0003">
      <w:start w:val="1"/>
      <w:numFmt w:val="bullet"/>
      <w:lvlText w:val="o"/>
      <w:lvlJc w:val="left"/>
      <w:pPr>
        <w:ind w:left="5400" w:hanging="360"/>
      </w:pPr>
      <w:rPr>
        <w:rFonts w:hint="default" w:ascii="Courier New" w:hAnsi="Courier New" w:cs="Courier New"/>
      </w:rPr>
    </w:lvl>
    <w:lvl w:ilvl="8" w:tplc="041A0005">
      <w:start w:val="1"/>
      <w:numFmt w:val="bullet"/>
      <w:lvlText w:val=""/>
      <w:lvlJc w:val="left"/>
      <w:pPr>
        <w:ind w:left="6120" w:hanging="360"/>
      </w:pPr>
      <w:rPr>
        <w:rFonts w:hint="default" w:ascii="Wingdings" w:hAnsi="Wingdings"/>
      </w:rPr>
    </w:lvl>
  </w:abstractNum>
  <w:abstractNum w:abstractNumId="2">
    <w:nsid w:val="4EBB1159"/>
    <w:multiLevelType w:val="hybridMultilevel"/>
    <w:tmpl w:val="7A7EA204"/>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62A77E5A"/>
    <w:multiLevelType w:val="multilevel"/>
    <w:tmpl w:val="1FB6F550"/>
    <w:lvl w:ilvl="0">
      <w:start w:val="1"/>
      <w:numFmt w:val="none"/>
      <w:lvlText w:val="-"/>
      <w:legacy w:legacy="true" w:legacySpace="120" w:legacyIndent="360"/>
      <w:lvlJc w:val="left"/>
      <w:pPr>
        <w:ind w:left="360" w:hanging="360"/>
      </w:pPr>
    </w:lvl>
    <w:lvl w:ilvl="1">
      <w:start w:val="1"/>
      <w:numFmt w:val="none"/>
      <w:lvlText w:val="o"/>
      <w:legacy w:legacy="true" w:legacySpace="120" w:legacyIndent="360"/>
      <w:lvlJc w:val="left"/>
      <w:pPr>
        <w:ind w:left="720" w:hanging="360"/>
      </w:pPr>
      <w:rPr>
        <w:rFonts w:hint="default" w:ascii="Courier New" w:hAnsi="Courier New" w:cs="Courier New"/>
      </w:rPr>
    </w:lvl>
    <w:lvl w:ilvl="2">
      <w:start w:val="1"/>
      <w:numFmt w:val="none"/>
      <w:lvlText w:val=""/>
      <w:legacy w:legacy="true" w:legacySpace="120" w:legacyIndent="360"/>
      <w:lvlJc w:val="left"/>
      <w:pPr>
        <w:ind w:left="1080" w:hanging="360"/>
      </w:pPr>
      <w:rPr>
        <w:rFonts w:hint="default" w:ascii="Wingdings" w:hAnsi="Wingdings"/>
      </w:rPr>
    </w:lvl>
    <w:lvl w:ilvl="3">
      <w:start w:val="1"/>
      <w:numFmt w:val="none"/>
      <w:lvlText w:val=""/>
      <w:legacy w:legacy="true" w:legacySpace="120" w:legacyIndent="360"/>
      <w:lvlJc w:val="left"/>
      <w:pPr>
        <w:ind w:left="1440" w:hanging="360"/>
      </w:pPr>
      <w:rPr>
        <w:rFonts w:hint="default" w:ascii="Symbol" w:hAnsi="Symbol"/>
      </w:rPr>
    </w:lvl>
    <w:lvl w:ilvl="4">
      <w:start w:val="1"/>
      <w:numFmt w:val="none"/>
      <w:lvlText w:val="o"/>
      <w:legacy w:legacy="true" w:legacySpace="120" w:legacyIndent="360"/>
      <w:lvlJc w:val="left"/>
      <w:pPr>
        <w:ind w:left="1800" w:hanging="360"/>
      </w:pPr>
      <w:rPr>
        <w:rFonts w:hint="default" w:ascii="Courier New" w:hAnsi="Courier New" w:cs="Courier New"/>
      </w:rPr>
    </w:lvl>
    <w:lvl w:ilvl="5">
      <w:start w:val="1"/>
      <w:numFmt w:val="none"/>
      <w:lvlText w:val=""/>
      <w:legacy w:legacy="true" w:legacySpace="120" w:legacyIndent="360"/>
      <w:lvlJc w:val="left"/>
      <w:pPr>
        <w:ind w:left="2160" w:hanging="360"/>
      </w:pPr>
      <w:rPr>
        <w:rFonts w:hint="default" w:ascii="Wingdings" w:hAnsi="Wingdings"/>
      </w:rPr>
    </w:lvl>
    <w:lvl w:ilvl="6">
      <w:start w:val="1"/>
      <w:numFmt w:val="none"/>
      <w:lvlText w:val=""/>
      <w:legacy w:legacy="true" w:legacySpace="120" w:legacyIndent="360"/>
      <w:lvlJc w:val="left"/>
      <w:pPr>
        <w:ind w:left="2520" w:hanging="360"/>
      </w:pPr>
      <w:rPr>
        <w:rFonts w:hint="default" w:ascii="Symbol" w:hAnsi="Symbol"/>
      </w:rPr>
    </w:lvl>
    <w:lvl w:ilvl="7">
      <w:start w:val="1"/>
      <w:numFmt w:val="none"/>
      <w:lvlText w:val="o"/>
      <w:legacy w:legacy="true" w:legacySpace="120" w:legacyIndent="360"/>
      <w:lvlJc w:val="left"/>
      <w:pPr>
        <w:ind w:left="2880" w:hanging="360"/>
      </w:pPr>
      <w:rPr>
        <w:rFonts w:hint="default" w:ascii="Courier New" w:hAnsi="Courier New" w:cs="Courier New"/>
      </w:rPr>
    </w:lvl>
    <w:lvl w:ilvl="8">
      <w:start w:val="1"/>
      <w:numFmt w:val="none"/>
      <w:lvlText w:val=""/>
      <w:legacy w:legacy="true" w:legacySpace="120" w:legacyIndent="360"/>
      <w:lvlJc w:val="left"/>
      <w:pPr>
        <w:ind w:left="3240" w:hanging="360"/>
      </w:pPr>
      <w:rPr>
        <w:rFonts w:hint="default" w:ascii="Wingdings" w:hAnsi="Wingdings"/>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6"/>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36C"/>
    <w:rsid w:val="000035E2"/>
    <w:rsid w:val="00004E5C"/>
    <w:rsid w:val="00011D60"/>
    <w:rsid w:val="00016A14"/>
    <w:rsid w:val="00021F46"/>
    <w:rsid w:val="0004209D"/>
    <w:rsid w:val="00051D85"/>
    <w:rsid w:val="000566DC"/>
    <w:rsid w:val="00074CDC"/>
    <w:rsid w:val="00081090"/>
    <w:rsid w:val="000A5671"/>
    <w:rsid w:val="000B41AB"/>
    <w:rsid w:val="000B549B"/>
    <w:rsid w:val="000B7207"/>
    <w:rsid w:val="000D7742"/>
    <w:rsid w:val="000D799C"/>
    <w:rsid w:val="000E02C6"/>
    <w:rsid w:val="000E54B2"/>
    <w:rsid w:val="000F0CF7"/>
    <w:rsid w:val="000F1494"/>
    <w:rsid w:val="000F185A"/>
    <w:rsid w:val="00102E28"/>
    <w:rsid w:val="00103A52"/>
    <w:rsid w:val="0011628C"/>
    <w:rsid w:val="001314EF"/>
    <w:rsid w:val="00136E4B"/>
    <w:rsid w:val="0015113B"/>
    <w:rsid w:val="00154DA5"/>
    <w:rsid w:val="0016064F"/>
    <w:rsid w:val="001630F5"/>
    <w:rsid w:val="00166031"/>
    <w:rsid w:val="00166080"/>
    <w:rsid w:val="00167F2F"/>
    <w:rsid w:val="001710F0"/>
    <w:rsid w:val="00182561"/>
    <w:rsid w:val="00182D3A"/>
    <w:rsid w:val="001924E7"/>
    <w:rsid w:val="00192C32"/>
    <w:rsid w:val="001931E4"/>
    <w:rsid w:val="001A16ED"/>
    <w:rsid w:val="001A25A1"/>
    <w:rsid w:val="001A4D27"/>
    <w:rsid w:val="001B6929"/>
    <w:rsid w:val="001D0E3D"/>
    <w:rsid w:val="001D2C8C"/>
    <w:rsid w:val="001D333B"/>
    <w:rsid w:val="001D5B69"/>
    <w:rsid w:val="001D5DA2"/>
    <w:rsid w:val="001F1CE3"/>
    <w:rsid w:val="00217A08"/>
    <w:rsid w:val="00234DE8"/>
    <w:rsid w:val="00235809"/>
    <w:rsid w:val="002455EC"/>
    <w:rsid w:val="00250B84"/>
    <w:rsid w:val="00251503"/>
    <w:rsid w:val="002520FE"/>
    <w:rsid w:val="00257510"/>
    <w:rsid w:val="00261410"/>
    <w:rsid w:val="00267E83"/>
    <w:rsid w:val="00270844"/>
    <w:rsid w:val="00296023"/>
    <w:rsid w:val="00296905"/>
    <w:rsid w:val="002A6B09"/>
    <w:rsid w:val="002A6E74"/>
    <w:rsid w:val="002B4EE6"/>
    <w:rsid w:val="002C763F"/>
    <w:rsid w:val="002D08C6"/>
    <w:rsid w:val="002D16BD"/>
    <w:rsid w:val="002D2C30"/>
    <w:rsid w:val="002E4981"/>
    <w:rsid w:val="002E4CF6"/>
    <w:rsid w:val="00303572"/>
    <w:rsid w:val="0031451A"/>
    <w:rsid w:val="0032747B"/>
    <w:rsid w:val="00330178"/>
    <w:rsid w:val="0033085A"/>
    <w:rsid w:val="003342C0"/>
    <w:rsid w:val="00337695"/>
    <w:rsid w:val="00351F60"/>
    <w:rsid w:val="00372002"/>
    <w:rsid w:val="00385357"/>
    <w:rsid w:val="00393963"/>
    <w:rsid w:val="003A1BAF"/>
    <w:rsid w:val="003A6F45"/>
    <w:rsid w:val="003B209A"/>
    <w:rsid w:val="003B7019"/>
    <w:rsid w:val="003D2B6C"/>
    <w:rsid w:val="003D3125"/>
    <w:rsid w:val="003F0FF2"/>
    <w:rsid w:val="003F32BD"/>
    <w:rsid w:val="003F3406"/>
    <w:rsid w:val="003F345B"/>
    <w:rsid w:val="003F7AB1"/>
    <w:rsid w:val="00405A1A"/>
    <w:rsid w:val="00406BEA"/>
    <w:rsid w:val="0041421F"/>
    <w:rsid w:val="00424D55"/>
    <w:rsid w:val="004402EE"/>
    <w:rsid w:val="004435B3"/>
    <w:rsid w:val="00447F0F"/>
    <w:rsid w:val="00452933"/>
    <w:rsid w:val="00457461"/>
    <w:rsid w:val="00464254"/>
    <w:rsid w:val="00473B21"/>
    <w:rsid w:val="00483945"/>
    <w:rsid w:val="00483A38"/>
    <w:rsid w:val="004B6723"/>
    <w:rsid w:val="004C6D27"/>
    <w:rsid w:val="004E2A1F"/>
    <w:rsid w:val="004E5D74"/>
    <w:rsid w:val="00503210"/>
    <w:rsid w:val="00530BD6"/>
    <w:rsid w:val="00537AC5"/>
    <w:rsid w:val="00542B2B"/>
    <w:rsid w:val="00547B58"/>
    <w:rsid w:val="005518D6"/>
    <w:rsid w:val="00555B81"/>
    <w:rsid w:val="00561E1F"/>
    <w:rsid w:val="00563270"/>
    <w:rsid w:val="005802FD"/>
    <w:rsid w:val="005922B6"/>
    <w:rsid w:val="005A6377"/>
    <w:rsid w:val="005A6B0C"/>
    <w:rsid w:val="005B0261"/>
    <w:rsid w:val="005B5282"/>
    <w:rsid w:val="005D3F65"/>
    <w:rsid w:val="00605D60"/>
    <w:rsid w:val="00626DD8"/>
    <w:rsid w:val="00643D3D"/>
    <w:rsid w:val="0066624D"/>
    <w:rsid w:val="00667F9C"/>
    <w:rsid w:val="006850DD"/>
    <w:rsid w:val="0069238C"/>
    <w:rsid w:val="00694177"/>
    <w:rsid w:val="006A7C65"/>
    <w:rsid w:val="006B2C13"/>
    <w:rsid w:val="006B537C"/>
    <w:rsid w:val="006C61DF"/>
    <w:rsid w:val="006D1D3E"/>
    <w:rsid w:val="006D260F"/>
    <w:rsid w:val="006D4923"/>
    <w:rsid w:val="006E2796"/>
    <w:rsid w:val="006F0D91"/>
    <w:rsid w:val="0070243D"/>
    <w:rsid w:val="00724BE1"/>
    <w:rsid w:val="00731956"/>
    <w:rsid w:val="007606AB"/>
    <w:rsid w:val="0076124D"/>
    <w:rsid w:val="007615C9"/>
    <w:rsid w:val="00761AB8"/>
    <w:rsid w:val="00764A84"/>
    <w:rsid w:val="00771E03"/>
    <w:rsid w:val="00777D5C"/>
    <w:rsid w:val="00781F6B"/>
    <w:rsid w:val="0078244D"/>
    <w:rsid w:val="0079356B"/>
    <w:rsid w:val="007A3790"/>
    <w:rsid w:val="007A4C61"/>
    <w:rsid w:val="007C40AF"/>
    <w:rsid w:val="007C71CF"/>
    <w:rsid w:val="007D1F61"/>
    <w:rsid w:val="007D262D"/>
    <w:rsid w:val="007E5B6E"/>
    <w:rsid w:val="007F1205"/>
    <w:rsid w:val="007F25E4"/>
    <w:rsid w:val="0080196D"/>
    <w:rsid w:val="00802A5D"/>
    <w:rsid w:val="008255F8"/>
    <w:rsid w:val="00831FE9"/>
    <w:rsid w:val="00841C41"/>
    <w:rsid w:val="008462FD"/>
    <w:rsid w:val="00851195"/>
    <w:rsid w:val="00860182"/>
    <w:rsid w:val="00867085"/>
    <w:rsid w:val="00870BF0"/>
    <w:rsid w:val="00877E70"/>
    <w:rsid w:val="00891DD5"/>
    <w:rsid w:val="00896CCB"/>
    <w:rsid w:val="008B1FE5"/>
    <w:rsid w:val="008B566A"/>
    <w:rsid w:val="008B5845"/>
    <w:rsid w:val="008C531C"/>
    <w:rsid w:val="008C5831"/>
    <w:rsid w:val="008C7DBB"/>
    <w:rsid w:val="009154F4"/>
    <w:rsid w:val="0092094E"/>
    <w:rsid w:val="0094195E"/>
    <w:rsid w:val="00944428"/>
    <w:rsid w:val="00956532"/>
    <w:rsid w:val="009603C1"/>
    <w:rsid w:val="00964AFC"/>
    <w:rsid w:val="00985523"/>
    <w:rsid w:val="009A1027"/>
    <w:rsid w:val="009A2E7C"/>
    <w:rsid w:val="009A4DEA"/>
    <w:rsid w:val="009A5D8E"/>
    <w:rsid w:val="009C5A5C"/>
    <w:rsid w:val="009F5CD7"/>
    <w:rsid w:val="00A1036C"/>
    <w:rsid w:val="00A403B9"/>
    <w:rsid w:val="00A46903"/>
    <w:rsid w:val="00A61555"/>
    <w:rsid w:val="00A64765"/>
    <w:rsid w:val="00A65013"/>
    <w:rsid w:val="00A74F94"/>
    <w:rsid w:val="00A92812"/>
    <w:rsid w:val="00A95341"/>
    <w:rsid w:val="00AA0DE7"/>
    <w:rsid w:val="00AA3B51"/>
    <w:rsid w:val="00AB59C3"/>
    <w:rsid w:val="00AC519C"/>
    <w:rsid w:val="00AC6EB5"/>
    <w:rsid w:val="00AC7EA1"/>
    <w:rsid w:val="00AD6270"/>
    <w:rsid w:val="00AE0018"/>
    <w:rsid w:val="00AE01E7"/>
    <w:rsid w:val="00AE617E"/>
    <w:rsid w:val="00B046F7"/>
    <w:rsid w:val="00B07BAB"/>
    <w:rsid w:val="00B1070A"/>
    <w:rsid w:val="00B116AC"/>
    <w:rsid w:val="00B12436"/>
    <w:rsid w:val="00B16439"/>
    <w:rsid w:val="00B20D85"/>
    <w:rsid w:val="00B24282"/>
    <w:rsid w:val="00B269A6"/>
    <w:rsid w:val="00B41F9D"/>
    <w:rsid w:val="00B420ED"/>
    <w:rsid w:val="00B44573"/>
    <w:rsid w:val="00B5210F"/>
    <w:rsid w:val="00B62A30"/>
    <w:rsid w:val="00B640E4"/>
    <w:rsid w:val="00B6664A"/>
    <w:rsid w:val="00B70C82"/>
    <w:rsid w:val="00B759EB"/>
    <w:rsid w:val="00B77B32"/>
    <w:rsid w:val="00B80650"/>
    <w:rsid w:val="00BA7E75"/>
    <w:rsid w:val="00BE13C2"/>
    <w:rsid w:val="00C1313E"/>
    <w:rsid w:val="00C27CAA"/>
    <w:rsid w:val="00C34335"/>
    <w:rsid w:val="00C45D2D"/>
    <w:rsid w:val="00C50ACC"/>
    <w:rsid w:val="00C50B45"/>
    <w:rsid w:val="00C524D8"/>
    <w:rsid w:val="00C71270"/>
    <w:rsid w:val="00C71B7E"/>
    <w:rsid w:val="00C77F93"/>
    <w:rsid w:val="00C95615"/>
    <w:rsid w:val="00CA236F"/>
    <w:rsid w:val="00CC5C05"/>
    <w:rsid w:val="00CD2741"/>
    <w:rsid w:val="00CD45F4"/>
    <w:rsid w:val="00CE2FFC"/>
    <w:rsid w:val="00CF73F6"/>
    <w:rsid w:val="00D06CA0"/>
    <w:rsid w:val="00D074CA"/>
    <w:rsid w:val="00D11D8D"/>
    <w:rsid w:val="00D16AF7"/>
    <w:rsid w:val="00D2586A"/>
    <w:rsid w:val="00D26F57"/>
    <w:rsid w:val="00D543CA"/>
    <w:rsid w:val="00D640D6"/>
    <w:rsid w:val="00D75FC5"/>
    <w:rsid w:val="00D77622"/>
    <w:rsid w:val="00D8077A"/>
    <w:rsid w:val="00D86ED4"/>
    <w:rsid w:val="00D97CD7"/>
    <w:rsid w:val="00DA5072"/>
    <w:rsid w:val="00DB404A"/>
    <w:rsid w:val="00DC4089"/>
    <w:rsid w:val="00DC4967"/>
    <w:rsid w:val="00DC7B95"/>
    <w:rsid w:val="00DD0D64"/>
    <w:rsid w:val="00DD3792"/>
    <w:rsid w:val="00DD5408"/>
    <w:rsid w:val="00DE60C8"/>
    <w:rsid w:val="00DF0393"/>
    <w:rsid w:val="00DF14B7"/>
    <w:rsid w:val="00DF7302"/>
    <w:rsid w:val="00E07167"/>
    <w:rsid w:val="00E22692"/>
    <w:rsid w:val="00E227E6"/>
    <w:rsid w:val="00E249B3"/>
    <w:rsid w:val="00E43FE6"/>
    <w:rsid w:val="00E62E42"/>
    <w:rsid w:val="00E868DC"/>
    <w:rsid w:val="00EA005B"/>
    <w:rsid w:val="00EB26D8"/>
    <w:rsid w:val="00EB4B07"/>
    <w:rsid w:val="00ED5345"/>
    <w:rsid w:val="00F1226A"/>
    <w:rsid w:val="00F351D6"/>
    <w:rsid w:val="00F40A76"/>
    <w:rsid w:val="00F42EC5"/>
    <w:rsid w:val="00F442C7"/>
    <w:rsid w:val="00F61684"/>
    <w:rsid w:val="00F67B89"/>
    <w:rsid w:val="00F722FC"/>
    <w:rsid w:val="00F73B18"/>
    <w:rsid w:val="00F851E1"/>
    <w:rsid w:val="00F96579"/>
    <w:rsid w:val="00FA1EDD"/>
    <w:rsid w:val="00FA5A0B"/>
    <w:rsid w:val="00FB3884"/>
    <w:rsid w:val="00FB60E3"/>
    <w:rsid w:val="00FB75A0"/>
    <w:rsid w:val="00FB7DF9"/>
    <w:rsid w:val="00FD1898"/>
    <w:rsid w:val="00FD4037"/>
    <w:rsid w:val="00FE0A4F"/>
    <w:rsid w:val="00FE167D"/>
    <w:rsid w:val="00FF14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E439A39-BA6E-4E4B-AE91-32C194EDA321}"/>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E2A1F"/>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4E2A1F"/>
    <w:pPr>
      <w:keepNext/>
      <w:jc w:val="right"/>
      <w:outlineLvl w:val="0"/>
    </w:pPr>
    <w:rPr>
      <w:b/>
    </w:rPr>
  </w:style>
  <w:style w:type="paragraph" w:styleId="Naslov2">
    <w:name w:val="heading 2"/>
    <w:basedOn w:val="Normal"/>
    <w:next w:val="Normal"/>
    <w:link w:val="Naslov2Char"/>
    <w:unhideWhenUsed/>
    <w:qFormat/>
    <w:rsid w:val="004E2A1F"/>
    <w:pPr>
      <w:keepNext/>
      <w:jc w:val="center"/>
      <w:outlineLvl w:val="1"/>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4E2A1F"/>
    <w:rPr>
      <w:rFonts w:ascii="Times New Roman" w:hAnsi="Times New Roman" w:eastAsia="Times New Roman" w:cs="Times New Roman"/>
      <w:b/>
      <w:sz w:val="20"/>
      <w:szCs w:val="20"/>
      <w:lang w:eastAsia="hr-HR"/>
    </w:rPr>
  </w:style>
  <w:style w:type="character" w:styleId="Naslov2Char" w:customStyle="true">
    <w:name w:val="Naslov 2 Char"/>
    <w:basedOn w:val="Zadanifontodlomka"/>
    <w:link w:val="Naslov2"/>
    <w:rsid w:val="004E2A1F"/>
    <w:rPr>
      <w:rFonts w:ascii="Times New Roman" w:hAnsi="Times New Roman" w:eastAsia="Times New Roman" w:cs="Times New Roman"/>
      <w:b/>
      <w:sz w:val="20"/>
      <w:szCs w:val="20"/>
      <w:lang w:eastAsia="hr-HR"/>
    </w:rPr>
  </w:style>
  <w:style w:type="paragraph" w:styleId="Tijeloteksta">
    <w:name w:val="Body Text"/>
    <w:basedOn w:val="Normal"/>
    <w:link w:val="TijelotekstaChar"/>
    <w:semiHidden/>
    <w:unhideWhenUsed/>
    <w:rsid w:val="004E2A1F"/>
    <w:pPr>
      <w:jc w:val="both"/>
    </w:pPr>
  </w:style>
  <w:style w:type="character" w:styleId="TijelotekstaChar" w:customStyle="true">
    <w:name w:val="Tijelo teksta Char"/>
    <w:basedOn w:val="Zadanifontodlomka"/>
    <w:link w:val="Tijeloteksta"/>
    <w:semiHidden/>
    <w:rsid w:val="004E2A1F"/>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4E2A1F"/>
    <w:pPr>
      <w:ind w:left="720"/>
      <w:contextualSpacing/>
    </w:pPr>
  </w:style>
  <w:style w:type="paragraph" w:styleId="Tekstbalonia">
    <w:name w:val="Balloon Text"/>
    <w:basedOn w:val="Normal"/>
    <w:link w:val="TekstbaloniaChar"/>
    <w:uiPriority w:val="99"/>
    <w:semiHidden/>
    <w:unhideWhenUsed/>
    <w:rsid w:val="004E2A1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E2A1F"/>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FD1898"/>
    <w:rPr>
      <w:color w:val="808080"/>
      <w:bdr w:val="none" w:color="auto" w:sz="0" w:space="0"/>
      <w:shd w:val="clear" w:color="auto" w:fill="auto"/>
    </w:rPr>
  </w:style>
  <w:style w:type="character" w:styleId="eSPISCCParagraphDefaultFont" w:customStyle="true">
    <w:name w:val="eSPIS_CC_Paragraph Default Font"/>
    <w:basedOn w:val="Zadanifontodlomka"/>
    <w:rsid w:val="00FD1898"/>
    <w:rPr>
      <w:rFonts w:ascii="Times New Roman" w:hAnsi="Times New Roman" w:cs="Times New Roman"/>
      <w:color w:val="000000"/>
      <w:sz w:val="24"/>
      <w:szCs w:val="22"/>
      <w:bdr w:val="none" w:color="auto" w:sz="0" w:space="0"/>
      <w:shd w:val="clear" w:color="auto" w:fill="auto"/>
      <w:lang w:val="hr-HR"/>
    </w:rPr>
  </w:style>
  <w:style w:type="character" w:styleId="PozadinaSvijetloZuta" w:customStyle="true">
    <w:name w:val="Pozadina_SvijetloZuta"/>
    <w:basedOn w:val="Zadanifontodlomka"/>
    <w:rsid w:val="00FD1898"/>
    <w:rPr>
      <w:color w:val="000000"/>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FD1898"/>
    <w:rPr>
      <w:rFonts w:ascii="Times New Roman" w:hAnsi="Times New Roman" w:cs="Times New Roman"/>
      <w:color w:val="000000"/>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FD1898"/>
    <w:rPr>
      <w:rFonts w:ascii="Times New Roman" w:hAnsi="Times New Roman" w:cs="Times New Roman"/>
      <w:color w:val="000000"/>
      <w:sz w:val="22"/>
      <w:szCs w:val="22"/>
      <w:bdr w:val="none" w:color="auto" w:sz="0" w:space="0"/>
      <w:shd w:val="clear" w:color="auto" w:fill="CCFFCC"/>
      <w:lang w:val="hr-HR"/>
    </w:rPr>
  </w:style>
  <w:style w:type="paragraph" w:styleId="Tekstfusnote">
    <w:name w:val="footnote text"/>
    <w:basedOn w:val="Normal"/>
    <w:link w:val="TekstfusnoteChar"/>
    <w:uiPriority w:val="99"/>
    <w:semiHidden/>
    <w:unhideWhenUsed/>
    <w:rsid w:val="00DF14B7"/>
  </w:style>
  <w:style w:type="character" w:styleId="TekstfusnoteChar" w:customStyle="true">
    <w:name w:val="Tekst fusnote Char"/>
    <w:basedOn w:val="Zadanifontodlomka"/>
    <w:link w:val="Tekstfusnote"/>
    <w:uiPriority w:val="99"/>
    <w:semiHidden/>
    <w:rsid w:val="00DF14B7"/>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DF14B7"/>
    <w:rPr>
      <w:vertAlign w:val="superscript"/>
    </w:rPr>
  </w:style>
  <w:style w:type="paragraph" w:styleId="Zaglavlje">
    <w:name w:val="header"/>
    <w:basedOn w:val="Normal"/>
    <w:link w:val="ZaglavljeChar"/>
    <w:uiPriority w:val="99"/>
    <w:unhideWhenUsed/>
    <w:rsid w:val="00964AFC"/>
    <w:pPr>
      <w:tabs>
        <w:tab w:val="center" w:pos="4536"/>
        <w:tab w:val="right" w:pos="9072"/>
      </w:tabs>
    </w:pPr>
  </w:style>
  <w:style w:type="character" w:styleId="ZaglavljeChar" w:customStyle="true">
    <w:name w:val="Zaglavlje Char"/>
    <w:basedOn w:val="Zadanifontodlomka"/>
    <w:link w:val="Zaglavlje"/>
    <w:uiPriority w:val="99"/>
    <w:rsid w:val="00964AFC"/>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964AFC"/>
    <w:pPr>
      <w:tabs>
        <w:tab w:val="center" w:pos="4536"/>
        <w:tab w:val="right" w:pos="9072"/>
      </w:tabs>
    </w:pPr>
  </w:style>
  <w:style w:type="character" w:styleId="PodnojeChar" w:customStyle="true">
    <w:name w:val="Podnožje Char"/>
    <w:basedOn w:val="Zadanifontodlomka"/>
    <w:link w:val="Podnoje"/>
    <w:uiPriority w:val="99"/>
    <w:rsid w:val="00964AFC"/>
    <w:rPr>
      <w:rFonts w:ascii="Times New Roman" w:hAnsi="Times New Roman" w:eastAsia="Times New Roman" w:cs="Times New Roman"/>
      <w:sz w:val="20"/>
      <w:szCs w:val="20"/>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300609">
      <w:bodyDiv w:val="true"/>
      <w:marLeft w:val="0"/>
      <w:marRight w:val="0"/>
      <w:marTop w:val="0"/>
      <w:marBottom w:val="0"/>
      <w:divBdr>
        <w:top w:val="none" w:color="auto" w:sz="0" w:space="0"/>
        <w:left w:val="none" w:color="auto" w:sz="0" w:space="0"/>
        <w:bottom w:val="none" w:color="auto" w:sz="0" w:space="0"/>
        <w:right w:val="none" w:color="auto" w:sz="0" w:space="0"/>
      </w:divBdr>
    </w:div>
    <w:div w:id="951746421">
      <w:bodyDiv w:val="true"/>
      <w:marLeft w:val="0"/>
      <w:marRight w:val="0"/>
      <w:marTop w:val="0"/>
      <w:marBottom w:val="0"/>
      <w:divBdr>
        <w:top w:val="none" w:color="auto" w:sz="0" w:space="0"/>
        <w:left w:val="none" w:color="auto" w:sz="0" w:space="0"/>
        <w:bottom w:val="none" w:color="auto" w:sz="0" w:space="0"/>
        <w:right w:val="none" w:color="auto" w:sz="0" w:space="0"/>
      </w:divBdr>
    </w:div>
    <w:div w:id="1070662049">
      <w:bodyDiv w:val="true"/>
      <w:marLeft w:val="0"/>
      <w:marRight w:val="0"/>
      <w:marTop w:val="0"/>
      <w:marBottom w:val="0"/>
      <w:divBdr>
        <w:top w:val="none" w:color="auto" w:sz="0" w:space="0"/>
        <w:left w:val="none" w:color="auto" w:sz="0" w:space="0"/>
        <w:bottom w:val="none" w:color="auto" w:sz="0" w:space="0"/>
        <w:right w:val="none" w:color="auto" w:sz="0" w:space="0"/>
      </w:divBdr>
    </w:div>
    <w:div w:id="14284235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1.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media/image1.jpeg" Type="http://schemas.openxmlformats.org/officeDocument/2006/relationships/image" Id="rId10"/><Relationship Target="styles.xml" Type="http://schemas.openxmlformats.org/officeDocument/2006/relationships/style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kolovoza 2026.</izvorni_sadrzaj>
    <derivirana_varijabla naziv="DomainObject.DatumDonosenjaOdluke_1">25. kolovoza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kolovoza 2026.</izvorni_sadrzaj>
    <derivirana_varijabla naziv="DomainObject.Predmet.DatumIzradeOptuznogAkta_1">25. kolovoza 2026.</derivirana_varijabla>
  </DomainObject.Predmet.DatumIzradeOptuznogAkta>
  <DomainObject.Predmet.DatumIzradeOptuznogAktaFormated>
    <izvorni_sadrzaj>25.8.2026.</izvorni_sadrzaj>
    <derivirana_varijabla naziv="DomainObject.Predmet.DatumIzradeOptuznogAktaFormated_1">25.8.2026.</derivirana_varijabla>
  </DomainObject.Predmet.DatumIzradeOptuznogAktaFormated>
  <DomainObject.Predmet.DatumOsnivanja>
    <izvorni_sadrzaj>25. kolovoza 2026.</izvorni_sadrzaj>
    <derivirana_varijabla naziv="DomainObject.Predmet.DatumOsnivanja_1">25. kolovoza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kolovoza 2026.</izvorni_sadrzaj>
    <derivirana_varijabla naziv="DomainObject.Predmet.DatumPrimitkaOptuznogAkta_1">25. kolovoza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Sp-24/2026</izvorni_sadrzaj>
    <derivirana_varijabla naziv="DomainObject.Predmet.OznakaBroj_1">Sp-24/2026</derivirana_varijabla>
  </DomainObject.Predmet.OznakaBroj>
  <DomainObject.Predmet.OznakaBrojOptuznogAkta>
    <izvorni_sadrzaj>118-08-54-26-4</izvorni_sadrzaj>
    <derivirana_varijabla naziv="DomainObject.Predmet.OznakaBrojOptuznogAkta_1">118-08-54-26-4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MICHAEL MARKO SALEČIĆ</izvorni_sadrzaj>
    <derivirana_varijabla naziv="DomainObject.Predmet.ProtustrankaFormated_1">  MICHAEL MARKO SALEČIĆ</derivirana_varijabla>
  </DomainObject.Predmet.ProtustrankaFormated>
  <DomainObject.Predmet.ProtustrankaFormatedOIB>
    <izvorni_sadrzaj>  MICHAEL MARKO SALEČIĆ, OIB 26738518799</izvorni_sadrzaj>
    <derivirana_varijabla naziv="DomainObject.Predmet.ProtustrankaFormatedOIB_1">  MICHAEL MARKO SALEČIĆ, OIB 26738518799</derivirana_varijabla>
  </DomainObject.Predmet.ProtustrankaFormatedOIB>
  <DomainObject.Predmet.ProtustrankaFormatedWithAdress>
    <izvorni_sadrzaj> MICHAEL MARKO SALEČIĆ, SMOKVICA 768, 20272 Smokvica</izvorni_sadrzaj>
    <derivirana_varijabla naziv="DomainObject.Predmet.ProtustrankaFormatedWithAdress_1"> MICHAEL MARKO SALEČIĆ, SMOKVICA 768, 20272 Smokvica</derivirana_varijabla>
  </DomainObject.Predmet.ProtustrankaFormatedWithAdress>
  <DomainObject.Predmet.ProtustrankaFormatedWithAdressOIB>
    <izvorni_sadrzaj> MICHAEL MARKO SALEČIĆ, OIB 26738518799, SMOKVICA 768, 20272 Smokvica</izvorni_sadrzaj>
    <derivirana_varijabla naziv="DomainObject.Predmet.ProtustrankaFormatedWithAdressOIB_1"> MICHAEL MARKO SALEČIĆ, OIB 26738518799, SMOKVICA 768, 20272 Smokvica</derivirana_varijabla>
  </DomainObject.Predmet.ProtustrankaFormatedWithAdressOIB>
  <DomainObject.Predmet.ProtustrankaWithAdress>
    <izvorni_sadrzaj>MICHAEL MARKO SALEČIĆ SMOKVICA 768, 20272 Smokvica</izvorni_sadrzaj>
    <derivirana_varijabla naziv="DomainObject.Predmet.ProtustrankaWithAdress_1">MICHAEL MARKO SALEČIĆ SMOKVICA 768, 20272 Smokvica</derivirana_varijabla>
  </DomainObject.Predmet.ProtustrankaWithAdress>
  <DomainObject.Predmet.ProtustrankaWithAdressOIB>
    <izvorni_sadrzaj>MICHAEL MARKO SALEČIĆ, OIB 26738518799, SMOKVICA 768, 20272 Smokvica</izvorni_sadrzaj>
    <derivirana_varijabla naziv="DomainObject.Predmet.ProtustrankaWithAdressOIB_1">MICHAEL MARKO SALEČIĆ, OIB 26738518799, SMOKVICA 768, 20272 Smokvica</derivirana_varijabla>
  </DomainObject.Predmet.ProtustrankaWithAdressOIB>
  <DomainObject.Predmet.ProtustrankaNazivFormated>
    <izvorni_sadrzaj>MICHAEL MARKO SALEČIĆ</izvorni_sadrzaj>
    <derivirana_varijabla naziv="DomainObject.Predmet.ProtustrankaNazivFormated_1">MICHAEL MARKO SALEČIĆ</derivirana_varijabla>
  </DomainObject.Predmet.ProtustrankaNazivFormated>
  <DomainObject.Predmet.ProtustrankaNazivFormatedOIB>
    <izvorni_sadrzaj>MICHAEL MARKO SALEČIĆ, OIB 26738518799</izvorni_sadrzaj>
    <derivirana_varijabla naziv="DomainObject.Predmet.ProtustrankaNazivFormatedOIB_1">MICHAEL MARKO SALEČIĆ, OIB 26738518799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 Muhoberac</izvorni_sadrzaj>
    <derivirana_varijabla naziv="DomainObject.Predmet.Referada.Naziv_1">Referada 17 Muhoberac</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 Muhoberac</izvorni_sadrzaj>
    <derivirana_varijabla naziv="DomainObject.Predmet.TrenutnaLokacijaSpisa.Naziv_1">Referada 17 Muhoberac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Jednostavni postupak stečaja potrošača</izvorni_sadrzaj>
    <derivirana_varijabla naziv="DomainObject.Predmet.VrstaSpora.Naziv_1">Jednostavni postupak stečaja potrošača</derivirana_varijabla>
  </DomainObject.Predmet.VrstaSpora.Naziv>
  <DomainObject.Predmet.Zapisnicar>
    <izvorni_sadrzaj>ARIJANA PEHAR</izvorni_sadrzaj>
    <derivirana_varijabla naziv="DomainObject.Predmet.Zapisnicar_1">ARIJANA PEHAR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MICHAEL MARKO SALEČIĆ</item>
    </izvorni_sadrzaj>
    <derivirana_varijabla naziv="DomainObject.Predmet.ProtuStrankaListFormated_1">
      <item>MICHAEL MARKO SALEČIĆ</item>
    </derivirana_varijabla>
  </DomainObject.Predmet.ProtuStrankaListFormated>
  <DomainObject.Predmet.ProtuStrankaListFormatedOIB>
    <izvorni_sadrzaj>
      <item>MICHAEL MARKO SALEČIĆ, OIB 26738518799</item>
    </izvorni_sadrzaj>
    <derivirana_varijabla naziv="DomainObject.Predmet.ProtuStrankaListFormatedOIB_1">
      <item>MICHAEL MARKO SALEČIĆ, OIB 26738518799</item>
    </derivirana_varijabla>
  </DomainObject.Predmet.ProtuStrankaListFormatedOIB>
  <DomainObject.Predmet.ProtuStrankaListFormatedWithAdress>
    <izvorni_sadrzaj>
      <item>MICHAEL MARKO SALEČIĆ, SMOKVICA 768, 20272 Smokvica</item>
    </izvorni_sadrzaj>
    <derivirana_varijabla naziv="DomainObject.Predmet.ProtuStrankaListFormatedWithAdress_1">
      <item>MICHAEL MARKO SALEČIĆ, SMOKVICA 768, 20272 Smokvica</item>
    </derivirana_varijabla>
  </DomainObject.Predmet.ProtuStrankaListFormatedWithAdress>
  <DomainObject.Predmet.ProtuStrankaListFormatedWithAdressOIB>
    <izvorni_sadrzaj>
      <item>MICHAEL MARKO SALEČIĆ, OIB 26738518799, SMOKVICA 768, 20272 Smokvica</item>
    </izvorni_sadrzaj>
    <derivirana_varijabla naziv="DomainObject.Predmet.ProtuStrankaListFormatedWithAdressOIB_1">
      <item>MICHAEL MARKO SALEČIĆ, OIB 26738518799, SMOKVICA 768, 20272 Smokvica</item>
    </derivirana_varijabla>
  </DomainObject.Predmet.ProtuStrankaListFormatedWithAdressOIB>
  <DomainObject.Predmet.ProtuStrankaListNazivFormated>
    <izvorni_sadrzaj>
      <item>MICHAEL MARKO SALEČIĆ</item>
    </izvorni_sadrzaj>
    <derivirana_varijabla naziv="DomainObject.Predmet.ProtuStrankaListNazivFormated_1">
      <item>MICHAEL MARKO SALEČIĆ</item>
    </derivirana_varijabla>
  </DomainObject.Predmet.ProtuStrankaListNazivFormated>
  <DomainObject.Predmet.ProtuStrankaListNazivFormatedOIB>
    <izvorni_sadrzaj>
      <item>MICHAEL MARKO SALEČIĆ, OIB 26738518799</item>
    </izvorni_sadrzaj>
    <derivirana_varijabla naziv="DomainObject.Predmet.ProtuStrankaListNazivFormatedOIB_1">
      <item>MICHAEL MARKO SALEČIĆ, OIB 26738518799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2026.</izvorni_sadrzaj>
    <derivirana_varijabla naziv="DomainObject.Datum_1">25. kolovoza 2026.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MICHAEL MARKO SALEČIĆ</izvorni_sadrzaj>
    <derivirana_varijabla naziv="DomainObject.Predmet.ProtustrankaIDrugi_1">MICHAEL MARKO SALEČIĆ</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MICHAEL MARKO SALEČIĆ, OIB 26738518799, SMOKVICA 768, 20272 Smokvica</izvorni_sadrzaj>
    <derivirana_varijabla naziv="DomainObject.Predmet.ProtustrankaIDrugiAdressOIB_1">MICHAEL MARKO SALEČIĆ, OIB 26738518799, SMOKVICA 768, 20272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MICHAEL MARKO SALEČIĆ</item>
      <item>Financijska agencija</item>
    </izvorni_sadrzaj>
    <derivirana_varijabla naziv="DomainObject.Predmet.SudioniciListNaziv_1">
      <item>MICHAEL MARKO SALEČIĆ</item>
      <item>Financijska agencija</item>
    </derivirana_varijabla>
  </DomainObject.Predmet.SudioniciListNaziv>
  <DomainObject.Predmet.SudioniciListAdressOIB>
    <izvorni_sadrzaj>
      <item>MICHAEL MARKO SALEČIĆ, OIB 26738518799, SMOKVICA 768,20272 Smokvica</item>
      <item>Financijska agencija, OIB 85821130368, ULICA GRADA VUKOVARA 70,10000 Zagreb</item>
    </izvorni_sadrzaj>
    <derivirana_varijabla naziv="DomainObject.Predmet.SudioniciListAdressOIB_1">
      <item>MICHAEL MARKO SALEČIĆ, OIB 26738518799, SMOKVICA 768,20272 Smokvica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26738518799</item>
    </izvorni_sadrzaj>
    <derivirana_varijabla naziv="DomainObject.Predmet.SudioniciListNazivOIB_1">
      <item>, OIB 85821130368</item>
      <item>, OIB 26738518799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96647-4791-413D-BB63-EB16885B9DA8}">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206</properties:Words>
  <properties:Characters>1170</properties:Characters>
  <properties:Lines>47</properties:Lines>
  <properties:Paragraphs>13</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2026-08-25T07:27:00Z</dcterms:created>
  <dc:creator>Mirjana Mihović</dc:creator>
  <cp:lastModifiedBy>Arijana Pehar</cp:lastModifiedBy>
  <cp:lastPrinted>2021-06-09T12:06:00Z</cp:lastPrinted>
  <dcterms:modified xmlns:xsi="http://www.w3.org/2001/XMLSchema-instance" xsi:type="dcterms:W3CDTF">2026-08-25T07:30:00Z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(sp-24-2026 oglas.docx)</vt:lpwstr>
  </prop:property>
  <prop:property fmtid="{D5CDD505-2E9C-101B-9397-08002B2CF9AE}" pid="4" name="CC_coloring">
    <vt:bool>false</vt:bool>
  </prop:property>
  <prop:property fmtid="{D5CDD505-2E9C-101B-9397-08002B2CF9AE}" pid="5" name="BrojStranica">
    <vt:i4>1</vt:i4>
  </prop:property>
</prop:Properties>
</file>