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336822" w:rsidR="00912332" w:rsidRPr="008662DA">
            <w:pPr>
              <w:pStyle w:val="Naslov2"/>
              <w:spacing w:after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336822" w:rsidR="00912332" w:rsidRPr="008662DA">
            <w:pPr>
              <w:pStyle w:val="Naslov2"/>
              <w:spacing w:after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336822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336822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14:textId="c418c17" w14:paraId="c418c17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D726AD" w:rsidP="00912332" w:rsidR="00912332" w:rsidRPr="008662D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912332"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912332" w:rsidP="00912332" w:rsidR="00912332">
      <w:pPr>
        <w:jc w:val="both"/>
        <w:rPr>
          <w:sz w:val="24"/>
          <w:szCs w:val="24"/>
        </w:rPr>
      </w:pPr>
      <w:r w:rsidRPr="007950B0">
        <w:rPr>
          <w:sz w:val="24"/>
          <w:szCs w:val="24"/>
        </w:rPr>
        <w:t xml:space="preserve">Trgovački sud u Zagrebu, po sucu Nikoli Ribariću, u stečajnom predmetu nad dužnikom </w:t>
      </w:r>
      <w:r w:rsidR="0089229E">
        <w:rPr>
          <w:sz w:val="24"/>
          <w:szCs w:val="24"/>
          <w:lang w:val="pt-BR"/>
        </w:rPr>
        <w:t>MIBO OPTIKA d.o.o. u stečaju, Zagreb, Puževa 13, OIB: 61271618701, MBS: 080528808</w:t>
      </w:r>
      <w:r w:rsidRPr="007950B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nakon </w:t>
      </w:r>
      <w:r w:rsidR="0089229E">
        <w:rPr>
          <w:sz w:val="24"/>
          <w:szCs w:val="24"/>
        </w:rPr>
        <w:t>održanog ispitnog ročišta dana 12. veljače 2019., dana 12. veljače 2019.,</w:t>
      </w: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726AD" w:rsidP="00170E7C" w:rsidR="00D726AD">
      <w:pPr>
        <w:jc w:val="center"/>
        <w:rPr>
          <w:sz w:val="24"/>
          <w:szCs w:val="24"/>
        </w:rPr>
      </w:pP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027459" w:rsidP="00027459" w:rsidR="00027459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027459" w:rsidP="00027459" w:rsidR="00027459">
      <w:pPr>
        <w:pStyle w:val="TableContents"/>
        <w:ind w:left="708"/>
        <w:rPr>
          <w:rFonts w:cs="Times New Roman"/>
          <w:b/>
          <w:bCs/>
        </w:rPr>
      </w:pPr>
    </w:p>
    <w:p w:rsidRDefault="00912332" w:rsidP="00027459" w:rsidR="00912332">
      <w:pPr>
        <w:pStyle w:val="TableContents"/>
        <w:ind w:left="708"/>
        <w:rPr>
          <w:rFonts w:cs="Times New Roman"/>
          <w:b/>
          <w:bCs/>
        </w:rPr>
      </w:pPr>
    </w:p>
    <w:p w:rsidRDefault="00912332" w:rsidP="00027459" w:rsidR="00912332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912332" w:rsidP="00027459" w:rsidR="00912332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auto" w:w="0"/>
        <w:tblInd w:type="dxa" w:w="-34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63"/>
        <w:gridCol w:w="2489"/>
        <w:gridCol w:w="2020"/>
        <w:gridCol w:w="1376"/>
        <w:gridCol w:w="1365"/>
      </w:tblGrid>
      <w:tr w:rsidTr="001E0F2A" w:rsidR="0089229E" w:rsidRPr="0089229E">
        <w:tc>
          <w:tcPr>
            <w:tcW w:type="dxa" w:w="86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  <w:vAlign w:val="center"/>
          </w:tcPr>
          <w:p w:rsidRDefault="0089229E" w:rsidP="0089229E" w:rsidR="0089229E" w:rsidRPr="0089229E">
            <w:pPr>
              <w:jc w:val="center"/>
              <w:rPr>
                <w:rFonts w:cstheme="minorBidi" w:eastAsiaTheme="minorEastAsia" w:hAnsi="Calibri" w:ascii="Calibri"/>
                <w:sz w:val="22"/>
                <w:szCs w:val="24"/>
                <w:lang w:eastAsia="en-US"/>
              </w:rPr>
            </w:pPr>
            <w:r w:rsidRPr="0089229E">
              <w:rPr>
                <w:rFonts w:cstheme="minorBidi" w:eastAsiaTheme="minorEastAsia"/>
                <w:b/>
                <w:sz w:val="22"/>
                <w:szCs w:val="24"/>
                <w:lang w:eastAsia="en-US"/>
              </w:rPr>
              <w:t>Redni</w:t>
            </w:r>
          </w:p>
          <w:p w:rsidRDefault="0089229E" w:rsidP="0089229E" w:rsidR="0089229E" w:rsidRPr="0089229E">
            <w:pPr>
              <w:jc w:val="center"/>
              <w:rPr>
                <w:rFonts w:cstheme="minorBidi" w:eastAsiaTheme="minorEastAsia" w:hAnsi="Calibri" w:ascii="Calibri"/>
                <w:sz w:val="22"/>
                <w:szCs w:val="24"/>
                <w:lang w:eastAsia="en-US"/>
              </w:rPr>
            </w:pPr>
            <w:r w:rsidRPr="0089229E">
              <w:rPr>
                <w:rFonts w:cstheme="minorBidi" w:eastAsiaTheme="minorEastAsia"/>
                <w:b/>
                <w:sz w:val="22"/>
                <w:szCs w:val="24"/>
                <w:lang w:eastAsia="en-US"/>
              </w:rPr>
              <w:t>broj</w:t>
            </w:r>
          </w:p>
          <w:p w:rsidRDefault="0089229E" w:rsidP="0089229E" w:rsidR="0089229E" w:rsidRPr="0089229E">
            <w:pPr>
              <w:jc w:val="center"/>
              <w:rPr>
                <w:rFonts w:cstheme="minorBidi" w:eastAsiaTheme="minorEastAsia" w:hAnsi="Calibri" w:ascii="Calibri"/>
                <w:sz w:val="22"/>
                <w:szCs w:val="24"/>
                <w:lang w:eastAsia="en-US"/>
              </w:rPr>
            </w:pPr>
          </w:p>
        </w:tc>
        <w:tc>
          <w:tcPr>
            <w:tcW w:type="dxa" w:w="24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  <w:vAlign w:val="center"/>
          </w:tcPr>
          <w:p w:rsidRDefault="0089229E" w:rsidP="0089229E" w:rsidR="0089229E" w:rsidRPr="0089229E">
            <w:pPr>
              <w:jc w:val="center"/>
              <w:rPr>
                <w:rFonts w:cstheme="minorBidi" w:eastAsiaTheme="minorEastAsia" w:hAnsi="Calibri" w:ascii="Calibri"/>
                <w:sz w:val="22"/>
                <w:szCs w:val="24"/>
                <w:lang w:eastAsia="en-US"/>
              </w:rPr>
            </w:pPr>
            <w:r w:rsidRPr="0089229E">
              <w:rPr>
                <w:rFonts w:cstheme="minorBidi" w:eastAsiaTheme="minorEastAsia"/>
                <w:b/>
                <w:sz w:val="22"/>
                <w:szCs w:val="24"/>
                <w:lang w:eastAsia="en-US"/>
              </w:rPr>
              <w:t>Ime i prezime / tvrtka ili naziv, OIB i adresa vjerovnika</w:t>
            </w:r>
          </w:p>
        </w:tc>
        <w:tc>
          <w:tcPr>
            <w:tcW w:type="dxa" w:w="202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  <w:vAlign w:val="center"/>
          </w:tcPr>
          <w:p w:rsidRDefault="0089229E" w:rsidP="0089229E" w:rsidR="0089229E" w:rsidRPr="0089229E">
            <w:pPr>
              <w:jc w:val="center"/>
              <w:rPr>
                <w:rFonts w:cstheme="minorBidi" w:eastAsiaTheme="minorEastAsia" w:hAnsi="Calibri" w:ascii="Calibri"/>
                <w:sz w:val="22"/>
                <w:szCs w:val="24"/>
                <w:lang w:eastAsia="en-US"/>
              </w:rPr>
            </w:pPr>
            <w:r w:rsidRPr="0089229E">
              <w:rPr>
                <w:rFonts w:cstheme="minorBidi" w:eastAsiaTheme="minorEastAsia"/>
                <w:b/>
                <w:sz w:val="22"/>
                <w:szCs w:val="24"/>
                <w:lang w:eastAsia="en-US"/>
              </w:rPr>
              <w:t>Pravna osnova prijavljene tražbine</w:t>
            </w:r>
          </w:p>
        </w:tc>
        <w:tc>
          <w:tcPr>
            <w:tcW w:type="dxa" w:w="137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jc w:val="center"/>
              <w:rPr>
                <w:rFonts w:cstheme="minorBidi" w:eastAsiaTheme="minorEastAsia" w:hAnsi="Calibri" w:ascii="Calibri"/>
                <w:sz w:val="22"/>
                <w:szCs w:val="24"/>
                <w:lang w:eastAsia="en-US"/>
              </w:rPr>
            </w:pPr>
            <w:r w:rsidRPr="0089229E">
              <w:rPr>
                <w:rFonts w:cstheme="minorBidi" w:eastAsiaTheme="minorEastAsia"/>
                <w:b/>
                <w:sz w:val="22"/>
                <w:szCs w:val="24"/>
                <w:lang w:eastAsia="en-US"/>
              </w:rPr>
              <w:t>Iznos prijavljene tražbine u kn</w:t>
            </w:r>
          </w:p>
        </w:tc>
        <w:tc>
          <w:tcPr>
            <w:tcW w:type="dxa" w:w="13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  <w:vAlign w:val="center"/>
          </w:tcPr>
          <w:p w:rsidRDefault="0089229E" w:rsidP="0089229E" w:rsidR="0089229E" w:rsidRPr="0089229E">
            <w:pPr>
              <w:jc w:val="center"/>
              <w:rPr>
                <w:rFonts w:cstheme="minorBidi" w:eastAsiaTheme="minorEastAsia" w:hAnsi="Calibri" w:ascii="Calibri"/>
                <w:sz w:val="22"/>
                <w:szCs w:val="24"/>
                <w:lang w:eastAsia="en-US"/>
              </w:rPr>
            </w:pPr>
            <w:r w:rsidRPr="0089229E">
              <w:rPr>
                <w:rFonts w:cstheme="minorBidi" w:eastAsiaTheme="minorEastAsia"/>
                <w:b/>
                <w:sz w:val="22"/>
                <w:szCs w:val="24"/>
                <w:lang w:eastAsia="en-US"/>
              </w:rPr>
              <w:t>Iznos priznate tražbine u kn</w:t>
            </w:r>
          </w:p>
        </w:tc>
      </w:tr>
      <w:tr w:rsidTr="001E0F2A" w:rsidR="0089229E" w:rsidRPr="0089229E">
        <w:trPr>
          <w:trHeight w:val="293"/>
        </w:trPr>
        <w:tc>
          <w:tcPr>
            <w:tcW w:type="dxa" w:w="86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1</w:t>
            </w:r>
          </w:p>
        </w:tc>
        <w:tc>
          <w:tcPr>
            <w:tcW w:type="dxa" w:w="24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Štefanija Željković,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OIB: 62909860181,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Domagovićka ul. 10,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10000 Zagreb</w:t>
            </w:r>
          </w:p>
        </w:tc>
        <w:tc>
          <w:tcPr>
            <w:tcW w:type="dxa" w:w="202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Potraživanje iz radnog odnosa: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 xml:space="preserve">neisplaćene plaće, otpremnina; glavnica, zak. zatezna kamata i par. trošak </w:t>
            </w:r>
          </w:p>
        </w:tc>
        <w:tc>
          <w:tcPr>
            <w:tcW w:type="dxa" w:w="137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30.634,42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neto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-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16.884,00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bruto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13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30.634,42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</w:tc>
      </w:tr>
      <w:tr w:rsidTr="001E0F2A" w:rsidR="0089229E" w:rsidRPr="0089229E">
        <w:trPr>
          <w:trHeight w:val="165"/>
        </w:trPr>
        <w:tc>
          <w:tcPr>
            <w:tcW w:type="dxa" w:w="86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2</w:t>
            </w:r>
          </w:p>
        </w:tc>
        <w:tc>
          <w:tcPr>
            <w:tcW w:type="dxa" w:w="24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Snježana Jelenčić,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OIB: 10420689839,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Savica I. 1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10000 Zagreb</w:t>
            </w:r>
          </w:p>
        </w:tc>
        <w:tc>
          <w:tcPr>
            <w:tcW w:type="dxa" w:w="202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Potraživanje iz radnog odnosa: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neisplaćene plaće, otpremnina; glavnica, zak. zatezna kamata i par. trošak</w:t>
            </w:r>
          </w:p>
        </w:tc>
        <w:tc>
          <w:tcPr>
            <w:tcW w:type="dxa" w:w="137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36.092,02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neto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-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19.968,00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bruto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13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lastRenderedPageBreak/>
              <w:t>36.092,02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</w:tc>
      </w:tr>
      <w:tr w:rsidTr="001E0F2A" w:rsidR="0089229E" w:rsidRPr="0089229E">
        <w:trPr>
          <w:trHeight w:val="143"/>
        </w:trPr>
        <w:tc>
          <w:tcPr>
            <w:tcW w:type="dxa" w:w="86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lastRenderedPageBreak/>
              <w:t>3</w:t>
            </w:r>
          </w:p>
        </w:tc>
        <w:tc>
          <w:tcPr>
            <w:tcW w:type="dxa" w:w="24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Marija Božić,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OIB: 09506770664,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Božići kbr. 17,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Donji Stupnik</w:t>
            </w:r>
          </w:p>
        </w:tc>
        <w:tc>
          <w:tcPr>
            <w:tcW w:type="dxa" w:w="202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Potraživanje iz radnog odnosa: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neisplaćene plaće, otpremnina; glavnica, zak. zatezna kamata</w:t>
            </w:r>
          </w:p>
        </w:tc>
        <w:tc>
          <w:tcPr>
            <w:tcW w:type="dxa" w:w="137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15.850,68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neto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-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5.628,00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bruto</w:t>
            </w:r>
          </w:p>
        </w:tc>
        <w:tc>
          <w:tcPr>
            <w:tcW w:type="dxa" w:w="13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15.850,68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</w:tc>
      </w:tr>
      <w:tr w:rsidTr="001E0F2A" w:rsidR="0089229E" w:rsidRPr="0089229E">
        <w:tc>
          <w:tcPr>
            <w:tcW w:type="dxa" w:w="86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4</w:t>
            </w:r>
          </w:p>
        </w:tc>
        <w:tc>
          <w:tcPr>
            <w:tcW w:type="dxa" w:w="24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RH-Ministarstvo financija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- Porezna uprava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OIB: 18683136487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Boškovićeva 5,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10000 Zagreb</w:t>
            </w:r>
          </w:p>
        </w:tc>
        <w:tc>
          <w:tcPr>
            <w:tcW w:type="dxa" w:w="202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 xml:space="preserve">Doprinosi iz i na dohodak; glavnica i zak. zatezna kamata </w:t>
            </w:r>
          </w:p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137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55.231,81</w:t>
            </w:r>
          </w:p>
        </w:tc>
        <w:tc>
          <w:tcPr>
            <w:tcW w:type="dxa" w:w="13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89229E" w:rsidP="0089229E" w:rsidR="0089229E" w:rsidRPr="0089229E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89229E">
              <w:rPr>
                <w:rFonts w:cstheme="minorBidi"/>
                <w:szCs w:val="24"/>
              </w:rPr>
              <w:t>55.231,81</w:t>
            </w:r>
          </w:p>
        </w:tc>
      </w:tr>
    </w:tbl>
    <w:p w:rsidRDefault="00912332" w:rsidP="00027459" w:rsidR="00912332">
      <w:pPr>
        <w:pStyle w:val="TableContents"/>
        <w:ind w:left="708"/>
        <w:rPr>
          <w:rFonts w:cs="Times New Roman"/>
          <w:b/>
          <w:bCs/>
        </w:rPr>
      </w:pPr>
    </w:p>
    <w:p w:rsidRDefault="00912332" w:rsidP="00027459" w:rsidR="00912332">
      <w:pPr>
        <w:pStyle w:val="TableContents"/>
        <w:ind w:left="708"/>
        <w:rPr>
          <w:rFonts w:cs="Times New Roman"/>
          <w:b/>
          <w:bCs/>
        </w:rPr>
      </w:pPr>
    </w:p>
    <w:p w:rsidRDefault="00C5150E" w:rsidP="00D726AD" w:rsidR="00C5150E">
      <w:pPr>
        <w:pStyle w:val="TableContents"/>
        <w:rPr>
          <w:rFonts w:cs="Times New Roman"/>
          <w:b/>
          <w:bCs/>
        </w:rPr>
      </w:pPr>
    </w:p>
    <w:p w:rsidRDefault="00C5150E" w:rsidP="00027459" w:rsidR="00C5150E">
      <w:pPr>
        <w:pStyle w:val="TableContents"/>
        <w:ind w:left="708"/>
        <w:rPr>
          <w:rFonts w:cs="Times New Roman"/>
          <w:b/>
          <w:bCs/>
        </w:rPr>
      </w:pPr>
    </w:p>
    <w:p w:rsidRDefault="00027459" w:rsidP="00027459" w:rsidR="00027459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41782F" w:rsidP="00027459" w:rsidR="0041782F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auto" w:w="0"/>
        <w:tblInd w:type="dxa" w:w="-34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64"/>
        <w:gridCol w:w="2353"/>
        <w:gridCol w:w="2077"/>
        <w:gridCol w:w="1430"/>
        <w:gridCol w:w="1462"/>
      </w:tblGrid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  <w:vAlign w:val="center"/>
          </w:tcPr>
          <w:p w:rsidRDefault="0041782F" w:rsidP="0041782F" w:rsidR="0041782F" w:rsidRPr="0041782F">
            <w:pPr>
              <w:jc w:val="center"/>
              <w:rPr>
                <w:rFonts w:cstheme="minorBidi" w:eastAsiaTheme="minorEastAsia" w:hAnsi="Calibri" w:ascii="Calibri"/>
                <w:sz w:val="22"/>
                <w:szCs w:val="24"/>
                <w:lang w:eastAsia="en-US"/>
              </w:rPr>
            </w:pPr>
            <w:r w:rsidRPr="0041782F">
              <w:rPr>
                <w:rFonts w:cstheme="minorBidi" w:eastAsiaTheme="minorEastAsia"/>
                <w:b/>
                <w:sz w:val="22"/>
                <w:szCs w:val="24"/>
                <w:lang w:eastAsia="en-US"/>
              </w:rPr>
              <w:t>Redni</w:t>
            </w:r>
          </w:p>
          <w:p w:rsidRDefault="0041782F" w:rsidP="0041782F" w:rsidR="0041782F" w:rsidRPr="0041782F">
            <w:pPr>
              <w:jc w:val="center"/>
              <w:rPr>
                <w:rFonts w:cstheme="minorBidi" w:eastAsiaTheme="minorEastAsia" w:hAnsi="Calibri" w:ascii="Calibri"/>
                <w:sz w:val="22"/>
                <w:szCs w:val="24"/>
                <w:lang w:eastAsia="en-US"/>
              </w:rPr>
            </w:pPr>
            <w:r w:rsidRPr="0041782F">
              <w:rPr>
                <w:rFonts w:cstheme="minorBidi" w:eastAsiaTheme="minorEastAsia"/>
                <w:b/>
                <w:sz w:val="22"/>
                <w:szCs w:val="24"/>
                <w:lang w:eastAsia="en-US"/>
              </w:rPr>
              <w:t>broj</w:t>
            </w:r>
          </w:p>
          <w:p w:rsidRDefault="0041782F" w:rsidP="0041782F" w:rsidR="0041782F" w:rsidRPr="0041782F">
            <w:pPr>
              <w:jc w:val="center"/>
              <w:rPr>
                <w:rFonts w:cstheme="minorBidi" w:eastAsiaTheme="minorEastAsia" w:hAnsi="Calibri" w:ascii="Calibri"/>
                <w:sz w:val="22"/>
                <w:szCs w:val="24"/>
                <w:lang w:eastAsia="en-US"/>
              </w:rPr>
            </w:pPr>
            <w:r w:rsidRPr="0041782F">
              <w:rPr>
                <w:rFonts w:cstheme="minorBidi" w:eastAsiaTheme="minorEastAsia"/>
                <w:b/>
                <w:sz w:val="22"/>
                <w:szCs w:val="24"/>
                <w:lang w:eastAsia="en-US"/>
              </w:rPr>
              <w:t>prijave</w:t>
            </w: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  <w:vAlign w:val="center"/>
          </w:tcPr>
          <w:p w:rsidRDefault="0041782F" w:rsidP="0041782F" w:rsidR="0041782F" w:rsidRPr="0041782F">
            <w:pPr>
              <w:jc w:val="center"/>
              <w:rPr>
                <w:rFonts w:cstheme="minorBidi" w:eastAsiaTheme="minorEastAsia" w:hAnsi="Calibri" w:ascii="Calibri"/>
                <w:sz w:val="22"/>
                <w:szCs w:val="24"/>
                <w:lang w:eastAsia="en-US"/>
              </w:rPr>
            </w:pPr>
            <w:r w:rsidRPr="0041782F">
              <w:rPr>
                <w:rFonts w:cstheme="minorBidi" w:eastAsiaTheme="minorEastAsia"/>
                <w:b/>
                <w:sz w:val="22"/>
                <w:szCs w:val="24"/>
                <w:lang w:eastAsia="en-US"/>
              </w:rPr>
              <w:t>Ime i prezime / tvrtka ili naziv, OIB i adresa vjerovnika</w:t>
            </w: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  <w:vAlign w:val="center"/>
          </w:tcPr>
          <w:p w:rsidRDefault="0041782F" w:rsidP="0041782F" w:rsidR="0041782F" w:rsidRPr="0041782F">
            <w:pPr>
              <w:jc w:val="center"/>
              <w:rPr>
                <w:rFonts w:cstheme="minorBidi" w:eastAsiaTheme="minorEastAsia" w:hAnsi="Calibri" w:ascii="Calibri"/>
                <w:sz w:val="22"/>
                <w:szCs w:val="24"/>
                <w:lang w:eastAsia="en-US"/>
              </w:rPr>
            </w:pPr>
            <w:r w:rsidRPr="0041782F">
              <w:rPr>
                <w:rFonts w:cstheme="minorBidi" w:eastAsiaTheme="minorEastAsia"/>
                <w:b/>
                <w:sz w:val="22"/>
                <w:szCs w:val="24"/>
                <w:lang w:eastAsia="en-US"/>
              </w:rPr>
              <w:t>Pravna osnova prijavljene tražbine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  <w:vAlign w:val="center"/>
          </w:tcPr>
          <w:p w:rsidRDefault="0041782F" w:rsidP="0041782F" w:rsidR="0041782F" w:rsidRPr="0041782F">
            <w:pPr>
              <w:jc w:val="center"/>
              <w:rPr>
                <w:rFonts w:cstheme="minorBidi" w:eastAsiaTheme="minorEastAsia" w:hAnsi="Calibri" w:ascii="Calibri"/>
                <w:sz w:val="22"/>
                <w:szCs w:val="24"/>
                <w:lang w:eastAsia="en-US"/>
              </w:rPr>
            </w:pPr>
            <w:r w:rsidRPr="0041782F">
              <w:rPr>
                <w:rFonts w:cstheme="minorBidi" w:eastAsiaTheme="minorEastAsia"/>
                <w:b/>
                <w:sz w:val="22"/>
                <w:szCs w:val="24"/>
                <w:lang w:eastAsia="en-US"/>
              </w:rPr>
              <w:t>Iznos prijavljene tražbine u kn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  <w:vAlign w:val="center"/>
          </w:tcPr>
          <w:p w:rsidRDefault="0041782F" w:rsidP="0041782F" w:rsidR="0041782F" w:rsidRPr="0041782F">
            <w:pPr>
              <w:jc w:val="center"/>
              <w:rPr>
                <w:rFonts w:cstheme="minorBidi" w:eastAsiaTheme="minorEastAsia" w:hAnsi="Calibri" w:ascii="Calibri"/>
                <w:sz w:val="22"/>
                <w:szCs w:val="24"/>
                <w:lang w:eastAsia="en-US"/>
              </w:rPr>
            </w:pPr>
            <w:r w:rsidRPr="0041782F">
              <w:rPr>
                <w:rFonts w:cstheme="minorBidi" w:eastAsiaTheme="minorEastAsia"/>
                <w:b/>
                <w:sz w:val="22"/>
                <w:szCs w:val="24"/>
                <w:lang w:eastAsia="en-US"/>
              </w:rPr>
              <w:t>Iznos priznate tražbine u kn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</w:t>
            </w: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RH-Ministarstvo financija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-Porezna uprava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OIB: 18683136487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Boškovićeva 5,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10000 Zagreb</w:t>
            </w: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Porez na tvrtku,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 xml:space="preserve">Članarina TZ, 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Članarina HGK,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Troškovi prisilne naplate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15.485,88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15.485,88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2</w:t>
            </w: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HEP ELEKTRA d.o.o.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OIB: 43965974818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Ul. grada Vukovara 37, 10000 Zagreb</w:t>
            </w: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Isporuka električne energije: trošak i zak. zatezna kamata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1.086,41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1.086,41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3</w:t>
            </w: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Grad Zagreb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OIB: 61817894937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Trg Stjepana Radića 1,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10000 Zagreb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Komunalna naknada: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glavnica i zakonska zatezna kamata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1.071,86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1.071,86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4</w:t>
            </w: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KOPRIVNIČKE VODE d.o.o.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OIB: 20998990299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Ul. Mosna 15a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48000 Koprivnica</w:t>
            </w: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Vodne usluge;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glavnica i zak. zatezna kamata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2.979,05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2.979,05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5</w:t>
            </w: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ERSTE &amp; STEIERMARKISCHE BANK d.d.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OIB: 23057039320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Jadranski trg 3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51000 Rijeka</w:t>
            </w: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Potraživanje iz Ugovora o kreditu-sol. jamstvo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529.647,80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529.647,80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6</w:t>
            </w: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EOS MATRIX d.o.o.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lastRenderedPageBreak/>
              <w:t>OIB: 76674680107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Horvatova 82,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10016 Zagreb</w:t>
            </w: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lastRenderedPageBreak/>
              <w:t xml:space="preserve">Potraživanje iz </w:t>
            </w:r>
            <w:r w:rsidRPr="0041782F">
              <w:rPr>
                <w:rFonts w:cstheme="minorBidi"/>
                <w:szCs w:val="24"/>
              </w:rPr>
              <w:lastRenderedPageBreak/>
              <w:t>Ugovora o otkupu potraživanja; glavnica i zakonska zatezna kamata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lastRenderedPageBreak/>
              <w:t>336,72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336,72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lastRenderedPageBreak/>
              <w:t>7</w:t>
            </w: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  <w:shd w:fill="F0F0F0" w:color="auto" w:val="clear"/>
              </w:rPr>
              <w:t xml:space="preserve">Gradsko komunalno poduzeće KOMUNALAC d.o.o. 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  <w:shd w:fill="F0F0F0" w:color="auto" w:val="clear"/>
              </w:rPr>
              <w:t>OIB:</w:t>
            </w:r>
            <w:r w:rsidRPr="0041782F">
              <w:rPr>
                <w:rFonts w:cstheme="minorBidi"/>
                <w:b/>
                <w:szCs w:val="24"/>
                <w:shd w:fill="F0F0F0" w:color="auto" w:val="clear"/>
              </w:rPr>
              <w:t xml:space="preserve"> </w:t>
            </w:r>
            <w:r w:rsidRPr="0041782F">
              <w:rPr>
                <w:rFonts w:cstheme="minorBidi"/>
                <w:szCs w:val="24"/>
                <w:shd w:fill="F0F0F0" w:color="auto" w:val="clear"/>
              </w:rPr>
              <w:t>41412434130,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  <w:shd w:fill="F0F0F0" w:color="auto" w:val="clear"/>
              </w:rPr>
              <w:t>Mosna ulica 15,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  <w:shd w:fill="F0F0F0" w:color="auto" w:val="clear"/>
              </w:rPr>
              <w:t>48000 Koprivnica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Komunalne usluge odvoza i zbrinjavanja otpada,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Opskrba plinom; glavnica i zakonska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zatezna kamata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11.043,57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11.043,57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8</w:t>
            </w: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GRAD ZADAR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OIB: 09933651854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Narodni trg 1,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23000 Zadar</w:t>
            </w: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Komunalna naknada,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Porez na tvrtku,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Naknada za uređenje voda; glavnica, zak. zatezna kamata i troškovi ovrhe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33.305,37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33.305,37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9</w:t>
            </w: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HRVATSKE VODE-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pravna osoba za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upravljanje vodama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OIB: 28921383001,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Ul. grada Vukovara 220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10000 Zagreb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Naknada za uređenje voda; glavnica i zak.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zatezna kamata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366,24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366,24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</w:t>
            </w: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HEP-Operater distribucijskog sustava d.o.o.-Elektra Zagreb,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OIB: 46830600751,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Ul. grada Vukovara 37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10000 Zagreb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Isporuka električne energije; zak. zatezna kamata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314,57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314,57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11</w:t>
            </w: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GRAD KOPRIVNICA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OIB: 62112914641,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Zrinski trg 1,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48000 Koprivnica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Porez na tvrtku,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Porez na korištenje javne površine; glavnica, zakonska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zatezna kamata i trošak ovrhe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2.172,00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2.172,99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12</w:t>
            </w: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HP-HRVATSKA POŠTA d.d.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OIB: 87311810356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Jurišićeva 13,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10000 Zagreb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Poštanske usluge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161.406,46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161.406,46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13</w:t>
            </w: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UNIQUA osiguranje d.d., OIB: 7566545333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Planinska 13 A,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10000 Zagreb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Premija osiguranja;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glavnica, zakonska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zatezna kamata,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trošak ovrhe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3.229,88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3.229,88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14</w:t>
            </w: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 xml:space="preserve">GRADSKA PLINARA ZAGREB-OPSKRBA d.o.o, 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OIB: 74364571096,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Radnička cesta 1,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10000 Zagreb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lastRenderedPageBreak/>
              <w:t>Opskrba prirodnim plinom: glavnica, zakonska zatezna kamata, trošak ovrhe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105.401,51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105.401,52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lastRenderedPageBreak/>
              <w:t>15</w:t>
            </w: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HRVATSKA RADIOTELEVIZIJA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OIB: 68419124305,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Prisavlje 3,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10000 Zagreb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b/>
                <w:szCs w:val="24"/>
                <w:shd w:fill="F0F0F0" w:color="auto" w:val="clear"/>
              </w:rPr>
            </w:pP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b/>
                <w:szCs w:val="24"/>
                <w:shd w:fill="F0F0F0" w:color="auto" w:val="clear"/>
              </w:rPr>
            </w:pP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b/>
                <w:szCs w:val="24"/>
                <w:shd w:fill="F0F0F0" w:color="auto" w:val="clear"/>
              </w:rPr>
            </w:pP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RTV pristojba; glavnica, zakonska zatezna kamata i trošak ovrhe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20.057,63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20.057,63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16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HEP-Opskrba d.o.o.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OIB: 63073332379,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Ul. grada Vukovara 37,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10000 Zagreb</w:t>
            </w: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Opskrba električnom energijom; glavnica, zakonska zatezna kamata i trošak ovrhe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11.767,58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11.767,58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17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ZAGREBAČKI HOLDING d.o.o.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OIB: 85584865987,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Ul. grada Vukovara 41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10000 Zagreb</w:t>
            </w: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 xml:space="preserve">Usluge komunalnih djelatnosti,  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Usluge prometnih djelatnosti; glavnica, zak. zatezna kamata i trošak ovrhe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19.734,94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19.734,94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18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VODOOPSKRBA I ODVODNJA d.o.o.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 xml:space="preserve">OIB: 83416546499, Folnegovićeva 1, 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10000 Zagreb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Vodne usluge: glavnica, zakonska zatezna kamata i trošak ovrhe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92.263,03 kn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92.263,03 kn</w:t>
            </w:r>
          </w:p>
        </w:tc>
      </w:tr>
      <w:tr w:rsidTr="001E0F2A" w:rsidR="0041782F" w:rsidRPr="0041782F">
        <w:tc>
          <w:tcPr>
            <w:tcW w:type="dxa" w:w="964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19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235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Caroline Daria Bobanović Ulamec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OIB: 55455660428,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Ravnice 23,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10000 Zagreb</w:t>
            </w:r>
          </w:p>
        </w:tc>
        <w:tc>
          <w:tcPr>
            <w:tcW w:type="dxa" w:w="2077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Potraživanje po osnovi ustupa potraživanja</w:t>
            </w:r>
          </w:p>
        </w:tc>
        <w:tc>
          <w:tcPr>
            <w:tcW w:type="dxa" w:w="143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1.322.699,76</w:t>
            </w:r>
          </w:p>
        </w:tc>
        <w:tc>
          <w:tcPr>
            <w:tcW w:type="dxa" w:w="146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1.322.699,76</w:t>
            </w:r>
          </w:p>
        </w:tc>
      </w:tr>
      <w:tr w:rsidTr="001E0F2A" w:rsidR="0041782F" w:rsidRPr="0041782F">
        <w:trPr>
          <w:trHeight w:val="1601"/>
        </w:trPr>
        <w:tc>
          <w:tcPr>
            <w:tcW w:type="dxa" w:w="964"/>
            <w:tcBorders>
              <w:top w:space="0" w:sz="4" w:color="auto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20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textAlignment w:val="baseline"/>
              <w:rPr>
                <w:rFonts w:cstheme="minorBidi"/>
                <w:szCs w:val="24"/>
              </w:rPr>
            </w:pPr>
          </w:p>
        </w:tc>
        <w:tc>
          <w:tcPr>
            <w:tcW w:type="dxa" w:w="2353"/>
            <w:tcBorders>
              <w:top w:space="0" w:sz="4" w:color="auto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FFFFFF" w:color="auto" w:val="clear"/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Zvonimir Bobanović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OIB: 53710338815,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Ravnice 23,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10000 Zagreb</w:t>
            </w:r>
          </w:p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b/>
                <w:szCs w:val="24"/>
                <w:shd w:fill="F0F0F0" w:color="auto" w:val="clear"/>
              </w:rPr>
            </w:pPr>
          </w:p>
        </w:tc>
        <w:tc>
          <w:tcPr>
            <w:tcW w:type="dxa" w:w="2077"/>
            <w:tcBorders>
              <w:top w:space="0" w:sz="4" w:color="auto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Potraživanje po osnovi regresnog prava iz Ugovora o nagodbi</w:t>
            </w:r>
          </w:p>
        </w:tc>
        <w:tc>
          <w:tcPr>
            <w:tcW w:type="dxa" w:w="1430"/>
            <w:tcBorders>
              <w:top w:space="0" w:sz="4" w:color="auto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2.387.181,83</w:t>
            </w:r>
          </w:p>
        </w:tc>
        <w:tc>
          <w:tcPr>
            <w:tcW w:type="dxa" w:w="1462"/>
            <w:tcBorders>
              <w:top w:space="0" w:sz="4" w:color="auto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tcMar>
              <w:left w:type="dxa" w:w="108"/>
              <w:right w:type="dxa" w:w="108"/>
            </w:tcMar>
          </w:tcPr>
          <w:p w:rsidRDefault="0041782F" w:rsidP="0041782F" w:rsidR="0041782F" w:rsidRPr="00417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theme="minorBidi"/>
                <w:szCs w:val="24"/>
              </w:rPr>
            </w:pPr>
            <w:r w:rsidRPr="0041782F">
              <w:rPr>
                <w:rFonts w:cstheme="minorBidi"/>
                <w:szCs w:val="24"/>
              </w:rPr>
              <w:t>799.800,00</w:t>
            </w:r>
          </w:p>
        </w:tc>
      </w:tr>
    </w:tbl>
    <w:p w:rsidRDefault="00027459" w:rsidP="00027459" w:rsidR="00027459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027459" w:rsidP="00027459" w:rsidR="00027459">
      <w:pPr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027459" w:rsidP="00027459" w:rsidR="00027459" w:rsidRPr="00D3523C">
      <w:pPr>
        <w:ind w:left="720"/>
        <w:jc w:val="both"/>
        <w:rPr>
          <w:b/>
          <w:sz w:val="24"/>
          <w:szCs w:val="24"/>
        </w:rPr>
      </w:pPr>
    </w:p>
    <w:p w:rsidRDefault="00027459" w:rsidP="00027459" w:rsidR="00027459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027459" w:rsidP="00027459" w:rsidR="00027459">
      <w:pPr>
        <w:pStyle w:val="TableContents"/>
        <w:rPr>
          <w:rFonts w:cs="Times New Roman"/>
          <w:b/>
          <w:bCs/>
        </w:rPr>
      </w:pPr>
    </w:p>
    <w:p w:rsidRDefault="00D517A6" w:rsidP="00D517A6" w:rsidR="00D517A6" w:rsidRPr="00D517A6">
      <w:pPr>
        <w:pStyle w:val="TableContents"/>
        <w:ind w:left="708"/>
        <w:jc w:val="both"/>
        <w:rPr>
          <w:rFonts w:cs="Times New Roman"/>
          <w:bCs/>
        </w:rPr>
      </w:pPr>
      <w:r w:rsidRPr="00D517A6">
        <w:rPr>
          <w:rFonts w:cs="Times New Roman"/>
          <w:bCs/>
        </w:rPr>
        <w:t>1</w:t>
      </w:r>
      <w:r w:rsidR="00912332" w:rsidRPr="00D517A6">
        <w:rPr>
          <w:rFonts w:cs="Times New Roman"/>
          <w:bCs/>
        </w:rPr>
        <w:t>.</w:t>
      </w:r>
      <w:r w:rsidR="00912332" w:rsidRPr="00D517A6">
        <w:rPr>
          <w:rFonts w:cs="Times New Roman"/>
          <w:bCs/>
        </w:rPr>
        <w:tab/>
      </w:r>
      <w:r w:rsidR="0041782F" w:rsidRPr="0041782F">
        <w:rPr>
          <w:rFonts w:cs="Times New Roman"/>
          <w:bCs/>
        </w:rPr>
        <w:t>Zvonimir Bobanović</w:t>
      </w:r>
      <w:r w:rsidR="0041782F">
        <w:rPr>
          <w:rFonts w:cs="Times New Roman"/>
          <w:bCs/>
        </w:rPr>
        <w:t>, OIB:</w:t>
      </w:r>
      <w:r w:rsidR="0041782F" w:rsidRPr="0041782F">
        <w:rPr>
          <w:rFonts w:cs="Times New Roman"/>
          <w:bCs/>
        </w:rPr>
        <w:t xml:space="preserve"> 53710338815,</w:t>
      </w:r>
      <w:r w:rsidR="0041782F">
        <w:rPr>
          <w:rFonts w:cs="Times New Roman"/>
          <w:bCs/>
        </w:rPr>
        <w:t xml:space="preserve"> </w:t>
      </w:r>
      <w:r w:rsidR="0041782F" w:rsidRPr="0041782F">
        <w:rPr>
          <w:rFonts w:cs="Times New Roman"/>
          <w:bCs/>
        </w:rPr>
        <w:t>Ravnice 23,</w:t>
      </w:r>
      <w:r w:rsidR="0041782F">
        <w:rPr>
          <w:rFonts w:cs="Times New Roman"/>
          <w:bCs/>
        </w:rPr>
        <w:t xml:space="preserve"> </w:t>
      </w:r>
      <w:r w:rsidR="0041782F" w:rsidRPr="0041782F">
        <w:rPr>
          <w:rFonts w:cs="Times New Roman"/>
          <w:bCs/>
        </w:rPr>
        <w:t>10000 Zagreb</w:t>
      </w:r>
      <w:r w:rsidR="0041782F">
        <w:rPr>
          <w:rFonts w:cs="Times New Roman"/>
          <w:bCs/>
        </w:rPr>
        <w:t xml:space="preserve">, </w:t>
      </w:r>
      <w:r w:rsidR="00912332" w:rsidRPr="00D517A6">
        <w:rPr>
          <w:rFonts w:cs="Times New Roman"/>
          <w:bCs/>
        </w:rPr>
        <w:t>u iznosu</w:t>
      </w:r>
      <w:r w:rsidRPr="00D517A6">
        <w:rPr>
          <w:rFonts w:cs="Times New Roman"/>
          <w:bCs/>
        </w:rPr>
        <w:t xml:space="preserve"> od</w:t>
      </w:r>
      <w:r w:rsidR="00912332" w:rsidRPr="00D517A6">
        <w:rPr>
          <w:rFonts w:cs="Times New Roman"/>
          <w:bCs/>
        </w:rPr>
        <w:t xml:space="preserve"> </w:t>
      </w:r>
      <w:r w:rsidR="0041782F" w:rsidRPr="0041782F">
        <w:rPr>
          <w:bCs/>
        </w:rPr>
        <w:t>1.587.381,83</w:t>
      </w:r>
      <w:r w:rsidR="0041782F">
        <w:rPr>
          <w:bCs/>
        </w:rPr>
        <w:t xml:space="preserve"> kuna</w:t>
      </w:r>
    </w:p>
    <w:p w:rsidRDefault="004749EA" w:rsidP="004749EA" w:rsidR="00D517A6" w:rsidRPr="00D517A6">
      <w:pPr>
        <w:tabs>
          <w:tab w:pos="1152" w:val="left"/>
        </w:tabs>
        <w:ind w:firstLine="12"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Default="00EA471A" w:rsidP="00EA471A" w:rsidR="00EA471A" w:rsidRPr="00D41257">
      <w:pPr>
        <w:ind w:firstLine="12" w:left="708"/>
        <w:jc w:val="both"/>
        <w:rPr>
          <w:sz w:val="24"/>
          <w:szCs w:val="24"/>
        </w:rPr>
      </w:pPr>
      <w:r w:rsidRPr="00D41257">
        <w:rPr>
          <w:bCs/>
          <w:sz w:val="24"/>
          <w:szCs w:val="24"/>
        </w:rPr>
        <w:t xml:space="preserve">Upućuje se </w:t>
      </w:r>
      <w:r w:rsidRPr="00D41257">
        <w:rPr>
          <w:sz w:val="24"/>
          <w:szCs w:val="24"/>
        </w:rPr>
        <w:t>u parnicu</w:t>
      </w:r>
      <w:r w:rsidRPr="00D41257">
        <w:rPr>
          <w:bCs/>
          <w:sz w:val="24"/>
          <w:szCs w:val="24"/>
        </w:rPr>
        <w:t xml:space="preserve"> stečajni </w:t>
      </w:r>
      <w:r>
        <w:rPr>
          <w:bCs/>
          <w:sz w:val="24"/>
          <w:szCs w:val="24"/>
        </w:rPr>
        <w:t>vjerovnik</w:t>
      </w:r>
      <w:r w:rsidRPr="00D41257">
        <w:rPr>
          <w:bCs/>
          <w:sz w:val="24"/>
          <w:szCs w:val="24"/>
        </w:rPr>
        <w:t xml:space="preserve">, </w:t>
      </w:r>
      <w:r w:rsidRPr="00D41257">
        <w:rPr>
          <w:sz w:val="24"/>
          <w:szCs w:val="24"/>
        </w:rPr>
        <w:t>u roku od 8 dana od dana od pravomoćnosti rješenja o upućivanju u parnicu, odnosno primitka drugostupanjske odluke, radi dokazivanja osnovanosti svojega osporavanja.</w:t>
      </w:r>
    </w:p>
    <w:p w:rsidRDefault="00EA471A" w:rsidP="00EA471A" w:rsidR="00EA471A" w:rsidRPr="00D41257">
      <w:pPr>
        <w:ind w:left="705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Ako stečajni </w:t>
      </w:r>
      <w:r>
        <w:rPr>
          <w:sz w:val="24"/>
          <w:szCs w:val="24"/>
        </w:rPr>
        <w:t>vjerovnik</w:t>
      </w:r>
      <w:r w:rsidRPr="00D41257">
        <w:rPr>
          <w:sz w:val="24"/>
          <w:szCs w:val="24"/>
        </w:rPr>
        <w:t xml:space="preserve"> koji je upućen u parnicu, ne pokrene parnicu u dodijeljenom roku, smatrat će se da je odustao od prava na vođenje parnice.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D726AD" w:rsidP="00170E7C" w:rsidR="00D726AD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F261FD">
        <w:rPr>
          <w:sz w:val="24"/>
          <w:szCs w:val="24"/>
        </w:rPr>
        <w:t>12</w:t>
      </w:r>
      <w:r w:rsidR="00BD273F">
        <w:rPr>
          <w:sz w:val="24"/>
          <w:szCs w:val="24"/>
        </w:rPr>
        <w:t>.</w:t>
      </w:r>
      <w:r w:rsidR="00F261FD">
        <w:rPr>
          <w:sz w:val="24"/>
          <w:szCs w:val="24"/>
        </w:rPr>
        <w:t xml:space="preserve"> veljače</w:t>
      </w:r>
      <w:r w:rsidRPr="00616BBE">
        <w:rPr>
          <w:sz w:val="24"/>
          <w:szCs w:val="24"/>
        </w:rPr>
        <w:t xml:space="preserve"> 201</w:t>
      </w:r>
      <w:r w:rsidR="00F261FD">
        <w:rPr>
          <w:sz w:val="24"/>
          <w:szCs w:val="24"/>
        </w:rPr>
        <w:t>9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EA471A" w:rsidP="00F261FD" w:rsidR="00F261FD" w:rsidRPr="00F261F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osporio je tražbine navedene u točki II izreke rješenja. Tražbin</w:t>
      </w:r>
      <w:r w:rsidR="00D517A6">
        <w:rPr>
          <w:sz w:val="24"/>
          <w:szCs w:val="24"/>
        </w:rPr>
        <w:t xml:space="preserve">a </w:t>
      </w:r>
      <w:r w:rsidR="007D358E">
        <w:rPr>
          <w:sz w:val="24"/>
          <w:szCs w:val="24"/>
        </w:rPr>
        <w:t xml:space="preserve">vjerovnika osporena je u iznosu od </w:t>
      </w:r>
      <w:r w:rsidR="007D358E" w:rsidRPr="00F261FD">
        <w:rPr>
          <w:sz w:val="24"/>
          <w:szCs w:val="24"/>
        </w:rPr>
        <w:t xml:space="preserve">1.587.381,83 kn  </w:t>
      </w:r>
      <w:r w:rsidR="007D358E">
        <w:rPr>
          <w:sz w:val="24"/>
          <w:szCs w:val="24"/>
        </w:rPr>
        <w:t>iz razloga:</w:t>
      </w:r>
    </w:p>
    <w:p w:rsidRDefault="00F261FD" w:rsidP="00F261FD" w:rsidR="00F261FD" w:rsidRPr="00F261FD">
      <w:pPr>
        <w:ind w:firstLine="708"/>
        <w:jc w:val="both"/>
        <w:rPr>
          <w:sz w:val="24"/>
          <w:szCs w:val="24"/>
        </w:rPr>
      </w:pPr>
      <w:r w:rsidRPr="00F261FD">
        <w:rPr>
          <w:sz w:val="24"/>
          <w:szCs w:val="24"/>
        </w:rPr>
        <w:t>- Iznos od 1.087.181,83 kn otpustio vjerovnik već u Ugovoru o nagodbi,</w:t>
      </w:r>
    </w:p>
    <w:p w:rsidRDefault="00F261FD" w:rsidP="00F261FD" w:rsidR="00016BD9" w:rsidRPr="00F261FD">
      <w:pPr>
        <w:ind w:firstLine="708"/>
        <w:jc w:val="both"/>
        <w:rPr>
          <w:sz w:val="24"/>
          <w:szCs w:val="24"/>
        </w:rPr>
      </w:pPr>
      <w:r w:rsidRPr="00F261FD">
        <w:rPr>
          <w:sz w:val="24"/>
          <w:szCs w:val="24"/>
        </w:rPr>
        <w:t>- Dužnik potražuje iznos od 500.220,00 kn prema vjerovniku</w:t>
      </w:r>
      <w:r w:rsidR="007D358E">
        <w:rPr>
          <w:sz w:val="24"/>
          <w:szCs w:val="24"/>
        </w:rPr>
        <w:t xml:space="preserve"> (prijeboj).</w:t>
      </w:r>
    </w:p>
    <w:p w:rsidRDefault="00F261FD" w:rsidP="00F261FD" w:rsidR="00F261FD" w:rsidRPr="00616BBE">
      <w:pPr>
        <w:ind w:firstLine="708"/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7D358E">
        <w:rPr>
          <w:sz w:val="24"/>
          <w:szCs w:val="24"/>
        </w:rPr>
        <w:t>agrebu 12</w:t>
      </w:r>
      <w:r w:rsidR="00BD273F">
        <w:rPr>
          <w:sz w:val="24"/>
          <w:szCs w:val="24"/>
        </w:rPr>
        <w:t>.</w:t>
      </w:r>
      <w:r w:rsidR="007D358E">
        <w:rPr>
          <w:sz w:val="24"/>
          <w:szCs w:val="24"/>
        </w:rPr>
        <w:t xml:space="preserve"> veljače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7D358E">
        <w:rPr>
          <w:sz w:val="24"/>
          <w:szCs w:val="24"/>
        </w:rPr>
        <w:t>9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C5150E" w:rsidP="00D726AD" w:rsidR="00C5150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E65C2" w:rsidP="00DE65C2" w:rsidR="00F61FB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Nikola Ribarić, v.r.</w:t>
      </w:r>
    </w:p>
    <w:p w:rsidRDefault="00DE65C2" w:rsidP="00DE65C2" w:rsidR="00DE65C2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DE65C2" w:rsidP="00DE65C2" w:rsidR="00DE65C2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DE65C2" w:rsidP="00DE65C2" w:rsidR="00DE65C2" w:rsidRPr="003B182B">
      <w:pPr>
        <w:pStyle w:val="Podnaslov"/>
        <w:ind w:left="6372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Maja Hajtek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D726AD" w:rsidP="00016BD9" w:rsidR="00D726AD">
      <w:pPr>
        <w:jc w:val="both"/>
        <w:rPr>
          <w:sz w:val="24"/>
          <w:szCs w:val="24"/>
        </w:rPr>
      </w:pPr>
    </w:p>
    <w:p w:rsidRDefault="00D726AD" w:rsidP="00016BD9" w:rsidR="00D726AD">
      <w:pPr>
        <w:jc w:val="both"/>
        <w:rPr>
          <w:sz w:val="24"/>
          <w:szCs w:val="24"/>
        </w:rPr>
      </w:pPr>
    </w:p>
    <w:p w:rsidRDefault="00D726AD" w:rsidP="00016BD9" w:rsidR="00D726AD">
      <w:pPr>
        <w:jc w:val="both"/>
        <w:rPr>
          <w:sz w:val="24"/>
          <w:szCs w:val="24"/>
        </w:rPr>
      </w:pPr>
    </w:p>
    <w:p w:rsidRDefault="00D726AD" w:rsidP="00016BD9" w:rsidR="00D726AD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40688E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otpravka</w:t>
      </w:r>
      <w:r w:rsidR="0040688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Žalba se podnosi ovom sudu u 2 primjerka putem ovog suda Visokom trgovačkom sudu Republike Hrvatske.</w:t>
      </w:r>
      <w:r w:rsidR="0040688E">
        <w:rPr>
          <w:sz w:val="24"/>
          <w:szCs w:val="24"/>
        </w:rPr>
        <w:t xml:space="preserve"> </w:t>
      </w:r>
      <w:r w:rsidR="0040688E" w:rsidRPr="0040688E">
        <w:rPr>
          <w:sz w:val="24"/>
          <w:szCs w:val="24"/>
        </w:rPr>
        <w:t>Dostava se smatra obavljenom istekom osmoga dana od</w:t>
      </w:r>
      <w:r w:rsidR="0040688E">
        <w:rPr>
          <w:sz w:val="24"/>
          <w:szCs w:val="24"/>
        </w:rPr>
        <w:t xml:space="preserve"> </w:t>
      </w:r>
      <w:r w:rsidR="0040688E" w:rsidRPr="0040688E">
        <w:rPr>
          <w:sz w:val="24"/>
          <w:szCs w:val="24"/>
        </w:rPr>
        <w:t>dana objave pismena na mrežnoj stranici e-Oglasna ploča sudova</w:t>
      </w:r>
      <w:r w:rsidR="0040688E">
        <w:rPr>
          <w:sz w:val="24"/>
          <w:szCs w:val="24"/>
        </w:rPr>
        <w:t>.</w:t>
      </w:r>
    </w:p>
    <w:p w:rsidRDefault="007D358E" w:rsidP="00016BD9" w:rsidR="007D358E">
      <w:pPr>
        <w:jc w:val="both"/>
        <w:rPr>
          <w:sz w:val="24"/>
          <w:szCs w:val="24"/>
        </w:rPr>
      </w:pPr>
    </w:p>
    <w:p w:rsidRDefault="00B5498B" w:rsidP="00DE65C2" w:rsidR="00B5498B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8C9" w:rsidR="000408C9">
      <w:r>
        <w:separator/>
      </w:r>
    </w:p>
  </w:endnote>
  <w:endnote w:id="0" w:type="continuationSeparator">
    <w:p w:rsidRDefault="000408C9" w:rsidR="00040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8C9" w:rsidR="000408C9">
      <w:r>
        <w:separator/>
      </w:r>
    </w:p>
  </w:footnote>
  <w:footnote w:id="0" w:type="continuationSeparator">
    <w:p w:rsidRDefault="000408C9" w:rsidR="00040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6B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40705F" w:rsidP="00D726AD" w:rsidR="00D726AD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="00D726AD" w:rsidRPr="008662DA">
      <w:rPr>
        <w:sz w:val="24"/>
        <w:szCs w:val="24"/>
      </w:rPr>
      <w:t>72.</w:t>
    </w:r>
    <w:r w:rsidR="00D726AD" w:rsidRPr="008662DA">
      <w:rPr>
        <w:b/>
        <w:sz w:val="24"/>
        <w:szCs w:val="24"/>
      </w:rPr>
      <w:t xml:space="preserve"> </w:t>
    </w:r>
    <w:r w:rsidR="00D726AD" w:rsidRPr="008662DA">
      <w:rPr>
        <w:sz w:val="24"/>
        <w:szCs w:val="24"/>
      </w:rPr>
      <w:t>St-</w:t>
    </w:r>
    <w:r w:rsidR="00D726AD">
      <w:rPr>
        <w:sz w:val="24"/>
        <w:szCs w:val="24"/>
      </w:rPr>
      <w:t>2173/2018-31</w:t>
    </w:r>
  </w:p>
  <w:p w:rsidRDefault="009529C7" w:rsidP="00D517A6" w:rsidR="009529C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6AD" w:rsidP="00D726AD" w:rsidR="00D726AD">
    <w:pPr>
      <w:pStyle w:val="Zaglavlje"/>
      <w:jc w:val="right"/>
    </w:pP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>
      <w:rPr>
        <w:sz w:val="24"/>
        <w:szCs w:val="24"/>
      </w:rPr>
      <w:t>2173/2018-31</w:t>
    </w:r>
  </w:p>
  <w:p w:rsidRDefault="0040705F" w:rsidR="004070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7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8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408C9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36822"/>
    <w:rsid w:val="003A5E14"/>
    <w:rsid w:val="003B182B"/>
    <w:rsid w:val="003F7A95"/>
    <w:rsid w:val="0040688E"/>
    <w:rsid w:val="0040705F"/>
    <w:rsid w:val="0041782F"/>
    <w:rsid w:val="00442193"/>
    <w:rsid w:val="004515E8"/>
    <w:rsid w:val="00470BFA"/>
    <w:rsid w:val="004749E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D358E"/>
    <w:rsid w:val="007F1B25"/>
    <w:rsid w:val="00816674"/>
    <w:rsid w:val="008302E2"/>
    <w:rsid w:val="00832CDE"/>
    <w:rsid w:val="00840C85"/>
    <w:rsid w:val="008653B6"/>
    <w:rsid w:val="0087705A"/>
    <w:rsid w:val="0089229E"/>
    <w:rsid w:val="008B2319"/>
    <w:rsid w:val="008D616D"/>
    <w:rsid w:val="008F25C8"/>
    <w:rsid w:val="00912332"/>
    <w:rsid w:val="009529C7"/>
    <w:rsid w:val="00985B2E"/>
    <w:rsid w:val="009A0C08"/>
    <w:rsid w:val="009E3827"/>
    <w:rsid w:val="00A23EA4"/>
    <w:rsid w:val="00A40DB1"/>
    <w:rsid w:val="00A42A2B"/>
    <w:rsid w:val="00A968C1"/>
    <w:rsid w:val="00AC0C6B"/>
    <w:rsid w:val="00AF76B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50E"/>
    <w:rsid w:val="00C51E83"/>
    <w:rsid w:val="00C84FDC"/>
    <w:rsid w:val="00C97126"/>
    <w:rsid w:val="00D254BA"/>
    <w:rsid w:val="00D3017A"/>
    <w:rsid w:val="00D517A6"/>
    <w:rsid w:val="00D726AD"/>
    <w:rsid w:val="00DD5CAF"/>
    <w:rsid w:val="00DE65C2"/>
    <w:rsid w:val="00EA3102"/>
    <w:rsid w:val="00EA471A"/>
    <w:rsid w:val="00EA508E"/>
    <w:rsid w:val="00EE7300"/>
    <w:rsid w:val="00F261FD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uiPriority w:val="99"/>
    <w:rsid w:val="00D726AD"/>
  </w:style>
  <w:style w:styleId="Tekstrezerviranogmjesta" w:type="character">
    <w:name w:val="Placeholder Text"/>
    <w:basedOn w:val="Zadanifontodlomka"/>
    <w:uiPriority w:val="99"/>
    <w:semiHidden/>
    <w:rsid w:val="00DE6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5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5C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5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5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customStyle="1" w:styleId="ZaglavljeChar" w:type="character">
    <w:name w:val="Zaglavlje Char"/>
    <w:basedOn w:val="Zadanifontodlomka"/>
    <w:link w:val="Zaglavlje"/>
    <w:uiPriority w:val="99"/>
    <w:rsid w:val="00D726AD"/>
  </w:style>
  <w:style w:styleId="Tekstrezerviranogmjesta" w:type="character">
    <w:name w:val="Placeholder Text"/>
    <w:basedOn w:val="Zadanifontodlomka"/>
    <w:uiPriority w:val="99"/>
    <w:semiHidden/>
    <w:rsid w:val="00DE6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5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5C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5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5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2173</izvorni_sadrzaj>
    <derivirana_varijabla naziv="DomainObject.Predmet.Broj_1">2173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St-2173/2018</izvorni_sadrzaj>
    <derivirana_varijabla naziv="DomainObject.Predmet.OznakaBroj_1">St-2173/2018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MIBO OPTIKA d.o.o.</izvorni_sadrzaj>
    <derivirana_varijabla naziv="DomainObject.Predmet.ProtustrankaFormated_1">  MIBO OPTIKA d.o.o.</derivirana_varijabla>
  </DomainObject.Predmet.ProtustrankaFormated>
  <DomainObject.Predmet.ProtustrankaFormatedOIB>
    <izvorni_sadrzaj>  MIBO OPTIKA d.o.o., OIB 61271618701</izvorni_sadrzaj>
    <derivirana_varijabla naziv="DomainObject.Predmet.ProtustrankaFormatedOIB_1">  MIBO OPTIKA d.o.o., OIB 61271618701</derivirana_varijabla>
  </DomainObject.Predmet.ProtustrankaFormatedOIB>
  <DomainObject.Predmet.ProtustrankaFormatedWithAdress>
    <izvorni_sadrzaj> MIBO OPTIKA d.o.o., Puževa 13, 10000 Zagreb</izvorni_sadrzaj>
    <derivirana_varijabla naziv="DomainObject.Predmet.ProtustrankaFormatedWithAdress_1"> MIBO OPTIKA d.o.o., Puževa 13, 10000 Zagreb</derivirana_varijabla>
  </DomainObject.Predmet.ProtustrankaFormatedWithAdress>
  <DomainObject.Predmet.ProtustrankaFormatedWithAdressOIB>
    <izvorni_sadrzaj> MIBO OPTIKA d.o.o., OIB 61271618701, Puževa 13, 10000 Zagreb</izvorni_sadrzaj>
    <derivirana_varijabla naziv="DomainObject.Predmet.ProtustrankaFormatedWithAdressOIB_1"> MIBO OPTIKA d.o.o., OIB 61271618701, Puževa 13, 10000 Zagreb</derivirana_varijabla>
  </DomainObject.Predmet.ProtustrankaFormatedWithAdressOIB>
  <DomainObject.Predmet.ProtustrankaWithAdress>
    <izvorni_sadrzaj>MIBO OPTIKA d.o.o. Puževa 13, 10000 Zagreb</izvorni_sadrzaj>
    <derivirana_varijabla naziv="DomainObject.Predmet.ProtustrankaWithAdress_1">MIBO OPTIKA d.o.o. Puževa 13, 10000 Zagreb</derivirana_varijabla>
  </DomainObject.Predmet.ProtustrankaWithAdress>
  <DomainObject.Predmet.ProtustrankaWithAdressOIB>
    <izvorni_sadrzaj>MIBO OPTIKA d.o.o., OIB 61271618701, Puževa 13, 10000 Zagreb</izvorni_sadrzaj>
    <derivirana_varijabla naziv="DomainObject.Predmet.ProtustrankaWithAdressOIB_1">MIBO OPTIKA d.o.o., OIB 61271618701, Puževa 13, 10000 Zagreb</derivirana_varijabla>
  </DomainObject.Predmet.ProtustrankaWithAdressOIB>
  <DomainObject.Predmet.ProtustrankaNazivFormated>
    <izvorni_sadrzaj>MIBO OPTIKA d.o.o.</izvorni_sadrzaj>
    <derivirana_varijabla naziv="DomainObject.Predmet.ProtustrankaNazivFormated_1">MIBO OPTIKA d.o.o.</derivirana_varijabla>
  </DomainObject.Predmet.ProtustrankaNazivFormated>
  <DomainObject.Predmet.ProtustrankaNazivFormatedOIB>
    <izvorni_sadrzaj>MIBO OPTIKA d.o.o., OIB 61271618701</izvorni_sadrzaj>
    <derivirana_varijabla naziv="DomainObject.Predmet.ProtustrankaNazivFormatedOIB_1">MIBO OPTIKA d.o.o., OIB 61271618701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društvo; Štefanija Željković</izvorni_sadrzaj>
    <derivirana_varijabla naziv="DomainObject.Predmet.StrankaFormated_1">  FINA Regionalni centar Zagreb; ERSTE&amp;STEIERMÄRKISCHE BANKA dioničko društvo; Štefanija Željković</derivirana_varijabla>
  </DomainObject.Predmet.StrankaFormated>
  <DomainObject.Predmet.StrankaFormatedOIB>
    <izvorni_sadrzaj>  FINA Regionalni centar Zagreb, OIB 85821130368; ERSTE&amp;STEIERMÄRKISCHE BANKA dioničko društvo, OIB 23057039320; Štefanija Željković, OIB 62909860181</izvorni_sadrzaj>
    <derivirana_varijabla naziv="DomainObject.Predmet.StrankaFormatedOIB_1">  FINA Regionalni centar Zagreb, OIB 85821130368; ERSTE&amp;STEIERMÄRKISCHE BANKA dioničko društvo, OIB 23057039320; Štefanija Željković, OIB 62909860181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Rijeka; Štefanija Željković, Domagovićka 10, 10000 Zagreb</izvorni_sadrzaj>
    <derivirana_varijabla naziv="DomainObject.Predmet.StrankaFormatedWithAdress_1"> FINA Regionalni centar Zagreb, Trg svibanjskih žrtava 1995. 1, 10000 Zagreb; ERSTE&amp;STEIERMÄRKISCHE BANKA dioničko društvo, Jadranski Trg 3/a, 51000 Rijeka; Štefanija Željković, Domagovićka 10, 10000 Zagreb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Rijeka; Štefanija Željković, OIB 62909860181, Domagovićka 10, 10000 Zagreb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Rijeka; Štefanija Željković, OIB 62909860181, Domagovićka 10, 10000 Zagreb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Rijeka,Štefanija Željković Domagovićka 10,10000 Zagreb</izvorni_sadrzaj>
    <derivirana_varijabla naziv="DomainObject.Predmet.StrankaWithAdress_1">FINA Regionalni centar Zagreb Trg svibanjskih žrtava 1995. 1,10000 Zagreb,ERSTE&amp;STEIERMÄRKISCHE BANKA dioničko društvo Jadranski Trg 3/a,51000 Rijeka,Štefanija Željković Domagovićka 10,10000 Zagreb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Rijeka,Štefanija Željković, OIB 62909860181, Domagovićka 10,10000 Zagreb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Rijeka,Štefanija Željković, OIB 62909860181, Domagovićka 10,10000 Zagreb</derivirana_varijabla>
  </DomainObject.Predmet.StrankaWithAdressOIB>
  <DomainObject.Predmet.StrankaNazivFormated>
    <izvorni_sadrzaj>FINA Regionalni centar Zagreb,ERSTE&amp;STEIERMÄRKISCHE BANKA dioničko društvo,Štefanija Željković</izvorni_sadrzaj>
    <derivirana_varijabla naziv="DomainObject.Predmet.StrankaNazivFormated_1">FINA Regionalni centar Zagreb,ERSTE&amp;STEIERMÄRKISCHE BANKA dioničko društvo,Štefanija Željković</derivirana_varijabla>
  </DomainObject.Predmet.StrankaNazivFormated>
  <DomainObject.Predmet.StrankaNazivFormatedOIB>
    <izvorni_sadrzaj>FINA Regionalni centar Zagreb, OIB 85821130368,ERSTE&amp;STEIERMÄRKISCHE BANKA dioničko društvo, OIB 23057039320,Štefanija Željković, OIB 62909860181</izvorni_sadrzaj>
    <derivirana_varijabla naziv="DomainObject.Predmet.StrankaNazivFormatedOIB_1">FINA Regionalni centar Zagreb, OIB 85821130368,ERSTE&amp;STEIERMÄRKISCHE BANKA dioničko društvo, OIB 23057039320,Štefanija Željković, OIB 62909860181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ERSTE&amp;STEIERMÄRKISCHE BANKA dioničko društvo</item>
      <item>Štefanija Željković</item>
    </izvorni_sadrzaj>
    <derivirana_varijabla naziv="DomainObject.Predmet.StrankaListFormated_1">
      <item>FINA Regionalni centar Zagreb</item>
      <item>ERSTE&amp;STEIERMÄRKISCHE BANKA dioničko društvo</item>
      <item>Štefanija Željković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  <item>Štefanija Željković, OIB 62909860181</item>
    </izvorni_sadrzaj>
    <derivirana_varijabla naziv="DomainObject.Predmet.StrankaListFormatedOIB_1">
      <item>FINA Regionalni centar Zagreb, OIB 85821130368</item>
      <item>ERSTE&amp;STEIERMÄRKISCHE BANKA dioničko društvo, OIB 23057039320</item>
      <item>Štefanija Željković, OIB 62909860181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  <item>Štefanija Željković, Domagovićka 10, 10000 Zagreb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  <item>Štefanija Željković, Domagovićka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  <item>Štefanija Željković, OIB 62909860181, Domagovićka 10, 10000 Zagreb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  <item>Štefanija Željković, OIB 62909860181, Domagovićka 10, 10000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Štefanija Željković</item>
    </izvorni_sadrzaj>
    <derivirana_varijabla naziv="DomainObject.Predmet.StrankaListNazivFormated_1">
      <item>FINA Regionalni centar Zagreb</item>
      <item>ERSTE&amp;STEIERMÄRKISCHE BANKA dioničko društvo</item>
      <item>Štefanija Željković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Štefanija Željković, OIB 62909860181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Štefanija Željković, OIB 62909860181</item>
    </derivirana_varijabla>
  </DomainObject.Predmet.StrankaListNazivFormatedOIB>
  <DomainObject.Predmet.ProtuStrankaListFormated>
    <izvorni_sadrzaj>
      <item>MIBO OPTIKA d.o.o.</item>
    </izvorni_sadrzaj>
    <derivirana_varijabla naziv="DomainObject.Predmet.ProtuStrankaListFormated_1">
      <item>MIBO OPTIKA d.o.o.</item>
    </derivirana_varijabla>
  </DomainObject.Predmet.ProtuStrankaListFormated>
  <DomainObject.Predmet.ProtuStrankaListFormatedOIB>
    <izvorni_sadrzaj>
      <item>MIBO OPTIKA d.o.o., OIB 61271618701</item>
    </izvorni_sadrzaj>
    <derivirana_varijabla naziv="DomainObject.Predmet.ProtuStrankaListFormatedOIB_1">
      <item>MIBO OPTIKA d.o.o., OIB 61271618701</item>
    </derivirana_varijabla>
  </DomainObject.Predmet.ProtuStrankaListFormatedOIB>
  <DomainObject.Predmet.ProtuStrankaListFormatedWithAdress>
    <izvorni_sadrzaj>
      <item>MIBO OPTIKA d.o.o., Puževa 13, 10000 Zagreb</item>
    </izvorni_sadrzaj>
    <derivirana_varijabla naziv="DomainObject.Predmet.ProtuStrankaListFormatedWithAdress_1">
      <item>MIBO OPTIKA d.o.o., Puževa 13, 10000 Zagreb</item>
    </derivirana_varijabla>
  </DomainObject.Predmet.ProtuStrankaListFormatedWithAdress>
  <DomainObject.Predmet.ProtuStrankaListFormatedWithAdressOIB>
    <izvorni_sadrzaj>
      <item>MIBO OPTIKA d.o.o., OIB 61271618701, Puževa 13, 10000 Zagreb</item>
    </izvorni_sadrzaj>
    <derivirana_varijabla naziv="DomainObject.Predmet.ProtuStrankaListFormatedWithAdressOIB_1">
      <item>MIBO OPTIKA d.o.o., OIB 61271618701, Puževa 13, 10000 Zagreb</item>
    </derivirana_varijabla>
  </DomainObject.Predmet.ProtuStrankaListFormatedWithAdressOIB>
  <DomainObject.Predmet.ProtuStrankaListNazivFormated>
    <izvorni_sadrzaj>
      <item>MIBO OPTIKA d.o.o.</item>
    </izvorni_sadrzaj>
    <derivirana_varijabla naziv="DomainObject.Predmet.ProtuStrankaListNazivFormated_1">
      <item>MIBO OPTIKA d.o.o.</item>
    </derivirana_varijabla>
  </DomainObject.Predmet.ProtuStrankaListNazivFormated>
  <DomainObject.Predmet.ProtuStrankaListNazivFormatedOIB>
    <izvorni_sadrzaj>
      <item>MIBO OPTIKA d.o.o., OIB 61271618701</item>
    </izvorni_sadrzaj>
    <derivirana_varijabla naziv="DomainObject.Predmet.ProtuStrankaListNazivFormatedOIB_1">
      <item>MIBO OPTIKA d.o.o., OIB 61271618701</item>
    </derivirana_varijabla>
  </DomainObject.Predmet.ProtuStrankaListNazivFormatedOIB>
  <DomainObject.Predmet.OstaliListFormated>
    <izvorni_sadrzaj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izvorni_sadrzaj>
    <derivirana_varijabla naziv="DomainObject.Predmet.OstaliListFormated_1"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derivirana_varijabla>
  </DomainObject.Predmet.OstaliListFormated>
  <DomainObject.Predmet.OstaliListFormatedOIB>
    <izvorni_sadrzaj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</izvorni_sadrzaj>
    <derivirana_varijabla naziv="DomainObject.Predmet.OstaliListFormatedOIB_1"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</derivirana_varijabla>
  </DomainObject.Predmet.OstaliListFormatedOIB>
  <DomainObject.Predmet.OstaliListFormatedWithAdress>
    <izvorni_sadrzaj>
      <item>Darija Božinović, Petrovaradinska 1/V, 10000 Zagreb</item>
      <item>Denis Marinković, Draškovićeva 5, 10000 Zagreb</item>
      <item>Ana Klarić Rajnović, Ulica grada Vukovara 274, 10000 Zagreb</item>
      <item>Zvonimir Bobanović, Iii.ravnice 23, 10000 Zagreb</item>
      <item>ŽDO Zagreb</item>
      <item>ZAGREBAČKA BANKA DIONIČKO DRUŠTVO, Trg bana Josipa Jelačića 10, 10000 Zagreb</item>
      <item>FINA ZAGREB, Ul. grada Vukovara 70, 10000 Zagreb</item>
      <item>RH Ministarstvo financija, Av. Dubrovnik 32, 10000 Zagreb</item>
      <item>ŽDO, Građansko-upravni odjel Zagreb, Trg bana J. Jelačića 6, 10000 Zagreb</item>
      <item>RH Ministarstvo pravosuđa, Ul. grada Vukovara 49, 10000 Zagreb</item>
      <item>Općinski sud u Bjelovaru, zemljišnoknjižni odjel, Josipa Jelačića 3, 43000 Bjelovar</item>
    </izvorni_sadrzaj>
    <derivirana_varijabla naziv="DomainObject.Predmet.OstaliListFormatedWithAdress_1">
      <item>Darija Božinović, Petrovaradinska 1/V, 10000 Zagreb</item>
      <item>Denis Marinković, Draškovićeva 5, 10000 Zagreb</item>
      <item>Ana Klarić Rajnović, Ulica grada Vukovara 274, 10000 Zagreb</item>
      <item>Zvonimir Bobanović, Iii.ravnice 23, 10000 Zagreb</item>
      <item>ŽDO Zagreb</item>
      <item>ZAGREBAČKA BANKA DIONIČKO DRUŠTVO, Trg bana Josipa Jelačića 10, 10000 Zagreb</item>
      <item>FINA ZAGREB, Ul. grada Vukovara 70, 10000 Zagreb</item>
      <item>RH Ministarstvo financija, Av. Dubrovnik 32, 10000 Zagreb</item>
      <item>ŽDO, Građansko-upravni odjel Zagreb, Trg bana J. Jelačića 6, 10000 Zagreb</item>
      <item>RH Ministarstvo pravosuđa, Ul. grada Vukovara 49, 10000 Zagreb</item>
      <item>Općinski sud u Bjelovaru, zemljišnoknjižni odjel, Josipa Jelačića 3, 43000 Bjelovar</item>
    </derivirana_varijabla>
  </DomainObject.Predmet.OstaliListFormatedWithAdress>
  <DomainObject.Predmet.OstaliListFormatedWithAdressOIB>
    <izvorni_sadrzaj>
      <item>Darija Božinović, OIB 10700937213, Petrovaradinska 1/V, 10000 Zagreb</item>
      <item>Denis Marinković, OIB 62703987634, Draškovićeva 5, 10000 Zagreb</item>
      <item>Ana Klarić Rajnović, Ulica grada Vukovara 274, 10000 Zagreb</item>
      <item>Zvonimir Bobanović, OIB 53710338815, Iii.ravnice 23, 10000 Zagreb</item>
      <item>ŽDO Zagreb, OIB 16488001145</item>
      <item>ZAGREBAČKA BANKA DIONIČKO DRUŠTVO, OIB 92963223473, Trg bana Josipa Jelačića 10, 10000 Zagreb</item>
      <item>FINA ZAGREB, OIB 85821130368, Ul. grada Vukovara 70, 10000 Zagreb</item>
      <item>RH Ministarstvo financija, OIB 18683136487, Av. Dubrovnik 32, 10000 Zagreb</item>
      <item>ŽDO, Građansko-upravni odjel Zagreb, OIB 16488001145, Trg bana J. Jelačića 6, 10000 Zagreb</item>
      <item>RH Ministarstvo pravosuđa, OIB 26635293339, Ul. grada Vukovara 49, 10000 Zagreb</item>
      <item>Općinski sud u Bjelovaru, zemljišnoknjižni odjel, OIB 57362618039, Josipa Jelačića 3, 43000 Bjelovar</item>
    </izvorni_sadrzaj>
    <derivirana_varijabla naziv="DomainObject.Predmet.OstaliListFormatedWithAdressOIB_1">
      <item>Darija Božinović, OIB 10700937213, Petrovaradinska 1/V, 10000 Zagreb</item>
      <item>Denis Marinković, OIB 62703987634, Draškovićeva 5, 10000 Zagreb</item>
      <item>Ana Klarić Rajnović, Ulica grada Vukovara 274, 10000 Zagreb</item>
      <item>Zvonimir Bobanović, OIB 53710338815, Iii.ravnice 23, 10000 Zagreb</item>
      <item>ŽDO Zagreb, OIB 16488001145</item>
      <item>ZAGREBAČKA BANKA DIONIČKO DRUŠTVO, OIB 92963223473, Trg bana Josipa Jelačića 10, 10000 Zagreb</item>
      <item>FINA ZAGREB, OIB 85821130368, Ul. grada Vukovara 70, 10000 Zagreb</item>
      <item>RH Ministarstvo financija, OIB 18683136487, Av. Dubrovnik 32, 10000 Zagreb</item>
      <item>ŽDO, Građansko-upravni odjel Zagreb, OIB 16488001145, Trg bana J. Jelačića 6, 10000 Zagreb</item>
      <item>RH Ministarstvo pravosuđa, OIB 26635293339, Ul. grada Vukovara 49, 10000 Zagreb</item>
      <item>Općinski sud u Bjelovaru, zemljišnoknjižni odjel, OIB 57362618039, Josipa Jelačića 3, 43000 Bjelovar</item>
    </derivirana_varijabla>
  </DomainObject.Predmet.OstaliListFormatedWithAdressOIB>
  <DomainObject.Predmet.OstaliListNazivFormated>
    <izvorni_sadrzaj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izvorni_sadrzaj>
    <derivirana_varijabla naziv="DomainObject.Predmet.OstaliListNazivFormated_1"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derivirana_varijabla>
  </DomainObject.Predmet.OstaliListNazivFormated>
  <DomainObject.Predmet.OstaliListNazivFormatedOIB>
    <izvorni_sadrzaj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</izvorni_sadrzaj>
    <derivirana_varijabla naziv="DomainObject.Predmet.OstaliListNazivFormatedOIB_1">
      <item>Darija Božinović, OIB 10700937213</item>
      <item>Denis Marinković, OIB 62703987634</item>
      <item>Ana Klarić Rajnović</item>
      <item>Zvonimir Bobanović, OIB 53710338815</item>
      <item>ŽDO Zagreb, OIB 16488001145</item>
      <item>ZAGREBAČKA BANKA DIONIČKO DRUŠTVO, OIB 92963223473</item>
      <item>FINA ZAGREB, OIB 85821130368</item>
      <item>RH Ministarstvo financija, OIB 18683136487</item>
      <item>ŽDO, Građansko-upravni odjel Zagreb, OIB 16488001145</item>
      <item>RH Ministarstvo pravosuđa, OIB 26635293339</item>
      <item>Općinski sud u Bjelovaru, zemljišnoknjižni odjel, OIB 57362618039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MIBO OPTIKA d.o.o.</izvorni_sadrzaj>
    <derivirana_varijabla naziv="DomainObject.Predmet.ProtustrankaIDrugi_1">MIBO OPTIKA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MIBO OPTIKA d.o.o., OIB 61271618701, Puževa 13, 10000 Zagreb</izvorni_sadrzaj>
    <derivirana_varijabla naziv="DomainObject.Predmet.ProtustrankaIDrugiAdressOIB_1">MIBO OPTIKA d.o.o., OIB 61271618701, Puževa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MIBO OPTIKA d.o.o.</item>
      <item>FINA Regionalni centar Zagreb</item>
      <item>ERSTE&amp;STEIERMÄRKISCHE BANKA dioničko društvo</item>
      <item>Štefanija Željković</item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izvorni_sadrzaj>
    <derivirana_varijabla naziv="DomainObject.Predmet.SudioniciListNaziv_1">
      <item>MIBO OPTIKA d.o.o.</item>
      <item>FINA Regionalni centar Zagreb</item>
      <item>ERSTE&amp;STEIERMÄRKISCHE BANKA dioničko društvo</item>
      <item>Štefanija Željković</item>
      <item>Darija Božinović</item>
      <item>Denis Marinković</item>
      <item>Ana Klarić Rajnović</item>
      <item>Zvonimir Bobanović</item>
      <item>ŽDO Zagreb</item>
      <item>ZAGREBAČKA BANKA DIONIČKO DRUŠTVO</item>
      <item>FINA ZAGREB</item>
      <item>RH Ministarstvo financija</item>
      <item>ŽDO, Građansko-upravni odjel Zagreb</item>
      <item>RH Ministarstvo pravosuđa</item>
      <item>Općinski sud u Bjelovaru, zemljišnoknjižni odjel</item>
    </derivirana_varijabla>
  </DomainObject.Predmet.SudioniciListNaziv>
  <DomainObject.Predmet.SudioniciListAdressOIB>
    <izvorni_sadrzaj>
      <item>MIBO OPTIKA d.o.o., OIB 61271618701, Puževa 13,10000 Zagreb</item>
      <item>FINA Regionalni centar Zagreb, OIB 85821130368, Trg svibanjskih žrtava 1995. 1,10000 Zagreb</item>
      <item>ERSTE&amp;STEIERMÄRKISCHE BANKA dioničko društvo, OIB 23057039320, Jadranski Trg 3/a,51000 Rijeka</item>
      <item>Štefanija Željković, OIB 62909860181, Domagovićka 10,10000 Zagreb</item>
      <item>Darija Božinović, OIB 10700937213, Petrovaradinska 1/V,10000 Zagreb</item>
      <item>Denis Marinković, OIB 62703987634, Draškovićeva 5,10000 Zagreb</item>
      <item>Ana Klarić Rajnović, Ulica grada Vukovara 274,10000 Zagreb</item>
      <item>Zvonimir Bobanović, OIB 53710338815, Iii.ravnice 23,10000 Zagreb</item>
      <item>ŽDO Zagreb, OIB 16488001145</item>
      <item>ZAGREBAČKA BANKA DIONIČKO DRUŠTVO, OIB 92963223473, Trg bana Josipa Jelačića 10,10000 Zagreb</item>
      <item>FINA ZAGREB, OIB 85821130368, Ul. grada Vukovara 70,10000 Zagreb</item>
      <item>RH Ministarstvo financija, OIB 18683136487, Av. Dubrovnik 32,10000 Zagreb</item>
      <item>ŽDO, Građansko-upravni odjel Zagreb, OIB 16488001145, Trg bana J. Jelačića 6,10000 Zagreb</item>
      <item>RH Ministarstvo pravosuđa, OIB 26635293339, Ul. grada Vukovara 49,10000 Zagreb</item>
      <item>Općinski sud u Bjelovaru, zemljišnoknjižni odjel, OIB 57362618039, Josipa Jelačića 3,43000 Bjelovar</item>
    </izvorni_sadrzaj>
    <derivirana_varijabla naziv="DomainObject.Predmet.SudioniciListAdressOIB_1">
      <item>MIBO OPTIKA d.o.o., OIB 61271618701, Puževa 13,10000 Zagreb</item>
      <item>FINA Regionalni centar Zagreb, OIB 85821130368, Trg svibanjskih žrtava 1995. 1,10000 Zagreb</item>
      <item>ERSTE&amp;STEIERMÄRKISCHE BANKA dioničko društvo, OIB 23057039320, Jadranski Trg 3/a,51000 Rijeka</item>
      <item>Štefanija Željković, OIB 62909860181, Domagovićka 10,10000 Zagreb</item>
      <item>Darija Božinović, OIB 10700937213, Petrovaradinska 1/V,10000 Zagreb</item>
      <item>Denis Marinković, OIB 62703987634, Draškovićeva 5,10000 Zagreb</item>
      <item>Ana Klarić Rajnović, Ulica grada Vukovara 274,10000 Zagreb</item>
      <item>Zvonimir Bobanović, OIB 53710338815, Iii.ravnice 23,10000 Zagreb</item>
      <item>ŽDO Zagreb, OIB 16488001145</item>
      <item>ZAGREBAČKA BANKA DIONIČKO DRUŠTVO, OIB 92963223473, Trg bana Josipa Jelačića 10,10000 Zagreb</item>
      <item>FINA ZAGREB, OIB 85821130368, Ul. grada Vukovara 70,10000 Zagreb</item>
      <item>RH Ministarstvo financija, OIB 18683136487, Av. Dubrovnik 32,10000 Zagreb</item>
      <item>ŽDO, Građansko-upravni odjel Zagreb, OIB 16488001145, Trg bana J. Jelačića 6,10000 Zagreb</item>
      <item>RH Ministarstvo pravosuđa, OIB 26635293339, Ul. grada Vukovara 49,10000 Zagreb</item>
      <item>Općinski sud u Bjelovaru, zemljišnoknjižni odjel, OIB 57362618039, Josipa Jelačića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61271618701</item>
      <item>, OIB 85821130368</item>
      <item>, OIB 23057039320</item>
      <item>, OIB 62909860181</item>
      <item>, OIB 10700937213</item>
      <item>, OIB 62703987634</item>
      <item>, OIB null</item>
      <item>, OIB 53710338815</item>
      <item>, OIB 16488001145</item>
      <item>, OIB 92963223473</item>
      <item>, OIB 85821130368</item>
      <item>, OIB 18683136487</item>
      <item>, OIB 16488001145</item>
      <item>, OIB 26635293339</item>
      <item>, OIB 57362618039</item>
    </izvorni_sadrzaj>
    <derivirana_varijabla naziv="DomainObject.Predmet.SudioniciListNazivOIB_1">
      <item>, OIB 61271618701</item>
      <item>, OIB 85821130368</item>
      <item>, OIB 23057039320</item>
      <item>, OIB 62909860181</item>
      <item>, OIB 10700937213</item>
      <item>, OIB 62703987634</item>
      <item>, OIB null</item>
      <item>, OIB 53710338815</item>
      <item>, OIB 16488001145</item>
      <item>, OIB 92963223473</item>
      <item>, OIB 85821130368</item>
      <item>, OIB 18683136487</item>
      <item>, OIB 16488001145</item>
      <item>, OIB 26635293339</item>
      <item>, OIB 57362618039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St-2173/2018-22</izvorni_sadrzaj>
    <derivirana_varijabla naziv="DomainObject.PredzadnjaOdlukaIzPredmeta.Oznaka_1">St-2173/2018-22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1066</properties:Words>
  <properties:Characters>6167</properties:Characters>
  <properties:Lines>460</properties:Lines>
  <properties:Paragraphs>267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2019-02-12T12:56:00Z</dcterms:created>
  <dc:creator>nribaric</dc:creator>
  <cp:lastModifiedBy>Maja Hajtek</cp:lastModifiedBy>
  <cp:lastPrinted>2019-02-12T13:28:00Z</cp:lastPrinted>
  <dcterms:modified xmlns:xsi="http://www.w3.org/2001/XMLSchema-instance" xsi:type="dcterms:W3CDTF">2019-02-12T13:29:00Z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(Rješenje_o_utvrđenim_i_osporenim_tražbinama_opće_ispitno_ročište_MBO_OPTIKA_12.2.2019..docx)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