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4071" w14:paraId="e204071" w:rsidRDefault="00993A45"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232E25">
        <w:rPr>
          <w:bCs/>
        </w:rPr>
        <w:t>629/15-167</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F660C5" w:rsidRPr="00925FE6">
        <w:t>CARIN d.o.o.</w:t>
      </w:r>
      <w:r w:rsidR="00F660C5">
        <w:t xml:space="preserve"> – u stečaju,</w:t>
      </w:r>
      <w:r w:rsidR="00F660C5" w:rsidRPr="00925FE6">
        <w:t xml:space="preserve"> Zagreb, Oreškovićeva 1/a MBS: 080234626 OIB: 31515855722</w:t>
      </w:r>
      <w:r w:rsidR="00F660C5">
        <w:t xml:space="preserve"> </w:t>
      </w:r>
      <w:r w:rsidRPr="00CB2F04">
        <w:t>d</w:t>
      </w:r>
      <w:r w:rsidR="000335CE">
        <w:t>ana</w:t>
      </w:r>
      <w:r w:rsidR="00556550">
        <w:t xml:space="preserve"> </w:t>
      </w:r>
      <w:r w:rsidR="00F660C5">
        <w:t xml:space="preserve">6. veljače 2017. </w:t>
      </w:r>
      <w:r w:rsidR="000335CE">
        <w:t xml:space="preserve">godine </w:t>
      </w:r>
    </w:p>
    <w:p w:rsidRDefault="00993A45" w:rsidP="00CB2F04" w:rsidR="00993A45"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8E0977" w:rsidR="00CB2F04" w:rsidRPr="00CB2F04">
      <w:pPr>
        <w:ind w:firstLine="708"/>
      </w:pPr>
      <w:r w:rsidRPr="00CB2F04">
        <w:rPr>
          <w:bCs/>
        </w:rPr>
        <w:t>I</w:t>
      </w:r>
      <w:r w:rsidRPr="00CB2F04">
        <w:rPr>
          <w:bCs/>
        </w:rPr>
        <w:tab/>
      </w:r>
      <w:r w:rsidRPr="00CB2F04">
        <w:t xml:space="preserve">Kupcu </w:t>
      </w:r>
      <w:r w:rsidR="00363E04">
        <w:t xml:space="preserve">Zdenki Štern – Zagreb, Nežićeva 2, OIB: 32826205231 </w:t>
      </w:r>
      <w:r w:rsidRPr="00CB2F04">
        <w:t>dosuđuju se nekretnine vlasništvo stečajnog dužnika</w:t>
      </w:r>
      <w:r w:rsidR="00FC2761">
        <w:t xml:space="preserve"> upisane u z.k.ul. 13791 k.o. 335495 Zaprudski otok i to stambena zgrada br. 6V (površine 682 m2) i dvorište (površine 1770 m2) </w:t>
      </w:r>
      <w:r w:rsidRPr="00CB2F04">
        <w:t xml:space="preserve"> </w:t>
      </w:r>
      <w:r w:rsidR="00CE3988">
        <w:rPr>
          <w:bCs/>
        </w:rPr>
        <w:t>što u naravi čini:</w:t>
      </w:r>
    </w:p>
    <w:p w:rsidRDefault="00E328C4" w:rsidP="00E328C4" w:rsidR="00E328C4">
      <w:pPr>
        <w:ind w:firstLine="708"/>
      </w:pPr>
      <w:r w:rsidRPr="0083260D">
        <w:t>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w:t>
      </w:r>
      <w:r w:rsidR="00CB2F04" w:rsidRPr="00CB2F04">
        <w:tab/>
      </w:r>
    </w:p>
    <w:p w:rsidRDefault="00CB2F04" w:rsidP="00E328C4" w:rsidR="00CB2F04" w:rsidRPr="00CB2F04">
      <w:pPr>
        <w:ind w:firstLine="708"/>
      </w:pPr>
      <w:r w:rsidRPr="00CB2F04">
        <w:rPr>
          <w:bCs/>
        </w:rPr>
        <w:t>II</w:t>
      </w:r>
      <w:r w:rsidRPr="00CB2F04">
        <w:rPr>
          <w:bCs/>
        </w:rPr>
        <w:tab/>
      </w:r>
      <w:r w:rsidRPr="00CB2F04">
        <w:t>Kupac</w:t>
      </w:r>
      <w:r w:rsidR="00FC2761" w:rsidRPr="00FC2761">
        <w:t xml:space="preserve"> </w:t>
      </w:r>
      <w:r w:rsidR="00E328C4">
        <w:t>Zdenka Štern – Zagreb, Nežićeva 2, OIB: 32826205231 duž</w:t>
      </w:r>
      <w:r w:rsidR="00976524">
        <w:t>n</w:t>
      </w:r>
      <w:r w:rsidR="00E328C4">
        <w:t>a</w:t>
      </w:r>
      <w:r w:rsidRPr="00CB2F04">
        <w:t xml:space="preserve"> je u roku od 15 dana od pravomoćnosti rješenja o dosudi uplatiti razliku kupovnine od </w:t>
      </w:r>
      <w:r w:rsidR="004E1890">
        <w:t>309</w:t>
      </w:r>
      <w:r w:rsidR="0035213B">
        <w:t>.003,13</w:t>
      </w:r>
      <w:r w:rsidR="006F1336">
        <w:t xml:space="preserve"> kuna</w:t>
      </w:r>
      <w:r w:rsidRPr="00CB2F04">
        <w:t xml:space="preserve"> na žiro račun sudskog depozita Trgovačkog suda u Zagrebu kod Hrvatske poštanske banke d.d. Z</w:t>
      </w:r>
      <w:r w:rsidR="00D331E1">
        <w:t>agreb, broj IBAN: HR9223900011300000460</w:t>
      </w:r>
      <w:r w:rsidRPr="00CB2F04">
        <w:t xml:space="preserve">   s pozivom na broj </w:t>
      </w:r>
      <w:r w:rsidRPr="00CB2F04">
        <w:rPr>
          <w:lang w:val="de-DE"/>
        </w:rPr>
        <w:t xml:space="preserve">05 – </w:t>
      </w:r>
      <w:r w:rsidR="00FC2761">
        <w:rPr>
          <w:lang w:val="de-DE"/>
        </w:rPr>
        <w:t>629-15</w:t>
      </w:r>
      <w:r w:rsidR="00976524">
        <w:rPr>
          <w:lang w:val="de-DE"/>
        </w:rPr>
        <w:t>.</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19380A" w:rsidR="00165263">
      <w:r w:rsidRPr="00CB2F04">
        <w:tab/>
        <w:t>IV</w:t>
      </w:r>
      <w:r w:rsidRPr="00CB2F04">
        <w:tab/>
        <w:t xml:space="preserve">Određuje se brisanje prava </w:t>
      </w:r>
      <w:r w:rsidR="00DE022A" w:rsidRPr="00CB2F04">
        <w:t xml:space="preserve">i tereta koji prestaju prodajom i to: </w:t>
      </w:r>
    </w:p>
    <w:p w:rsidRDefault="00165263" w:rsidP="0019380A" w:rsidR="00165263">
      <w:pPr>
        <w:ind w:firstLine="708"/>
      </w:pPr>
      <w:r>
        <w:tab/>
        <w:t>- zabilježba otvaranja stečajnog postupka pod brojem Z-</w:t>
      </w:r>
      <w:r w:rsidR="00096A17">
        <w:t xml:space="preserve">1973/16  od 29. siječnja 2016. g. </w:t>
      </w:r>
    </w:p>
    <w:p w:rsidRDefault="00096A17" w:rsidP="0019380A" w:rsidR="00096A17">
      <w:pPr>
        <w:ind w:firstLine="708"/>
      </w:pPr>
      <w:r>
        <w:tab/>
        <w:t xml:space="preserve">- pravo zaloga za korist HRVATSKA POŠTANSKA BANKA d.d. OIB: 87939104217 pod brojem Z-58648/12 od 7. prosinca 2012. </w:t>
      </w:r>
    </w:p>
    <w:p w:rsidRDefault="00096A17" w:rsidP="0019380A" w:rsidR="00096A17">
      <w:pPr>
        <w:ind w:firstLine="708"/>
      </w:pPr>
      <w:r>
        <w:tab/>
        <w:t xml:space="preserve">- pravo zaloga za korist REPUBLIKA HRVATSKA OIB: 52634238587 pod brojem Z-25300/15 od 16. studenog 2015. godine </w:t>
      </w:r>
    </w:p>
    <w:p w:rsidRDefault="00096A17" w:rsidP="0019380A" w:rsidR="00096A17">
      <w:pPr>
        <w:ind w:firstLine="708"/>
      </w:pPr>
      <w:r>
        <w:tab/>
        <w:t>- zabilježba ovršivosti tražbine pod brojem Z-25300/2015 od 16. studenog 2015. godine</w:t>
      </w:r>
    </w:p>
    <w:p w:rsidRDefault="00083C00" w:rsidP="00AC0A85" w:rsidR="00083C00" w:rsidRPr="00CB2F04">
      <w:pPr>
        <w:ind w:firstLine="708"/>
      </w:pPr>
      <w:r w:rsidRPr="00CB2F04">
        <w:t>V</w:t>
      </w:r>
      <w:r w:rsidR="007B16EB" w:rsidRPr="00CB2F04">
        <w:tab/>
      </w:r>
      <w:r w:rsidRPr="00CB2F04">
        <w:t>Nalaže se</w:t>
      </w:r>
      <w:r w:rsidR="0040058C" w:rsidRPr="00CB2F04">
        <w:t xml:space="preserve"> Zemljišno knjižnom odjelu Opći</w:t>
      </w:r>
      <w:r w:rsidRPr="00CB2F04">
        <w:t>nskog</w:t>
      </w:r>
      <w:r w:rsidR="006A38EE">
        <w:t xml:space="preserve"> </w:t>
      </w:r>
      <w:r w:rsidRPr="00CB2F04">
        <w:t>suda u</w:t>
      </w:r>
      <w:r w:rsidR="00042C1C" w:rsidRPr="00CB2F04">
        <w:t xml:space="preserve"> </w:t>
      </w:r>
      <w:r w:rsidR="00015813">
        <w:t xml:space="preserve">Novom </w:t>
      </w:r>
      <w:r w:rsidR="00976524">
        <w:t xml:space="preserve">Zagrebu </w:t>
      </w:r>
      <w:r w:rsidR="00CB2F04">
        <w:t xml:space="preserve"> –</w:t>
      </w:r>
      <w:r w:rsidRPr="00CB2F04">
        <w:t>izvršiti upis prava vlasništva te brisanje pra</w:t>
      </w:r>
      <w:r w:rsidR="0040058C" w:rsidRPr="00CB2F04">
        <w:t>va i tereta na temelju pravomoć</w:t>
      </w:r>
      <w:r w:rsidRPr="00CB2F04">
        <w:t>nost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lastRenderedPageBreak/>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 xml:space="preserve">će se rješenje oglasiti na </w:t>
      </w:r>
      <w:r w:rsidR="00FE0B30">
        <w:t>e-</w:t>
      </w:r>
      <w:r w:rsidR="00083C00" w:rsidRPr="00CB2F04">
        <w:t>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835479" w:rsidR="00951FE0">
      <w:pPr>
        <w:ind w:firstLine="708"/>
      </w:pPr>
      <w:r>
        <w:t>VIII</w:t>
      </w:r>
      <w:r w:rsidR="001C0E98" w:rsidRPr="00CB2F04">
        <w:tab/>
        <w:t xml:space="preserve"> </w:t>
      </w:r>
      <w:r w:rsidR="00083C00" w:rsidRPr="00CB2F04">
        <w:t>Nalaže se ZK odjelu Općinskog</w:t>
      </w:r>
      <w:r w:rsidR="00587154">
        <w:t xml:space="preserve"> </w:t>
      </w:r>
      <w:r w:rsidR="00083C00" w:rsidRPr="00CB2F04">
        <w:t xml:space="preserve"> </w:t>
      </w:r>
      <w:r w:rsidR="00CB2F04">
        <w:t xml:space="preserve">suda u </w:t>
      </w:r>
      <w:r w:rsidR="00015813">
        <w:t xml:space="preserve">Novom </w:t>
      </w:r>
      <w:r w:rsidR="00587154">
        <w:t xml:space="preserve">Zagrebu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556550" w:rsidP="00835479" w:rsidR="00556550"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D57601">
      <w:r w:rsidRPr="00CB2F04">
        <w:tab/>
        <w:t xml:space="preserve">Na usmenoj javnoj dražbi održanoj dana </w:t>
      </w:r>
      <w:r w:rsidR="00015813">
        <w:t>23. siječnja 2017.</w:t>
      </w:r>
      <w:r w:rsidR="00FE0B30">
        <w:t xml:space="preserve"> </w:t>
      </w:r>
      <w:r w:rsidR="00556550">
        <w:t xml:space="preserve"> godine</w:t>
      </w:r>
      <w:r w:rsidR="004D1B4B">
        <w:t xml:space="preserve"> </w:t>
      </w:r>
      <w:r w:rsidRPr="00CB2F04">
        <w:t>radi prodaje nek</w:t>
      </w:r>
      <w:r w:rsidR="00083C00" w:rsidRPr="00CB2F04">
        <w:t xml:space="preserve">retnina  iz točke I kao </w:t>
      </w:r>
      <w:r w:rsidR="00976524">
        <w:t>ponuđač</w:t>
      </w:r>
      <w:r w:rsidR="0035213B">
        <w:t>i</w:t>
      </w:r>
      <w:r w:rsidR="00587154">
        <w:t xml:space="preserve"> </w:t>
      </w:r>
      <w:r w:rsidR="00976524">
        <w:t xml:space="preserve"> </w:t>
      </w:r>
      <w:r w:rsidR="003C202F">
        <w:t xml:space="preserve">za nekretninu </w:t>
      </w:r>
      <w:r w:rsidR="00015813">
        <w:t xml:space="preserve">pod I </w:t>
      </w:r>
      <w:r w:rsidR="0035213B">
        <w:t>sudjelova</w:t>
      </w:r>
      <w:r w:rsidR="00D57601">
        <w:t>li su Zdenka Štern, Željko Trivunčević i Miroslav Buzatović.</w:t>
      </w:r>
    </w:p>
    <w:p w:rsidRDefault="00D57601" w:rsidP="00AC0A85" w:rsidR="00083C00">
      <w:r>
        <w:tab/>
        <w:t>Tijekom dražbe ponuditelji Željko Trivunčević i Miroslav Buzatović odustali su od daljnjeg nadmetanja.</w:t>
      </w:r>
      <w:r w:rsidR="00015813">
        <w:t xml:space="preserve"> </w:t>
      </w:r>
    </w:p>
    <w:p w:rsidRDefault="00015813" w:rsidP="00015813" w:rsidR="00015813" w:rsidRPr="00CB2F04">
      <w:pPr>
        <w:ind w:firstLine="708"/>
      </w:pPr>
      <w:r>
        <w:t xml:space="preserve">Ponuđač </w:t>
      </w:r>
      <w:r w:rsidR="0035213B">
        <w:t>Zdenka Štern</w:t>
      </w:r>
      <w:r>
        <w:t xml:space="preserve">  </w:t>
      </w:r>
      <w:r w:rsidR="0035213B">
        <w:t xml:space="preserve">ponudila je </w:t>
      </w:r>
      <w:r>
        <w:t xml:space="preserve"> cijenu za nekretninu pod I u iznosu od </w:t>
      </w:r>
      <w:r w:rsidR="0035213B">
        <w:t>336.114,63</w:t>
      </w:r>
      <w:r>
        <w:t xml:space="preserve"> </w:t>
      </w:r>
      <w:r w:rsidR="0035213B">
        <w:t>kune</w:t>
      </w:r>
      <w:r>
        <w:t>.</w:t>
      </w:r>
      <w:r w:rsidRPr="00F73A24">
        <w:t xml:space="preserve">  </w:t>
      </w:r>
    </w:p>
    <w:p w:rsidRDefault="00015813" w:rsidP="00015813" w:rsidR="00015813" w:rsidRPr="00CB2F04">
      <w:pPr>
        <w:ind w:firstLine="708"/>
      </w:pPr>
      <w:r w:rsidRPr="00CB2F04">
        <w:t>Nekretnina</w:t>
      </w:r>
      <w:r>
        <w:t xml:space="preserve"> pod točkom I.</w:t>
      </w:r>
      <w:r w:rsidRPr="00CB2F04">
        <w:t xml:space="preserve"> će se predati kupcu </w:t>
      </w:r>
      <w:r>
        <w:t xml:space="preserve"> </w:t>
      </w:r>
      <w:r w:rsidR="0035213B">
        <w:t>Zdenki Štern</w:t>
      </w:r>
      <w:r>
        <w:t xml:space="preserve">  </w:t>
      </w:r>
      <w:r w:rsidRPr="00CB2F04">
        <w:t xml:space="preserve">nakon pravomoćnosti ovog rješenja i uplate razlike kupovnine do izlicitirane cijene, a koja iznosi s obzirom na uplaćenu jamčevinu </w:t>
      </w:r>
      <w:r>
        <w:t xml:space="preserve">za nekretninu pod I u iznosu od </w:t>
      </w:r>
      <w:r w:rsidR="004E1890">
        <w:rPr>
          <w:bCs/>
        </w:rPr>
        <w:t>309</w:t>
      </w:r>
      <w:r w:rsidR="0035213B">
        <w:rPr>
          <w:bCs/>
        </w:rPr>
        <w:t>.003,13</w:t>
      </w:r>
      <w:r>
        <w:t xml:space="preserve"> kuna . </w:t>
      </w:r>
    </w:p>
    <w:p w:rsidRDefault="00015813" w:rsidP="00015813" w:rsidR="00015813"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3035B6" w:rsidP="00015813" w:rsidR="003035B6" w:rsidRPr="00CB2F04">
      <w:r w:rsidRPr="00CB2F04">
        <w:t xml:space="preserve"> </w:t>
      </w:r>
    </w:p>
    <w:p w:rsidRDefault="003035B6" w:rsidP="007B16EB" w:rsidR="003035B6" w:rsidRPr="00CB2F04">
      <w:pPr>
        <w:jc w:val="center"/>
      </w:pPr>
      <w:r w:rsidRPr="00CB2F04">
        <w:t xml:space="preserve">U Zagrebu, </w:t>
      </w:r>
      <w:r w:rsidR="00015813">
        <w:t>6. veljače 2017.</w:t>
      </w:r>
      <w:r w:rsidR="00FE0B30">
        <w:t xml:space="preserve"> </w:t>
      </w:r>
      <w:r w:rsidR="00996E1D">
        <w:t xml:space="preserve">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4A21B8">
        <w:t>,v.r.</w:t>
      </w:r>
    </w:p>
    <w:p w:rsidRDefault="003035B6" w:rsidP="0040058C" w:rsidR="003035B6" w:rsidRPr="00CB2F04">
      <w:pPr>
        <w:jc w:val="both"/>
        <w:rPr>
          <w:bCs/>
        </w:rPr>
      </w:pPr>
      <w:r w:rsidRPr="00CB2F04">
        <w:rPr>
          <w:bCs/>
        </w:rPr>
        <w:t xml:space="preserve">POUKA O PRAVNOM LIJEKU: </w:t>
      </w:r>
    </w:p>
    <w:p w:rsidRDefault="003035B6" w:rsidP="00B13A86" w:rsidR="00413FF6" w:rsidRPr="00CB2F04">
      <w:pPr>
        <w:jc w:val="both"/>
      </w:pPr>
      <w:r w:rsidRPr="00CB2F04">
        <w:t>Protiv ovog rješenja nezadovoljna stranka može uložiti žalbu Visokom trgovačkom sudu Republike Hrvatske u roku od 8 dana po primitku rješenja, a ulaže se putem ovog suda u 3 primjerka</w:t>
      </w:r>
    </w:p>
    <w:p w:rsidRDefault="004A21B8" w:rsidR="004A21B8">
      <w:r>
        <w:tab/>
      </w:r>
      <w:r>
        <w:tab/>
      </w:r>
      <w:r>
        <w:tab/>
      </w:r>
      <w:r>
        <w:tab/>
      </w:r>
      <w:r>
        <w:tab/>
      </w:r>
      <w:r>
        <w:tab/>
      </w:r>
      <w:r>
        <w:tab/>
        <w:t>Za točnost otpravka-ovl.službenik</w:t>
      </w:r>
    </w:p>
    <w:p w:rsidRDefault="004A21B8" w:rsidP="004A21B8" w:rsidR="004A21B8">
      <w:pPr>
        <w:ind w:firstLine="708" w:left="4956"/>
      </w:pPr>
      <w:r>
        <w:t>Vinka Mihalinčić</w:t>
      </w:r>
    </w:p>
    <w:p w:rsidRDefault="009313A3" w:rsidP="003035B6" w:rsidR="009313A3" w:rsidRPr="00CB2F04">
      <w:pPr>
        <w:ind w:left="360"/>
      </w:pPr>
    </w:p>
    <w:sectPr w:rsidSect="0019380A" w:rsidR="009313A3" w:rsidRPr="00CB2F0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21B8">
      <w:rPr>
        <w:rStyle w:val="Brojstranice"/>
        <w:noProof/>
      </w:rPr>
      <w:t>2</w:t>
    </w:r>
    <w:r>
      <w:rPr>
        <w:rStyle w:val="Brojstranice"/>
      </w:rPr>
      <w:fldChar w:fldCharType="end"/>
    </w:r>
  </w:p>
  <w:p w:rsidRDefault="00D167C9" w:rsidR="00D167C9" w:rsidRPr="000335CE">
    <w:pPr>
      <w:pStyle w:val="Zaglavlje"/>
    </w:pPr>
    <w:r w:rsidRPr="000335CE">
      <w:t xml:space="preserve">                                                                                                                  31-ST-</w:t>
    </w:r>
    <w:r w:rsidR="00232E25">
      <w:t>629/15-167</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15813"/>
    <w:rsid w:val="000335CE"/>
    <w:rsid w:val="00042C1C"/>
    <w:rsid w:val="0008047D"/>
    <w:rsid w:val="00083C00"/>
    <w:rsid w:val="00090B4D"/>
    <w:rsid w:val="00096A17"/>
    <w:rsid w:val="000E02E5"/>
    <w:rsid w:val="000F4489"/>
    <w:rsid w:val="00116E0B"/>
    <w:rsid w:val="00117AC1"/>
    <w:rsid w:val="0012472C"/>
    <w:rsid w:val="00124D98"/>
    <w:rsid w:val="00165263"/>
    <w:rsid w:val="00174D26"/>
    <w:rsid w:val="00180B16"/>
    <w:rsid w:val="0019380A"/>
    <w:rsid w:val="001C0E98"/>
    <w:rsid w:val="001C50E4"/>
    <w:rsid w:val="001D4723"/>
    <w:rsid w:val="001E0A1A"/>
    <w:rsid w:val="001E0B8C"/>
    <w:rsid w:val="001E0F72"/>
    <w:rsid w:val="001F4CC6"/>
    <w:rsid w:val="001F5771"/>
    <w:rsid w:val="002076D3"/>
    <w:rsid w:val="00232E25"/>
    <w:rsid w:val="0023358E"/>
    <w:rsid w:val="00242423"/>
    <w:rsid w:val="00244E14"/>
    <w:rsid w:val="002512D8"/>
    <w:rsid w:val="002705F8"/>
    <w:rsid w:val="00286EAB"/>
    <w:rsid w:val="002A0A67"/>
    <w:rsid w:val="002A325E"/>
    <w:rsid w:val="003035B6"/>
    <w:rsid w:val="0035213B"/>
    <w:rsid w:val="003566AE"/>
    <w:rsid w:val="003606B6"/>
    <w:rsid w:val="00363E04"/>
    <w:rsid w:val="003658CF"/>
    <w:rsid w:val="003816FC"/>
    <w:rsid w:val="00391423"/>
    <w:rsid w:val="00395ECE"/>
    <w:rsid w:val="003A4375"/>
    <w:rsid w:val="003B6D7D"/>
    <w:rsid w:val="003C10AB"/>
    <w:rsid w:val="003C202F"/>
    <w:rsid w:val="003D7403"/>
    <w:rsid w:val="003E58DC"/>
    <w:rsid w:val="0040058C"/>
    <w:rsid w:val="004027DD"/>
    <w:rsid w:val="00413FF6"/>
    <w:rsid w:val="00430CBC"/>
    <w:rsid w:val="0043166D"/>
    <w:rsid w:val="004323E4"/>
    <w:rsid w:val="004459B0"/>
    <w:rsid w:val="00473B78"/>
    <w:rsid w:val="004870A8"/>
    <w:rsid w:val="004A21B8"/>
    <w:rsid w:val="004B3152"/>
    <w:rsid w:val="004C6F91"/>
    <w:rsid w:val="004D1B4B"/>
    <w:rsid w:val="004E1890"/>
    <w:rsid w:val="004E2EF3"/>
    <w:rsid w:val="00500BE4"/>
    <w:rsid w:val="00507147"/>
    <w:rsid w:val="00514AAE"/>
    <w:rsid w:val="00523CF2"/>
    <w:rsid w:val="00556550"/>
    <w:rsid w:val="00563974"/>
    <w:rsid w:val="00572E85"/>
    <w:rsid w:val="005841E2"/>
    <w:rsid w:val="00585F64"/>
    <w:rsid w:val="0058623B"/>
    <w:rsid w:val="005866A3"/>
    <w:rsid w:val="00587154"/>
    <w:rsid w:val="00594FB8"/>
    <w:rsid w:val="005A2D11"/>
    <w:rsid w:val="005F652A"/>
    <w:rsid w:val="00600FC2"/>
    <w:rsid w:val="00626B3A"/>
    <w:rsid w:val="00631801"/>
    <w:rsid w:val="0063230B"/>
    <w:rsid w:val="0063660E"/>
    <w:rsid w:val="00655D15"/>
    <w:rsid w:val="006618BD"/>
    <w:rsid w:val="00685C56"/>
    <w:rsid w:val="006A38EE"/>
    <w:rsid w:val="006A4646"/>
    <w:rsid w:val="006A57D8"/>
    <w:rsid w:val="006C70BE"/>
    <w:rsid w:val="006D1F6A"/>
    <w:rsid w:val="006D2194"/>
    <w:rsid w:val="006D47E0"/>
    <w:rsid w:val="006D7030"/>
    <w:rsid w:val="006E5B72"/>
    <w:rsid w:val="006F1336"/>
    <w:rsid w:val="006F196B"/>
    <w:rsid w:val="007066CB"/>
    <w:rsid w:val="00714D55"/>
    <w:rsid w:val="00742331"/>
    <w:rsid w:val="00744E75"/>
    <w:rsid w:val="00757BDE"/>
    <w:rsid w:val="00763F89"/>
    <w:rsid w:val="007833E4"/>
    <w:rsid w:val="00795478"/>
    <w:rsid w:val="00797414"/>
    <w:rsid w:val="007B16EB"/>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0977"/>
    <w:rsid w:val="008E720C"/>
    <w:rsid w:val="00903920"/>
    <w:rsid w:val="009057D4"/>
    <w:rsid w:val="00920E94"/>
    <w:rsid w:val="00923268"/>
    <w:rsid w:val="00927D24"/>
    <w:rsid w:val="009313A3"/>
    <w:rsid w:val="00951FE0"/>
    <w:rsid w:val="009536D1"/>
    <w:rsid w:val="00966642"/>
    <w:rsid w:val="00970168"/>
    <w:rsid w:val="00971042"/>
    <w:rsid w:val="00976524"/>
    <w:rsid w:val="00993A45"/>
    <w:rsid w:val="00996E1D"/>
    <w:rsid w:val="009A6B41"/>
    <w:rsid w:val="009C3F04"/>
    <w:rsid w:val="009E0729"/>
    <w:rsid w:val="009E23B2"/>
    <w:rsid w:val="009E3F8A"/>
    <w:rsid w:val="009E6151"/>
    <w:rsid w:val="00A03592"/>
    <w:rsid w:val="00A26EAE"/>
    <w:rsid w:val="00A60BCC"/>
    <w:rsid w:val="00A93DDE"/>
    <w:rsid w:val="00AA16CA"/>
    <w:rsid w:val="00AA1E7C"/>
    <w:rsid w:val="00AC0A85"/>
    <w:rsid w:val="00AD4B8B"/>
    <w:rsid w:val="00AE234B"/>
    <w:rsid w:val="00AE6E6F"/>
    <w:rsid w:val="00AF7A54"/>
    <w:rsid w:val="00B01781"/>
    <w:rsid w:val="00B060A6"/>
    <w:rsid w:val="00B13A86"/>
    <w:rsid w:val="00B17549"/>
    <w:rsid w:val="00B477FD"/>
    <w:rsid w:val="00B57281"/>
    <w:rsid w:val="00B57EAD"/>
    <w:rsid w:val="00B61A84"/>
    <w:rsid w:val="00B83A54"/>
    <w:rsid w:val="00BA62DD"/>
    <w:rsid w:val="00BC255F"/>
    <w:rsid w:val="00BD6B63"/>
    <w:rsid w:val="00BE22C2"/>
    <w:rsid w:val="00BE5F46"/>
    <w:rsid w:val="00C03923"/>
    <w:rsid w:val="00C126AE"/>
    <w:rsid w:val="00C136B6"/>
    <w:rsid w:val="00C31DC8"/>
    <w:rsid w:val="00C31FED"/>
    <w:rsid w:val="00C51E76"/>
    <w:rsid w:val="00C5363C"/>
    <w:rsid w:val="00C54F67"/>
    <w:rsid w:val="00C71533"/>
    <w:rsid w:val="00C743D5"/>
    <w:rsid w:val="00C81C7F"/>
    <w:rsid w:val="00C87B67"/>
    <w:rsid w:val="00CA3019"/>
    <w:rsid w:val="00CB2F04"/>
    <w:rsid w:val="00CC42AA"/>
    <w:rsid w:val="00CC4CF6"/>
    <w:rsid w:val="00CD4968"/>
    <w:rsid w:val="00CE078E"/>
    <w:rsid w:val="00CE3988"/>
    <w:rsid w:val="00CF1CC2"/>
    <w:rsid w:val="00D00E7C"/>
    <w:rsid w:val="00D167C9"/>
    <w:rsid w:val="00D331E1"/>
    <w:rsid w:val="00D358A7"/>
    <w:rsid w:val="00D57601"/>
    <w:rsid w:val="00D70E89"/>
    <w:rsid w:val="00D750E7"/>
    <w:rsid w:val="00D81B26"/>
    <w:rsid w:val="00DA2069"/>
    <w:rsid w:val="00DA59C1"/>
    <w:rsid w:val="00DB2364"/>
    <w:rsid w:val="00DD2685"/>
    <w:rsid w:val="00DD751C"/>
    <w:rsid w:val="00DE022A"/>
    <w:rsid w:val="00DE3572"/>
    <w:rsid w:val="00DE536E"/>
    <w:rsid w:val="00DF4E91"/>
    <w:rsid w:val="00E328C4"/>
    <w:rsid w:val="00E71A37"/>
    <w:rsid w:val="00E764DA"/>
    <w:rsid w:val="00E76EC4"/>
    <w:rsid w:val="00E97FF0"/>
    <w:rsid w:val="00EC03E8"/>
    <w:rsid w:val="00EC6429"/>
    <w:rsid w:val="00EE30B4"/>
    <w:rsid w:val="00EF5A60"/>
    <w:rsid w:val="00F02B3E"/>
    <w:rsid w:val="00F12F3D"/>
    <w:rsid w:val="00F2162A"/>
    <w:rsid w:val="00F229B4"/>
    <w:rsid w:val="00F44A87"/>
    <w:rsid w:val="00F5480D"/>
    <w:rsid w:val="00F562D0"/>
    <w:rsid w:val="00F5757C"/>
    <w:rsid w:val="00F64F10"/>
    <w:rsid w:val="00F660C5"/>
    <w:rsid w:val="00F66B6E"/>
    <w:rsid w:val="00F6799D"/>
    <w:rsid w:val="00F722F4"/>
    <w:rsid w:val="00FC24E5"/>
    <w:rsid w:val="00FC2761"/>
    <w:rsid w:val="00FD5F5A"/>
    <w:rsid w:val="00FD7BB7"/>
    <w:rsid w:val="00FE0B30"/>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D331E1"/>
    <w:pPr>
      <w:ind w:left="720"/>
      <w:contextualSpacing/>
    </w:pPr>
  </w:style>
  <w:style w:styleId="Tekstrezerviranogmjesta" w:type="character">
    <w:name w:val="Placeholder Text"/>
    <w:basedOn w:val="Zadanifontodlomka"/>
    <w:uiPriority w:val="99"/>
    <w:semiHidden/>
    <w:rsid w:val="004A21B8"/>
    <w:rPr>
      <w:color w:val="808080"/>
      <w:bdr w:space="0" w:sz="0" w:color="auto" w:val="none"/>
      <w:shd w:fill="auto" w:color="auto" w:val="clear"/>
    </w:rPr>
  </w:style>
  <w:style w:customStyle="true" w:styleId="eSPISCCParagraphDefaultFont" w:type="character">
    <w:name w:val="eSPIS_CC_Paragraph Default Font"/>
    <w:basedOn w:val="Zadanifontodlomka"/>
    <w:rsid w:val="004A21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21B8"/>
    <w:rPr>
      <w:bdr w:space="0" w:sz="0" w:color="auto" w:val="none"/>
      <w:shd w:fill="FFFFCC" w:color="auto" w:val="clear"/>
      <w:lang w:val="hr-HR"/>
    </w:rPr>
  </w:style>
  <w:style w:customStyle="true" w:styleId="PozadinaSvijetloCrvena" w:type="character">
    <w:name w:val="Pozadina_SvijetloCrvena"/>
    <w:basedOn w:val="eSPISCCParagraphDefaultFont"/>
    <w:rsid w:val="004A21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21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D331E1"/>
    <w:pPr>
      <w:ind w:left="720"/>
      <w:contextualSpacing/>
    </w:pPr>
  </w:style>
  <w:style w:styleId="Tekstrezerviranogmjesta" w:type="character">
    <w:name w:val="Placeholder Text"/>
    <w:basedOn w:val="Zadanifontodlomka"/>
    <w:uiPriority w:val="99"/>
    <w:semiHidden/>
    <w:rsid w:val="004A21B8"/>
    <w:rPr>
      <w:color w:val="808080"/>
      <w:bdr w:color="auto" w:space="0" w:sz="0" w:val="none"/>
      <w:shd w:color="auto" w:fill="auto" w:val="clear"/>
    </w:rPr>
  </w:style>
  <w:style w:customStyle="1" w:styleId="eSPISCCParagraphDefaultFont" w:type="character">
    <w:name w:val="eSPIS_CC_Paragraph Default Font"/>
    <w:basedOn w:val="Zadanifontodlomka"/>
    <w:rsid w:val="004A21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21B8"/>
    <w:rPr>
      <w:bdr w:color="auto" w:space="0" w:sz="0" w:val="none"/>
      <w:shd w:color="auto" w:fill="FFFFCC" w:val="clear"/>
      <w:lang w:val="hr-HR"/>
    </w:rPr>
  </w:style>
  <w:style w:customStyle="1" w:styleId="PozadinaSvijetloCrvena" w:type="character">
    <w:name w:val="Pozadina_SvijetloCrvena"/>
    <w:basedOn w:val="eSPISCCParagraphDefaultFont"/>
    <w:rsid w:val="004A21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21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izvornik spisa u referadi</izvorni_sadrzaj>
    <derivirana_varijabla naziv="DomainObject.Predmet.Opis_1">izvornik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HIDROSTRES društvo s ograničenom odgovornošću za graditeljstvo i turizam, OIB 76253821370; Kata Buzatović, OIB 95198659651</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HIDROSTRES društvo s ograničenom odgovornošću za graditeljstvo i turizam, OIB 76253821370; Kata Buzatović, OIB 95198659651</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HIDROSTRES društvo s ograničenom odgovornošću za graditeljstvo i turizam, Gradišćanska ulica 22, 10000 Zagreb; Kata Buzatović, Naselje Slavonija I 1/1, 35000 Slavonski Brod</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HIDROSTRES društvo s ograničenom odgovornošću za graditeljstvo i turizam, Gradišćanska ulica 22, 10000 Zagreb; Kata Buzatović, Naselje Slavonija I 1/1, 35000 Slavonski Brod</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HIDROSTRES društvo s ograničenom odgovornošću za graditeljstvo i turizam, OIB 76253821370, Gradišćanska ulica 22, 10000 Zagreb; Kata Buzatović, OIB 95198659651, Naselje Slavonija I 1/1, 35000 Slavonski Brod</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HIDROSTRES društvo s ograničenom odgovornošću za graditeljstvo i turizam, OIB 76253821370, Gradišćanska ulica 22, 10000 Zagreb; Kata Buzatović, OIB 95198659651, Naselje Slavonija I 1/1, 35000 Slavonski Brod</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,HIDROSTRES društvo s ograničenom odgovornošću za graditeljstvo i turizam Gradišćanska ulica 22,10000 Zagreb,Kata Buzatović Naselje Slavonija I 1/1,35000 Slavonski Brod</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,HIDROSTRES društvo s ograničenom odgovornošću za graditeljstvo i turizam Gradišćanska ulica 22,10000 Zagreb,Kata Buzatović Naselje Slavonija I 1/1,35000 Slavonski Brod</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Štern,HIDROSTRES društvo s ograničenom odgovornošću za graditeljstvo i turizam, OIB 76253821370, Gradišćanska ulica 22,10000 Zagreb,Kata Buzatović, OIB 95198659651, Naselje Slavonija I 1/1,35000 Slavonski Brod</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Štern,HIDROSTRES društvo s ograničenom odgovornošću za graditeljstvo i turizam, OIB 76253821370, Gradišćanska ulica 22,10000 Zagreb,Kata Buzatović, OIB 95198659651, Naselje Slavonija I 1/1,35000 Slavonski Brod</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Štern,HIDROSTRES društvo s ograničenom odgovornošću za graditeljstvo i turizam, OIB 76253821370,Kata Buzatović, OIB 95198659651</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Štern,HIDROSTRES društvo s ograničenom odgovornošću za graditeljstvo i turizam, OIB 76253821370,Kata Buzatović, OIB 95198659651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item>
      <item>HIDROSTRES društvo s ograničenom odgovornošću za graditeljstvo i turizam, OIB 76253821370</item>
      <item>Kata Buzatović, OIB 95198659651</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item>
      <item>HIDROSTRES društvo s ograničenom odgovornošću za graditeljstvo i turizam, OIB 76253821370</item>
      <item>Kata Buzatović, OIB 95198659651</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item>
      <item>HIDROSTRES društvo s ograničenom odgovornošću za graditeljstvo i turizam, Gradišćanska ulica 22, 10000 Zagreb</item>
      <item>Kata Buzatović, Naselje Slavonija I 1/1, 35000 Slavonski Brod</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item>
      <item>HIDROSTRES društvo s ograničenom odgovornošću za graditeljstvo i turizam, Gradišćanska ulica 22, 10000 Zagreb</item>
      <item>Kata Buzatović, Naselje Slavonija I 1/1, 35000 Slavonski Brod</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item>
      <item>HIDROSTRES društvo s ograničenom odgovornošću za graditeljstvo i turizam, OIB 76253821370, Gradišćanska ulica 22, 10000 Zagreb</item>
      <item>Kata Buzatović, OIB 95198659651, Naselje Slavonija I 1/1, 35000 Slavonski Brod</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item>
      <item>HIDROSTRES društvo s ograničenom odgovornošću za graditeljstvo i turizam, OIB 76253821370, Gradišćanska ulica 22, 10000 Zagreb</item>
      <item>Kata Buzatović, OIB 95198659651, Naselje Slavonija I 1/1, 35000 Slavonski Brod</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item>
      <item>HIDROSTRES društvo s ograničenom odgovornošću za graditeljstvo i turizam, OIB 76253821370</item>
      <item>Kata Buzatović, OIB 95198659651</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item>
      <item>HIDROSTRES društvo s ograničenom odgovornošću za graditeljstvo i turizam, OIB 76253821370</item>
      <item>Kata Buzatović, OIB 95198659651</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null</item>
      <item>, OIB 76253821370</item>
      <item>, OIB 95198659651</item>
      <item>, OIB 23057039320</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null</item>
      <item>, OIB 76253821370</item>
      <item>, OIB 95198659651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2CD031-B643-4BC5-BAAB-F10481F8A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658</properties:Words>
  <properties:Characters>3416</properties:Characters>
  <properties:Lines>79</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2017-02-06T08:32:00Z</dcterms:created>
  <dc:creator>Nada Kraljić</dc:creator>
  <cp:lastModifiedBy>Vinka Mihalinčić</cp:lastModifiedBy>
  <cp:lastPrinted>2017-02-06T08:38:00Z</cp:lastPrinted>
  <dcterms:modified xmlns:xsi="http://www.w3.org/2001/XMLSchema-instance" xsi:type="dcterms:W3CDTF">2017-02-06T10:14:00Z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