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e52b8" w14:paraId="f4e52b8" w:rsidRDefault="006838BA" w:rsidR="006838BA" w:rsidRPr="005D4B81">
      <w:pPr>
        <w15:collapsed w:val="false"/>
        <w:rPr>
          <w:sz w:val="24"/>
          <w:szCs w:val="24"/>
        </w:rPr>
      </w:pPr>
      <w:bookmarkStart w:name="_GoBack" w:id="0"/>
      <w:bookmarkEnd w:id="0"/>
      <w:r w:rsidRPr="005D4B81">
        <w:rPr>
          <w:b/>
          <w:sz w:val="24"/>
          <w:szCs w:val="24"/>
        </w:rPr>
        <w:tab/>
      </w:r>
      <w:r w:rsidRPr="005D4B81">
        <w:rPr>
          <w:b/>
          <w:sz w:val="24"/>
          <w:szCs w:val="24"/>
        </w:rPr>
        <w:tab/>
      </w:r>
      <w:r w:rsidRPr="005D4B81">
        <w:rPr>
          <w:b/>
          <w:sz w:val="24"/>
          <w:szCs w:val="24"/>
        </w:rPr>
        <w:tab/>
      </w:r>
    </w:p>
    <w:tbl>
      <w:tblPr>
        <w:tblW w:type="auto" w:w="0"/>
        <w:tblInd w:type="dxa" w:w="288"/>
        <w:tblLook w:val="01E0" w:noVBand="0" w:noHBand="0" w:lastColumn="1" w:firstColumn="1" w:lastRow="1" w:firstRow="1"/>
      </w:tblPr>
      <w:tblGrid>
        <w:gridCol w:w="3060"/>
      </w:tblGrid>
      <w:tr w:rsidTr="00C24C72" w:rsidR="004E77EF" w:rsidRPr="005D4B81">
        <w:tc>
          <w:tcPr>
            <w:tcW w:type="dxa" w:w="3060"/>
          </w:tcPr>
          <w:p w:rsidRDefault="00775128" w:rsidP="00C24C72" w:rsidR="00E23AA6" w:rsidRPr="005D4B81">
            <w:pPr>
              <w:pStyle w:val="Naslov2"/>
              <w:rPr>
                <w:rFonts w:cs="Times New Roman" w:hAnsi="Times New Roman" w:ascii="Times New Roman"/>
                <w:b w:val="false"/>
                <w:bCs w:val="false"/>
                <w:i w:val="false"/>
                <w:sz w:val="24"/>
                <w:szCs w:val="24"/>
              </w:rPr>
            </w:pPr>
            <w:r w:rsidRPr="005D4B81">
              <w:rPr>
                <w:rFonts w:cs="Times New Roman" w:hAnsi="Times New Roman" w:ascii="Times New Roman"/>
                <w:i w:val="false"/>
                <w:noProof/>
                <w:sz w:val="24"/>
                <w:szCs w:val="24"/>
              </w:rPr>
              <w:t xml:space="preserve">           </w:t>
            </w:r>
            <w:r w:rsidR="00FC1C16" w:rsidRPr="005D4B81">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5D4B81">
            <w:pPr>
              <w:pStyle w:val="Naslov2"/>
              <w:rPr>
                <w:rFonts w:cs="Times New Roman" w:hAnsi="Times New Roman" w:ascii="Times New Roman"/>
                <w:b w:val="false"/>
                <w:bCs w:val="false"/>
                <w:i w:val="false"/>
                <w:sz w:val="24"/>
                <w:szCs w:val="24"/>
              </w:rPr>
            </w:pPr>
            <w:r w:rsidRPr="005D4B81">
              <w:rPr>
                <w:rFonts w:cs="Times New Roman" w:hAnsi="Times New Roman" w:ascii="Times New Roman"/>
                <w:b w:val="false"/>
                <w:bCs w:val="false"/>
                <w:i w:val="false"/>
                <w:sz w:val="24"/>
                <w:szCs w:val="24"/>
              </w:rPr>
              <w:t xml:space="preserve">      Republika Hrvatska</w:t>
            </w:r>
          </w:p>
          <w:p w:rsidRDefault="00775128" w:rsidP="00675DA9" w:rsidR="0056018D" w:rsidRPr="005D4B81">
            <w:pPr>
              <w:rPr>
                <w:sz w:val="24"/>
                <w:szCs w:val="24"/>
              </w:rPr>
            </w:pPr>
            <w:r w:rsidRPr="005D4B81">
              <w:rPr>
                <w:sz w:val="24"/>
                <w:szCs w:val="24"/>
              </w:rPr>
              <w:t xml:space="preserve">  </w:t>
            </w:r>
            <w:r w:rsidR="0056018D" w:rsidRPr="005D4B81">
              <w:rPr>
                <w:sz w:val="24"/>
                <w:szCs w:val="24"/>
              </w:rPr>
              <w:t>Trgovački sud u Zagrebu</w:t>
            </w:r>
          </w:p>
          <w:p w:rsidRDefault="00775128" w:rsidP="00675DA9" w:rsidR="0056018D" w:rsidRPr="005D4B81">
            <w:pPr>
              <w:rPr>
                <w:sz w:val="24"/>
                <w:szCs w:val="24"/>
              </w:rPr>
            </w:pPr>
            <w:r w:rsidRPr="005D4B81">
              <w:rPr>
                <w:sz w:val="24"/>
                <w:szCs w:val="24"/>
              </w:rPr>
              <w:t xml:space="preserve">    </w:t>
            </w:r>
            <w:r w:rsidR="0056018D" w:rsidRPr="005D4B81">
              <w:rPr>
                <w:sz w:val="24"/>
                <w:szCs w:val="24"/>
              </w:rPr>
              <w:t>Zagreb, Amruševa 2/II</w:t>
            </w:r>
          </w:p>
        </w:tc>
      </w:tr>
    </w:tbl>
    <w:p w:rsidRDefault="006838BA" w:rsidP="009A3E7E" w:rsidR="00675DA9" w:rsidRPr="005D4B81">
      <w:pPr>
        <w:jc w:val="right"/>
        <w:rPr>
          <w:sz w:val="24"/>
          <w:szCs w:val="24"/>
        </w:rPr>
      </w:pPr>
      <w:r w:rsidRPr="005D4B81">
        <w:rPr>
          <w:sz w:val="24"/>
          <w:szCs w:val="24"/>
          <w:lang w:val="pt-BR"/>
        </w:rPr>
        <w:t xml:space="preserve">     </w:t>
      </w:r>
      <w:r w:rsidR="0056018D" w:rsidRPr="005D4B81">
        <w:rPr>
          <w:sz w:val="24"/>
          <w:szCs w:val="24"/>
          <w:lang w:val="pt-BR"/>
        </w:rPr>
        <w:t xml:space="preserve">                              </w:t>
      </w:r>
      <w:r w:rsidRPr="005D4B81">
        <w:rPr>
          <w:sz w:val="24"/>
          <w:szCs w:val="24"/>
          <w:lang w:val="pt-BR"/>
        </w:rPr>
        <w:t xml:space="preserve"> </w:t>
      </w:r>
      <w:r w:rsidR="00AA178B" w:rsidRPr="005D4B81">
        <w:rPr>
          <w:sz w:val="24"/>
          <w:szCs w:val="24"/>
        </w:rPr>
        <w:t>89</w:t>
      </w:r>
      <w:r w:rsidR="001D411A" w:rsidRPr="005D4B81">
        <w:rPr>
          <w:sz w:val="24"/>
          <w:szCs w:val="24"/>
        </w:rPr>
        <w:t>.</w:t>
      </w:r>
      <w:r w:rsidR="001D411A" w:rsidRPr="005D4B81">
        <w:rPr>
          <w:b/>
          <w:sz w:val="24"/>
          <w:szCs w:val="24"/>
        </w:rPr>
        <w:t xml:space="preserve"> </w:t>
      </w:r>
      <w:r w:rsidR="001D411A" w:rsidRPr="005D4B81">
        <w:rPr>
          <w:sz w:val="24"/>
          <w:szCs w:val="24"/>
        </w:rPr>
        <w:t>St-</w:t>
      </w:r>
      <w:r w:rsidR="001934E1" w:rsidRPr="005D4B81">
        <w:rPr>
          <w:sz w:val="24"/>
          <w:szCs w:val="24"/>
        </w:rPr>
        <w:t>4524/16</w:t>
      </w:r>
      <w:r w:rsidR="00A72766" w:rsidRPr="005D4B81">
        <w:rPr>
          <w:sz w:val="24"/>
          <w:szCs w:val="24"/>
        </w:rPr>
        <w:t>-</w:t>
      </w:r>
      <w:r w:rsidR="00017414">
        <w:rPr>
          <w:sz w:val="24"/>
          <w:szCs w:val="24"/>
        </w:rPr>
        <w:t>26</w:t>
      </w:r>
    </w:p>
    <w:p w:rsidRDefault="00E1254B" w:rsidP="00B4321B" w:rsidR="00E1254B" w:rsidRPr="005D4B81">
      <w:pPr>
        <w:jc w:val="center"/>
        <w:rPr>
          <w:sz w:val="24"/>
          <w:szCs w:val="24"/>
        </w:rPr>
      </w:pPr>
    </w:p>
    <w:p w:rsidRDefault="00B4321B" w:rsidP="00C6362C" w:rsidR="001D411A" w:rsidRPr="005D4B81">
      <w:pPr>
        <w:jc w:val="center"/>
        <w:rPr>
          <w:sz w:val="24"/>
          <w:szCs w:val="24"/>
        </w:rPr>
      </w:pPr>
      <w:r w:rsidRPr="005D4B81">
        <w:rPr>
          <w:sz w:val="24"/>
          <w:szCs w:val="24"/>
        </w:rPr>
        <w:t>R E P U B L I K A  H R V A T S K A</w:t>
      </w:r>
    </w:p>
    <w:p w:rsidRDefault="001D411A" w:rsidP="00C6362C" w:rsidR="001D411A" w:rsidRPr="005D4B81">
      <w:pPr>
        <w:jc w:val="center"/>
        <w:rPr>
          <w:sz w:val="24"/>
          <w:szCs w:val="24"/>
        </w:rPr>
      </w:pPr>
    </w:p>
    <w:p w:rsidRDefault="00C6362C" w:rsidP="00C6362C" w:rsidR="001D411A" w:rsidRPr="005D4B81">
      <w:pPr>
        <w:ind w:left="2880"/>
        <w:rPr>
          <w:sz w:val="24"/>
          <w:szCs w:val="24"/>
        </w:rPr>
      </w:pPr>
      <w:r w:rsidRPr="005D4B81">
        <w:rPr>
          <w:sz w:val="24"/>
          <w:szCs w:val="24"/>
        </w:rPr>
        <w:t xml:space="preserve"> </w:t>
      </w:r>
      <w:r w:rsidRPr="005D4B81">
        <w:rPr>
          <w:sz w:val="24"/>
          <w:szCs w:val="24"/>
        </w:rPr>
        <w:tab/>
      </w:r>
      <w:r w:rsidR="001D411A" w:rsidRPr="005D4B81">
        <w:rPr>
          <w:sz w:val="24"/>
          <w:szCs w:val="24"/>
        </w:rPr>
        <w:t>R J E Š E NJ E</w:t>
      </w:r>
    </w:p>
    <w:p w:rsidRDefault="001D411A" w:rsidP="001D411A" w:rsidR="001D411A" w:rsidRPr="005D4B81">
      <w:pPr>
        <w:jc w:val="center"/>
        <w:rPr>
          <w:b/>
          <w:sz w:val="24"/>
          <w:szCs w:val="24"/>
        </w:rPr>
      </w:pPr>
    </w:p>
    <w:p w:rsidRDefault="001E24BE" w:rsidP="001934E1" w:rsidR="001E24BE" w:rsidRPr="005D4B81">
      <w:pPr>
        <w:jc w:val="both"/>
        <w:rPr>
          <w:sz w:val="24"/>
          <w:szCs w:val="24"/>
        </w:rPr>
      </w:pPr>
      <w:r w:rsidRPr="005D4B81">
        <w:rPr>
          <w:sz w:val="24"/>
          <w:szCs w:val="24"/>
        </w:rPr>
        <w:tab/>
      </w:r>
      <w:r w:rsidR="001934E1" w:rsidRPr="005D4B81">
        <w:rPr>
          <w:sz w:val="24"/>
          <w:szCs w:val="24"/>
        </w:rPr>
        <w:t>Trgovački sud u Zagrebu, po sucu Nikolini Dorić Hadžisejdić u stečajnom postupku u povodu prijedloga predlagatelja Republike Hrvatske, Ministarstva financija, Porezne uprave, OIB: 18683136487, koju zastupa Županijsko državno odvjetništvo u Zagrebu, za otvaranje stečajnog postupka nad dužnikom INTERGRAD OPREMA d.o.o., Zagreb, VIII Ravnice 4a, OIB: 76468491058, 27. lipnja 2018.,</w:t>
      </w:r>
    </w:p>
    <w:p w:rsidRDefault="007E6C25" w:rsidR="007E6C25" w:rsidRPr="005D4B81">
      <w:pPr>
        <w:jc w:val="center"/>
        <w:rPr>
          <w:b/>
          <w:sz w:val="24"/>
          <w:szCs w:val="24"/>
        </w:rPr>
      </w:pPr>
    </w:p>
    <w:p w:rsidRDefault="006838BA" w:rsidR="006838BA" w:rsidRPr="005D4B81">
      <w:pPr>
        <w:jc w:val="center"/>
        <w:rPr>
          <w:sz w:val="24"/>
          <w:szCs w:val="24"/>
        </w:rPr>
      </w:pPr>
      <w:r w:rsidRPr="005D4B81">
        <w:rPr>
          <w:sz w:val="24"/>
          <w:szCs w:val="24"/>
        </w:rPr>
        <w:t>r i j e š i o     j e</w:t>
      </w:r>
    </w:p>
    <w:p w:rsidRDefault="006838BA" w:rsidR="006838BA" w:rsidRPr="005D4B81">
      <w:pPr>
        <w:jc w:val="center"/>
        <w:rPr>
          <w:b/>
          <w:sz w:val="24"/>
          <w:szCs w:val="24"/>
        </w:rPr>
      </w:pPr>
    </w:p>
    <w:p w:rsidRDefault="00CB0F34" w:rsidP="001934E1" w:rsidR="001934E1" w:rsidRPr="005D4B81">
      <w:pPr>
        <w:jc w:val="both"/>
        <w:rPr>
          <w:sz w:val="24"/>
          <w:szCs w:val="24"/>
        </w:rPr>
      </w:pPr>
      <w:r w:rsidRPr="005D4B81">
        <w:rPr>
          <w:sz w:val="24"/>
          <w:szCs w:val="24"/>
        </w:rPr>
        <w:t>I</w:t>
      </w:r>
      <w:r w:rsidR="00A84621" w:rsidRPr="005D4B81">
        <w:rPr>
          <w:sz w:val="24"/>
          <w:szCs w:val="24"/>
        </w:rPr>
        <w:t>.</w:t>
      </w:r>
      <w:r w:rsidRPr="005D4B81">
        <w:rPr>
          <w:sz w:val="24"/>
          <w:szCs w:val="24"/>
        </w:rPr>
        <w:tab/>
      </w:r>
      <w:r w:rsidR="001934E1" w:rsidRPr="005D4B81">
        <w:rPr>
          <w:sz w:val="24"/>
          <w:szCs w:val="24"/>
        </w:rPr>
        <w:t>Otvara se stečajni postupak nad dužnikom INTERGRAD OPREMA d.o.o., Zagreb, VIII Ravnice 4a, OIB: 76468491058.</w:t>
      </w:r>
    </w:p>
    <w:p w:rsidRDefault="001934E1" w:rsidP="001934E1" w:rsidR="001934E1" w:rsidRPr="005D4B81">
      <w:pPr>
        <w:jc w:val="both"/>
        <w:rPr>
          <w:sz w:val="24"/>
          <w:szCs w:val="24"/>
        </w:rPr>
      </w:pPr>
      <w:r w:rsidRPr="005D4B81">
        <w:rPr>
          <w:sz w:val="24"/>
          <w:szCs w:val="24"/>
        </w:rPr>
        <w:t>II.</w:t>
      </w:r>
      <w:r w:rsidRPr="005D4B81">
        <w:rPr>
          <w:sz w:val="24"/>
          <w:szCs w:val="24"/>
        </w:rPr>
        <w:tab/>
        <w:t>Za stečajnog upravitelja imenuje se Boris Hmelina iz Zagreba, Fraterščica 81, OIB: 35220441313.</w:t>
      </w:r>
    </w:p>
    <w:p w:rsidRDefault="001934E1" w:rsidP="001934E1" w:rsidR="001934E1" w:rsidRPr="005D4B81">
      <w:pPr>
        <w:jc w:val="both"/>
        <w:rPr>
          <w:sz w:val="24"/>
          <w:szCs w:val="24"/>
        </w:rPr>
      </w:pPr>
      <w:r w:rsidRPr="005D4B81">
        <w:rPr>
          <w:sz w:val="24"/>
          <w:szCs w:val="24"/>
        </w:rPr>
        <w:t>III.</w:t>
      </w:r>
      <w:r w:rsidRPr="005D4B81">
        <w:rPr>
          <w:sz w:val="24"/>
          <w:szCs w:val="24"/>
        </w:rPr>
        <w:tab/>
        <w:t xml:space="preserve">Stečajni postupak otvoren je 27. lipnja 2018. Rješenje o otvaranju stečajnog postupka nad dužnikom istaknuto je na mrežnoj stranici e-oglasna ploča Trgovačkog suda u Zagrebu, 27. lipnja </w:t>
      </w:r>
      <w:r w:rsidRPr="00017414">
        <w:rPr>
          <w:sz w:val="24"/>
          <w:szCs w:val="24"/>
        </w:rPr>
        <w:t xml:space="preserve">2018. u </w:t>
      </w:r>
      <w:r w:rsidR="00017414" w:rsidRPr="00017414">
        <w:rPr>
          <w:sz w:val="24"/>
          <w:szCs w:val="24"/>
        </w:rPr>
        <w:t>15</w:t>
      </w:r>
      <w:r w:rsidRPr="00017414">
        <w:rPr>
          <w:sz w:val="24"/>
          <w:szCs w:val="24"/>
        </w:rPr>
        <w:t>:</w:t>
      </w:r>
      <w:r w:rsidR="00017414" w:rsidRPr="00017414">
        <w:rPr>
          <w:sz w:val="24"/>
          <w:szCs w:val="24"/>
        </w:rPr>
        <w:t>0</w:t>
      </w:r>
      <w:r w:rsidRPr="00017414">
        <w:rPr>
          <w:sz w:val="24"/>
          <w:szCs w:val="24"/>
        </w:rPr>
        <w:t>0 sati</w:t>
      </w:r>
      <w:r w:rsidRPr="005D4B81">
        <w:rPr>
          <w:sz w:val="24"/>
          <w:szCs w:val="24"/>
        </w:rPr>
        <w:t>.</w:t>
      </w:r>
    </w:p>
    <w:p w:rsidRDefault="001934E1" w:rsidP="001934E1" w:rsidR="001934E1" w:rsidRPr="005D4B81">
      <w:pPr>
        <w:jc w:val="both"/>
        <w:rPr>
          <w:sz w:val="24"/>
          <w:szCs w:val="24"/>
        </w:rPr>
      </w:pPr>
      <w:r w:rsidRPr="005D4B81">
        <w:rPr>
          <w:sz w:val="24"/>
          <w:szCs w:val="24"/>
        </w:rPr>
        <w:t>IV.</w:t>
      </w:r>
      <w:r w:rsidRPr="005D4B81">
        <w:rPr>
          <w:sz w:val="24"/>
          <w:szCs w:val="24"/>
        </w:rPr>
        <w:tab/>
        <w:t>Pozivaju se vjerovnici viših isplatnih redova u roku 60 dana od dana objave ovog rješenja na mrežnoj stranici e-oglasna ploča Trgovačkog suda u Zagrebu prijaviti svoje tražbine stečajnom upravitelju, na adresu stečajnog upravitelja Boris Hmelina iz Zagreba, Fraterščica 81, OIB: 35220441313, 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broj IBAN: HR1210010051863000160, model 64, poziv na broj 5045-20735-452416, opis plaćanja: Pristojbe iz predmeta St-452416.</w:t>
      </w:r>
    </w:p>
    <w:p w:rsidRDefault="001934E1" w:rsidP="001934E1" w:rsidR="001934E1" w:rsidRPr="005D4B81">
      <w:pPr>
        <w:jc w:val="both"/>
        <w:rPr>
          <w:sz w:val="24"/>
          <w:szCs w:val="24"/>
        </w:rPr>
      </w:pPr>
      <w:r w:rsidRPr="005D4B81">
        <w:rPr>
          <w:sz w:val="24"/>
          <w:szCs w:val="24"/>
        </w:rPr>
        <w:t xml:space="preserve">V. </w:t>
      </w:r>
      <w:r w:rsidRPr="005D4B81">
        <w:rPr>
          <w:sz w:val="24"/>
          <w:szCs w:val="24"/>
        </w:rPr>
        <w:tab/>
        <w:t xml:space="preserve">Pozivaju se razlučni i izlučni vjerovnici u roku 60 dana od dana objave ovog rješenja na mrežnoj stranici e-oglasna ploča Trgovačkog suda u Zagrebu podneskom obavijestiti stečajnog upravitelja  o postojanju svog razlučnog ili izlučnog prava. </w:t>
      </w:r>
    </w:p>
    <w:p w:rsidRDefault="001934E1" w:rsidP="001934E1" w:rsidR="001934E1" w:rsidRPr="005D4B81">
      <w:pPr>
        <w:jc w:val="both"/>
        <w:rPr>
          <w:sz w:val="24"/>
          <w:szCs w:val="24"/>
        </w:rPr>
      </w:pPr>
      <w:r w:rsidRPr="005D4B81">
        <w:rPr>
          <w:sz w:val="24"/>
          <w:szCs w:val="24"/>
        </w:rPr>
        <w:t xml:space="preserve">VI. </w:t>
      </w:r>
      <w:r w:rsidRPr="005D4B81">
        <w:rPr>
          <w:sz w:val="24"/>
          <w:szCs w:val="24"/>
        </w:rPr>
        <w:tab/>
        <w:t>Pozivaju se dužnikovi dužnici da svoje obveze bez odgode ispunjavaju stečajnom upravitelju za stečajnog dužnika.</w:t>
      </w:r>
    </w:p>
    <w:p w:rsidRDefault="001934E1" w:rsidP="001934E1" w:rsidR="001934E1" w:rsidRPr="005D4B81">
      <w:pPr>
        <w:jc w:val="both"/>
        <w:rPr>
          <w:b/>
          <w:sz w:val="24"/>
          <w:szCs w:val="24"/>
        </w:rPr>
      </w:pPr>
      <w:r w:rsidRPr="005D4B81">
        <w:rPr>
          <w:sz w:val="24"/>
          <w:szCs w:val="24"/>
        </w:rPr>
        <w:t xml:space="preserve">VII. </w:t>
      </w:r>
      <w:r w:rsidRPr="005D4B81">
        <w:rPr>
          <w:sz w:val="24"/>
          <w:szCs w:val="24"/>
        </w:rPr>
        <w:tab/>
        <w:t xml:space="preserve">Određuje se ročište vjerovnika na kojem će se ispitati prijavljene </w:t>
      </w:r>
      <w:r w:rsidR="000D6006">
        <w:rPr>
          <w:sz w:val="24"/>
          <w:szCs w:val="24"/>
        </w:rPr>
        <w:t>tražbine (ispitno ročište) za 17</w:t>
      </w:r>
      <w:r w:rsidRPr="005D4B81">
        <w:rPr>
          <w:sz w:val="24"/>
          <w:szCs w:val="24"/>
        </w:rPr>
        <w:t xml:space="preserve">. </w:t>
      </w:r>
      <w:r w:rsidR="000D6006">
        <w:rPr>
          <w:sz w:val="24"/>
          <w:szCs w:val="24"/>
        </w:rPr>
        <w:t>listopada</w:t>
      </w:r>
      <w:r w:rsidRPr="005D4B81">
        <w:rPr>
          <w:sz w:val="24"/>
          <w:szCs w:val="24"/>
        </w:rPr>
        <w:t xml:space="preserve"> 201</w:t>
      </w:r>
      <w:r w:rsidR="006751FE" w:rsidRPr="005D4B81">
        <w:rPr>
          <w:sz w:val="24"/>
          <w:szCs w:val="24"/>
        </w:rPr>
        <w:t>8. u 9</w:t>
      </w:r>
      <w:r w:rsidRPr="005D4B81">
        <w:rPr>
          <w:sz w:val="24"/>
          <w:szCs w:val="24"/>
        </w:rPr>
        <w:t>:30</w:t>
      </w:r>
      <w:r w:rsidRPr="005D4B81">
        <w:rPr>
          <w:b/>
          <w:sz w:val="24"/>
          <w:szCs w:val="24"/>
        </w:rPr>
        <w:t xml:space="preserve"> </w:t>
      </w:r>
      <w:r w:rsidRPr="005D4B81">
        <w:rPr>
          <w:sz w:val="24"/>
          <w:szCs w:val="24"/>
        </w:rPr>
        <w:t>sati koje će se održati u zgradi ovog su</w:t>
      </w:r>
      <w:r w:rsidR="006751FE" w:rsidRPr="005D4B81">
        <w:rPr>
          <w:sz w:val="24"/>
          <w:szCs w:val="24"/>
        </w:rPr>
        <w:t>da, Zagreb, Petrinjska 8, soba 89/II</w:t>
      </w:r>
      <w:r w:rsidRPr="005D4B81">
        <w:rPr>
          <w:sz w:val="24"/>
          <w:szCs w:val="24"/>
        </w:rPr>
        <w:t xml:space="preserve">- ulična zgrada. </w:t>
      </w:r>
    </w:p>
    <w:p w:rsidRDefault="001934E1" w:rsidP="001934E1" w:rsidR="001934E1" w:rsidRPr="005D4B81">
      <w:pPr>
        <w:jc w:val="both"/>
        <w:rPr>
          <w:sz w:val="24"/>
          <w:szCs w:val="24"/>
        </w:rPr>
      </w:pPr>
      <w:r w:rsidRPr="005D4B81">
        <w:rPr>
          <w:sz w:val="24"/>
          <w:szCs w:val="24"/>
        </w:rPr>
        <w:lastRenderedPageBreak/>
        <w:t>VIII.</w:t>
      </w:r>
      <w:r w:rsidRPr="005D4B81">
        <w:rPr>
          <w:sz w:val="24"/>
          <w:szCs w:val="24"/>
        </w:rPr>
        <w:tab/>
        <w:t>Ročište vjerovnika na kojem će se na temelju izvješća stečajnog upravitelja odlučivati o daljnjem tijeku stečajnog postupka (izvještajno ročište) određuje se za isti dan i na istom m</w:t>
      </w:r>
      <w:r w:rsidR="006751FE" w:rsidRPr="005D4B81">
        <w:rPr>
          <w:sz w:val="24"/>
          <w:szCs w:val="24"/>
        </w:rPr>
        <w:t>jestu u 10</w:t>
      </w:r>
      <w:r w:rsidRPr="005D4B81">
        <w:rPr>
          <w:sz w:val="24"/>
          <w:szCs w:val="24"/>
        </w:rPr>
        <w:t>:00 sati.</w:t>
      </w:r>
    </w:p>
    <w:p w:rsidRDefault="001934E1" w:rsidP="001934E1" w:rsidR="001934E1" w:rsidRPr="005D4B81">
      <w:pPr>
        <w:jc w:val="both"/>
        <w:rPr>
          <w:sz w:val="24"/>
          <w:szCs w:val="24"/>
        </w:rPr>
      </w:pPr>
      <w:r w:rsidRPr="005D4B81">
        <w:rPr>
          <w:sz w:val="24"/>
          <w:szCs w:val="24"/>
        </w:rPr>
        <w:t>IX. Rješenje o otvaranju stečajnog postupka upisat će se u sudskom registru ovog suda i objaviti na mrežnoj stranici e-Oglasna ploča Trgovačkog suda u Zagrebu.</w:t>
      </w:r>
    </w:p>
    <w:p w:rsidRDefault="001934E1" w:rsidP="001934E1" w:rsidR="001934E1" w:rsidRPr="005D4B81">
      <w:pPr>
        <w:jc w:val="both"/>
        <w:rPr>
          <w:sz w:val="24"/>
          <w:szCs w:val="24"/>
        </w:rPr>
      </w:pPr>
      <w:r w:rsidRPr="005D4B81">
        <w:rPr>
          <w:sz w:val="24"/>
          <w:szCs w:val="24"/>
        </w:rPr>
        <w:t>X. Ukida se mjera os</w:t>
      </w:r>
      <w:r w:rsidR="006751FE" w:rsidRPr="005D4B81">
        <w:rPr>
          <w:sz w:val="24"/>
          <w:szCs w:val="24"/>
        </w:rPr>
        <w:t>iguranja određena rješenjem od 13</w:t>
      </w:r>
      <w:r w:rsidRPr="005D4B81">
        <w:rPr>
          <w:sz w:val="24"/>
          <w:szCs w:val="24"/>
        </w:rPr>
        <w:t xml:space="preserve">. </w:t>
      </w:r>
      <w:r w:rsidR="006751FE" w:rsidRPr="005D4B81">
        <w:rPr>
          <w:sz w:val="24"/>
          <w:szCs w:val="24"/>
        </w:rPr>
        <w:t>ožujka 2018</w:t>
      </w:r>
      <w:r w:rsidRPr="005D4B81">
        <w:rPr>
          <w:sz w:val="24"/>
          <w:szCs w:val="24"/>
        </w:rPr>
        <w:t xml:space="preserve">. kojim je </w:t>
      </w:r>
      <w:r w:rsidR="006751FE" w:rsidRPr="005D4B81">
        <w:rPr>
          <w:sz w:val="24"/>
          <w:szCs w:val="24"/>
        </w:rPr>
        <w:t>Boris Hmalina</w:t>
      </w:r>
      <w:r w:rsidRPr="005D4B81">
        <w:rPr>
          <w:sz w:val="24"/>
          <w:szCs w:val="24"/>
        </w:rPr>
        <w:t>, imenovan privremenim stečajnim upraviteljem.</w:t>
      </w:r>
    </w:p>
    <w:p w:rsidRDefault="00791708" w:rsidR="00791708" w:rsidRPr="005D4B81">
      <w:pPr>
        <w:jc w:val="center"/>
        <w:rPr>
          <w:sz w:val="24"/>
          <w:szCs w:val="24"/>
        </w:rPr>
      </w:pPr>
    </w:p>
    <w:p w:rsidRDefault="006838BA" w:rsidR="006838BA" w:rsidRPr="005D4B81">
      <w:pPr>
        <w:jc w:val="center"/>
        <w:rPr>
          <w:sz w:val="24"/>
          <w:szCs w:val="24"/>
        </w:rPr>
      </w:pPr>
      <w:r w:rsidRPr="005D4B81">
        <w:rPr>
          <w:sz w:val="24"/>
          <w:szCs w:val="24"/>
        </w:rPr>
        <w:t>Obrazloženje</w:t>
      </w:r>
    </w:p>
    <w:p w:rsidRDefault="002726CF" w:rsidR="002726CF" w:rsidRPr="005D4B81">
      <w:pPr>
        <w:jc w:val="center"/>
        <w:rPr>
          <w:sz w:val="24"/>
          <w:szCs w:val="24"/>
        </w:rPr>
      </w:pPr>
    </w:p>
    <w:p w:rsidRDefault="006751FE" w:rsidP="006751FE" w:rsidR="006751FE" w:rsidRPr="005D4B81">
      <w:pPr>
        <w:ind w:firstLine="708"/>
        <w:jc w:val="both"/>
        <w:rPr>
          <w:sz w:val="24"/>
          <w:szCs w:val="24"/>
        </w:rPr>
      </w:pPr>
      <w:r w:rsidRPr="005D4B81">
        <w:rPr>
          <w:sz w:val="24"/>
          <w:szCs w:val="24"/>
        </w:rPr>
        <w:t>Financijska agencija podnijela je, na temelju odredbe čl. 444. st. 1. Stečajnog zakona (“Narodne novine” broj 71/15, dalje: SZ), zahtjev za provedbu skraćenog stečajnog postupka nad dužnikom INTERGRAD OPREMA d.o.o., Zagreb, VIII Ravnice 4a, OIB: 76468491058.</w:t>
      </w:r>
    </w:p>
    <w:p w:rsidRDefault="006751FE" w:rsidP="006751FE" w:rsidR="006751FE" w:rsidRPr="005D4B81">
      <w:pPr>
        <w:jc w:val="both"/>
        <w:rPr>
          <w:sz w:val="24"/>
          <w:szCs w:val="24"/>
        </w:rPr>
      </w:pPr>
      <w:r w:rsidRPr="005D4B81">
        <w:rPr>
          <w:sz w:val="24"/>
          <w:szCs w:val="24"/>
        </w:rPr>
        <w:tab/>
        <w:t>S obzirom na to da su bile ispunjene pretpostavke, sud je 10. veljače 2016. objavio oglas kojim je, među ostalim, pozvao vjerovnike dužnika najkasnije u roku od 45 dana od dana objave oglasa predložiti otvaranje stečajnog postupka i po pozivu suda predujmiti sredstva za namirenje troškova postupka.</w:t>
      </w:r>
    </w:p>
    <w:p w:rsidRDefault="006751FE" w:rsidP="006751FE" w:rsidR="006751FE" w:rsidRPr="005D4B81">
      <w:pPr>
        <w:ind w:firstLine="708"/>
        <w:jc w:val="both"/>
        <w:rPr>
          <w:sz w:val="24"/>
          <w:szCs w:val="24"/>
        </w:rPr>
      </w:pPr>
      <w:r w:rsidRPr="005D4B81">
        <w:rPr>
          <w:sz w:val="24"/>
          <w:szCs w:val="24"/>
        </w:rPr>
        <w:t xml:space="preserve">Republika Hrvatska, Ministarstvo financija, Porezna uprava, dostavila je 23. ožujka 2016. obrazac kojim je, kao vjerovnik, predložila nad dužnikom otvoriti stečaj. U prilogu su dostavljeno stanje računa poreznog obveznika iz kojeg proizlazi kako dužnik duguje iznos od 1.604,21 kuna, čime je Republika  Hrvatska,  Ministarstvo financija, Porezna uprava, učinila vjerojatnim postojanje tražbine prema dužniku. </w:t>
      </w:r>
    </w:p>
    <w:p w:rsidRDefault="006751FE" w:rsidP="006751FE" w:rsidR="006751FE" w:rsidRPr="005D4B81">
      <w:pPr>
        <w:ind w:firstLine="708"/>
        <w:jc w:val="both"/>
        <w:rPr>
          <w:sz w:val="24"/>
          <w:szCs w:val="24"/>
        </w:rPr>
      </w:pPr>
      <w:r w:rsidRPr="005D4B81">
        <w:rPr>
          <w:sz w:val="24"/>
          <w:szCs w:val="24"/>
        </w:rPr>
        <w:t>Nadalje, utvrđeno je da stečajni dužnik vlasnik motornih vozila IVECO C-235907/DAILY 35 C 15 D 2008. godina čija trenutna tržišna vrijednost iznosi oko 85.000,00 kuna i CITROEN 1.1 I/C3 2006. godina čija trenutna tržišna vrijednost iznosi oko 23.000,00 kuna.</w:t>
      </w:r>
    </w:p>
    <w:p w:rsidRDefault="006751FE" w:rsidP="006751FE" w:rsidR="006751FE" w:rsidRPr="005D4B81">
      <w:pPr>
        <w:jc w:val="both"/>
        <w:rPr>
          <w:sz w:val="24"/>
          <w:szCs w:val="24"/>
        </w:rPr>
      </w:pPr>
      <w:r w:rsidRPr="005D4B81">
        <w:rPr>
          <w:sz w:val="24"/>
          <w:szCs w:val="24"/>
        </w:rP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6751FE" w:rsidP="006751FE" w:rsidR="006751FE" w:rsidRPr="005D4B81">
      <w:pPr>
        <w:jc w:val="both"/>
        <w:rPr>
          <w:sz w:val="24"/>
          <w:szCs w:val="24"/>
          <w:lang w:val="en-GB"/>
        </w:rPr>
      </w:pPr>
      <w:r w:rsidRPr="005D4B81">
        <w:rPr>
          <w:sz w:val="24"/>
          <w:szCs w:val="24"/>
        </w:rPr>
        <w:tab/>
        <w:t xml:space="preserve">Imajući u vidu činjenicu da je Financijska agencija u zahtjevu za provedbu skraćenog stečajnog postupka, koji se vodio pod poslovnim brojem St-8530/15, navela da je dužnik na dan 1. rujna 2015. u Očevidniku redoslijeda osnova za plaćanje imao evidentirane neizvršene osnove za plaćanje u neprekinutom razdoblju od 688 dana te kako navedena agencija vodi Očevidnik redoslijeda osnova za plaćanje, </w:t>
      </w:r>
      <w:r w:rsidRPr="005D4B81">
        <w:rPr>
          <w:sz w:val="24"/>
          <w:szCs w:val="24"/>
          <w:lang w:val="en-GB"/>
        </w:rPr>
        <w:t xml:space="preserve">sud je prihvatio tvrdnje Financijske agencije o neprekinutom razdoblju evidentiranih neizvršenih osnova za plaćanje koji su zavedeni u Očevidniku  redoslijeda osnova za plaćanje. </w:t>
      </w:r>
    </w:p>
    <w:p w:rsidRDefault="006751FE" w:rsidP="006751FE" w:rsidR="006751FE" w:rsidRPr="005D4B81">
      <w:pPr>
        <w:ind w:firstLine="709"/>
        <w:jc w:val="both"/>
        <w:rPr>
          <w:sz w:val="24"/>
          <w:szCs w:val="24"/>
        </w:rPr>
      </w:pPr>
      <w:r w:rsidRPr="005D4B81">
        <w:rPr>
          <w:sz w:val="24"/>
          <w:szCs w:val="24"/>
        </w:rPr>
        <w:t>Imajući u vidu činjenicu da je dužnik imao evidentirane neizvršene osnove za plaćanje u neprekinutom razdoblju dužem od 120 dana, sud je, na temelju odredbe čl. 110. st. 1. i 115. st. 1. SZ-a, donio rješenje o pokretanju prethodnoga postupka radi utvrđivanja pretpostavki za otvaranje stečajnoga postupka.</w:t>
      </w:r>
    </w:p>
    <w:p w:rsidRDefault="006751FE" w:rsidP="006751FE" w:rsidR="00F6026B" w:rsidRPr="005D4B81">
      <w:pPr>
        <w:overflowPunct/>
        <w:autoSpaceDE/>
        <w:autoSpaceDN/>
        <w:adjustRightInd/>
        <w:jc w:val="both"/>
        <w:textAlignment w:val="auto"/>
        <w:rPr>
          <w:sz w:val="24"/>
          <w:szCs w:val="24"/>
        </w:rPr>
      </w:pPr>
      <w:r w:rsidRPr="005D4B81">
        <w:rPr>
          <w:sz w:val="24"/>
          <w:szCs w:val="24"/>
        </w:rPr>
        <w:tab/>
      </w:r>
      <w:r w:rsidR="00F6026B" w:rsidRPr="005D4B81">
        <w:rPr>
          <w:sz w:val="24"/>
          <w:szCs w:val="24"/>
        </w:rPr>
        <w:t>Sud je rješenjem od 13</w:t>
      </w:r>
      <w:r w:rsidRPr="005D4B81">
        <w:rPr>
          <w:sz w:val="24"/>
          <w:szCs w:val="24"/>
        </w:rPr>
        <w:t xml:space="preserve">. </w:t>
      </w:r>
      <w:r w:rsidR="00F6026B" w:rsidRPr="005D4B81">
        <w:rPr>
          <w:sz w:val="24"/>
          <w:szCs w:val="24"/>
        </w:rPr>
        <w:t>ožujka 2018</w:t>
      </w:r>
      <w:r w:rsidRPr="005D4B81">
        <w:rPr>
          <w:sz w:val="24"/>
          <w:szCs w:val="24"/>
        </w:rPr>
        <w:t xml:space="preserve">. dužniku </w:t>
      </w:r>
      <w:r w:rsidR="00F6026B" w:rsidRPr="005D4B81">
        <w:rPr>
          <w:sz w:val="24"/>
          <w:szCs w:val="24"/>
        </w:rPr>
        <w:t>INTERGRAD OPREMA d.o.o., Zagreb, VIII Ravnice 4a, OIB: 76468491058</w:t>
      </w:r>
      <w:r w:rsidRPr="005D4B81">
        <w:rPr>
          <w:sz w:val="24"/>
          <w:szCs w:val="24"/>
          <w:lang w:val="pt-BR"/>
        </w:rPr>
        <w:t xml:space="preserve"> imenovao </w:t>
      </w:r>
      <w:r w:rsidR="00F6026B" w:rsidRPr="005D4B81">
        <w:rPr>
          <w:sz w:val="24"/>
          <w:szCs w:val="24"/>
        </w:rPr>
        <w:t>Borisa Hmelinu iz Zagreba, Fraterščica 81 privremenim stečajnim upraviteljem.</w:t>
      </w:r>
      <w:r w:rsidRPr="005D4B81">
        <w:rPr>
          <w:sz w:val="24"/>
          <w:szCs w:val="24"/>
        </w:rPr>
        <w:t xml:space="preserve"> Privremeni stečajni upravitelj </w:t>
      </w:r>
      <w:r w:rsidR="00F6026B" w:rsidRPr="005D4B81">
        <w:rPr>
          <w:sz w:val="24"/>
          <w:szCs w:val="24"/>
        </w:rPr>
        <w:t>Boris Hmelina</w:t>
      </w:r>
      <w:r w:rsidRPr="005D4B81">
        <w:rPr>
          <w:sz w:val="24"/>
          <w:szCs w:val="24"/>
        </w:rPr>
        <w:t xml:space="preserve"> dostavio je izvješće radi utvrđivanja stečajnog razloga te uvjeta za</w:t>
      </w:r>
      <w:r w:rsidR="00F6026B" w:rsidRPr="005D4B81">
        <w:rPr>
          <w:sz w:val="24"/>
          <w:szCs w:val="24"/>
        </w:rPr>
        <w:t xml:space="preserve"> otvaranje stečajnog postupka 15</w:t>
      </w:r>
      <w:r w:rsidRPr="005D4B81">
        <w:rPr>
          <w:sz w:val="24"/>
          <w:szCs w:val="24"/>
        </w:rPr>
        <w:t>. s</w:t>
      </w:r>
      <w:r w:rsidR="00F6026B" w:rsidRPr="005D4B81">
        <w:rPr>
          <w:sz w:val="24"/>
          <w:szCs w:val="24"/>
        </w:rPr>
        <w:t>vibnja 2018</w:t>
      </w:r>
      <w:r w:rsidRPr="005D4B81">
        <w:rPr>
          <w:sz w:val="24"/>
          <w:szCs w:val="24"/>
        </w:rPr>
        <w:t>.</w:t>
      </w:r>
      <w:r w:rsidR="00F6026B" w:rsidRPr="005D4B81">
        <w:rPr>
          <w:sz w:val="24"/>
          <w:szCs w:val="24"/>
        </w:rPr>
        <w:t xml:space="preserve">, a koje izvješće je 22. svibnja 2018. objavljeno na e oglasnoj ploči suda.   </w:t>
      </w:r>
      <w:r w:rsidRPr="005D4B81">
        <w:rPr>
          <w:sz w:val="24"/>
          <w:szCs w:val="24"/>
        </w:rPr>
        <w:t xml:space="preserve"> </w:t>
      </w:r>
    </w:p>
    <w:p w:rsidRDefault="00F6026B" w:rsidP="006751FE" w:rsidR="00F6026B" w:rsidRPr="005D4B81">
      <w:pPr>
        <w:overflowPunct/>
        <w:autoSpaceDE/>
        <w:autoSpaceDN/>
        <w:adjustRightInd/>
        <w:jc w:val="both"/>
        <w:textAlignment w:val="auto"/>
        <w:rPr>
          <w:sz w:val="24"/>
          <w:szCs w:val="24"/>
        </w:rPr>
      </w:pPr>
    </w:p>
    <w:p w:rsidRDefault="00F6026B" w:rsidP="006751FE" w:rsidR="00F6026B" w:rsidRPr="005D4B81">
      <w:pPr>
        <w:overflowPunct/>
        <w:autoSpaceDE/>
        <w:autoSpaceDN/>
        <w:adjustRightInd/>
        <w:jc w:val="both"/>
        <w:textAlignment w:val="auto"/>
        <w:rPr>
          <w:sz w:val="24"/>
          <w:szCs w:val="24"/>
        </w:rPr>
      </w:pPr>
    </w:p>
    <w:p w:rsidRDefault="00F6026B" w:rsidP="00CC6F0C" w:rsidR="00CC6F0C" w:rsidRPr="005D4B81">
      <w:pPr>
        <w:jc w:val="both"/>
        <w:rPr>
          <w:sz w:val="24"/>
          <w:szCs w:val="24"/>
        </w:rPr>
      </w:pPr>
      <w:r w:rsidRPr="005D4B81">
        <w:rPr>
          <w:sz w:val="24"/>
          <w:szCs w:val="24"/>
        </w:rPr>
        <w:tab/>
      </w:r>
      <w:r w:rsidR="00B62827" w:rsidRPr="005D4B81">
        <w:rPr>
          <w:sz w:val="24"/>
          <w:szCs w:val="24"/>
        </w:rPr>
        <w:t xml:space="preserve">Na ročištu 27. lipnja 2018. naveo je da u cijelosti ostaje kod izvješća od 15. svibnja 2018. te istaknuo da </w:t>
      </w:r>
      <w:r w:rsidRPr="005D4B81">
        <w:rPr>
          <w:sz w:val="24"/>
          <w:szCs w:val="24"/>
        </w:rPr>
        <w:t xml:space="preserve">nad dužnikom postoji stečajni razlog </w:t>
      </w:r>
      <w:r w:rsidR="00D55FB8" w:rsidRPr="005D4B81">
        <w:rPr>
          <w:sz w:val="24"/>
          <w:szCs w:val="24"/>
        </w:rPr>
        <w:t xml:space="preserve">i to nesposobnost za plaćanje </w:t>
      </w:r>
      <w:r w:rsidRPr="005D4B81">
        <w:rPr>
          <w:sz w:val="24"/>
          <w:szCs w:val="24"/>
        </w:rPr>
        <w:t>predviđen čl</w:t>
      </w:r>
      <w:r w:rsidR="00D55FB8" w:rsidRPr="005D4B81">
        <w:rPr>
          <w:sz w:val="24"/>
          <w:szCs w:val="24"/>
        </w:rPr>
        <w:t>.</w:t>
      </w:r>
      <w:r w:rsidR="00CC6F0C" w:rsidRPr="005D4B81">
        <w:rPr>
          <w:sz w:val="24"/>
          <w:szCs w:val="24"/>
        </w:rPr>
        <w:t xml:space="preserve"> 5</w:t>
      </w:r>
      <w:r w:rsidRPr="005D4B81">
        <w:rPr>
          <w:sz w:val="24"/>
          <w:szCs w:val="24"/>
        </w:rPr>
        <w:t>. Stečajnog zakona (</w:t>
      </w:r>
      <w:r w:rsidR="00D55FB8" w:rsidRPr="005D4B81">
        <w:rPr>
          <w:sz w:val="24"/>
          <w:szCs w:val="24"/>
        </w:rPr>
        <w:t>„</w:t>
      </w:r>
      <w:r w:rsidRPr="005D4B81">
        <w:rPr>
          <w:sz w:val="24"/>
          <w:szCs w:val="24"/>
        </w:rPr>
        <w:t>N</w:t>
      </w:r>
      <w:r w:rsidR="00D55FB8" w:rsidRPr="005D4B81">
        <w:rPr>
          <w:sz w:val="24"/>
          <w:szCs w:val="24"/>
        </w:rPr>
        <w:t>arodne novine“ broj:</w:t>
      </w:r>
      <w:r w:rsidRPr="005D4B81">
        <w:rPr>
          <w:sz w:val="24"/>
          <w:szCs w:val="24"/>
        </w:rPr>
        <w:t xml:space="preserve"> 71/15) za otvaranje stečajnog postupka </w:t>
      </w:r>
      <w:r w:rsidR="00D55FB8" w:rsidRPr="005D4B81">
        <w:rPr>
          <w:sz w:val="24"/>
          <w:szCs w:val="24"/>
        </w:rPr>
        <w:t>te da d</w:t>
      </w:r>
      <w:r w:rsidRPr="005D4B81">
        <w:rPr>
          <w:sz w:val="24"/>
          <w:szCs w:val="24"/>
        </w:rPr>
        <w:t>užnik ima u vlasništvu pokretnine i to vozila : 1. N1, marke IVECO C-235907, godina proizvodnje 2008., broj šasije ZCFC35A8005742567, reg. oznaka ZG8734DS, datum odjave 29.11.2016., na navedenoj pokr</w:t>
      </w:r>
      <w:r w:rsidR="00CC6F0C" w:rsidRPr="005D4B81">
        <w:rPr>
          <w:sz w:val="24"/>
          <w:szCs w:val="24"/>
        </w:rPr>
        <w:t xml:space="preserve">etnini upisano je založno pravo te </w:t>
      </w:r>
      <w:r w:rsidRPr="005D4B81">
        <w:rPr>
          <w:sz w:val="24"/>
          <w:szCs w:val="24"/>
        </w:rPr>
        <w:t>2. M1, marka CITROEN 1.1 I, godina proizvodnje 2006., broj šasije VF7FCHFXC28818258, reg. oznaka ZG6107FV,  na navedenoj pokretnini</w:t>
      </w:r>
      <w:r w:rsidR="00CC6F0C" w:rsidRPr="005D4B81">
        <w:rPr>
          <w:sz w:val="24"/>
          <w:szCs w:val="24"/>
        </w:rPr>
        <w:t xml:space="preserve"> također</w:t>
      </w:r>
      <w:r w:rsidRPr="005D4B81">
        <w:rPr>
          <w:sz w:val="24"/>
          <w:szCs w:val="24"/>
        </w:rPr>
        <w:t xml:space="preserve"> </w:t>
      </w:r>
      <w:r w:rsidR="00CC6F0C" w:rsidRPr="005D4B81">
        <w:rPr>
          <w:sz w:val="24"/>
          <w:szCs w:val="24"/>
        </w:rPr>
        <w:t>je upisano</w:t>
      </w:r>
      <w:r w:rsidRPr="005D4B81">
        <w:rPr>
          <w:sz w:val="24"/>
          <w:szCs w:val="24"/>
        </w:rPr>
        <w:t xml:space="preserve"> založno pravo.</w:t>
      </w:r>
      <w:r w:rsidR="00CC6F0C" w:rsidRPr="005D4B81">
        <w:rPr>
          <w:sz w:val="24"/>
          <w:szCs w:val="24"/>
        </w:rPr>
        <w:t xml:space="preserve"> Naveo je i </w:t>
      </w:r>
      <w:r w:rsidRPr="005D4B81">
        <w:rPr>
          <w:sz w:val="24"/>
          <w:szCs w:val="24"/>
        </w:rPr>
        <w:t xml:space="preserve">da dužnik nije upisan u katastarski operat, a provjerom u evidenciji HZMO-a utvrđeno je da nisu prijavljeni radnici te da je posljednji radnik odjavljen 30. lipnja 2013. </w:t>
      </w:r>
      <w:r w:rsidR="00CC6F0C" w:rsidRPr="005D4B81">
        <w:rPr>
          <w:sz w:val="24"/>
          <w:szCs w:val="24"/>
        </w:rPr>
        <w:t xml:space="preserve">Dodao je da je </w:t>
      </w:r>
      <w:r w:rsidRPr="005D4B81">
        <w:rPr>
          <w:sz w:val="24"/>
          <w:szCs w:val="24"/>
        </w:rPr>
        <w:t>imovina dužnika dovoljna za namire</w:t>
      </w:r>
      <w:r w:rsidR="00CC6F0C" w:rsidRPr="005D4B81">
        <w:rPr>
          <w:sz w:val="24"/>
          <w:szCs w:val="24"/>
        </w:rPr>
        <w:t>nje troškova stečajnog postupka te predložio da se nad dužnikom</w:t>
      </w:r>
      <w:r w:rsidRPr="005D4B81">
        <w:rPr>
          <w:sz w:val="24"/>
          <w:szCs w:val="24"/>
        </w:rPr>
        <w:t xml:space="preserve"> otvori stečajni postupak.</w:t>
      </w:r>
    </w:p>
    <w:p w:rsidRDefault="00CC6F0C" w:rsidP="00CC6F0C" w:rsidR="00CC6F0C" w:rsidRPr="005D4B81">
      <w:pPr>
        <w:jc w:val="both"/>
        <w:rPr>
          <w:sz w:val="24"/>
          <w:szCs w:val="24"/>
        </w:rPr>
      </w:pPr>
      <w:r w:rsidRPr="005D4B81">
        <w:rPr>
          <w:sz w:val="24"/>
          <w:szCs w:val="24"/>
        </w:rPr>
        <w:tab/>
        <w:t>U spisu prileži i ispis podataka iz Zajedničkog informacijskog sustava zemljišnih knjiga i katastra (list 39 spisa) iz kojeg proizlazi da je dužnik nije vlasnik nekretnina.</w:t>
      </w:r>
    </w:p>
    <w:p w:rsidRDefault="00CC6F0C" w:rsidP="00CC6F0C" w:rsidR="00CC6F0C" w:rsidRPr="005D4B81">
      <w:pPr>
        <w:jc w:val="both"/>
        <w:rPr>
          <w:sz w:val="24"/>
          <w:szCs w:val="24"/>
        </w:rPr>
      </w:pPr>
      <w:r w:rsidRPr="005D4B81">
        <w:rPr>
          <w:sz w:val="24"/>
          <w:szCs w:val="24"/>
        </w:rPr>
        <w:tab/>
        <w:t>U spisu prileži potvrda FINE od 26. lipnja 2018. (list 58 spisa) prema kojoj je dužnik na dan 26. lipnja 2018. u Očevidniku redoslijeda osnova za plaćanje imao neizvršene osnove za plaćanje u neprekinutom razdoblju od 1716 dana u ukupnom iznosu od 294.627,06 kn.</w:t>
      </w:r>
    </w:p>
    <w:p w:rsidRDefault="00CC6F0C" w:rsidP="00CC6F0C" w:rsidR="006751FE" w:rsidRPr="005D4B81">
      <w:pPr>
        <w:jc w:val="both"/>
        <w:rPr>
          <w:sz w:val="24"/>
          <w:szCs w:val="24"/>
        </w:rPr>
      </w:pPr>
      <w:r w:rsidRPr="005D4B81">
        <w:rPr>
          <w:sz w:val="24"/>
          <w:szCs w:val="24"/>
        </w:rPr>
        <w:tab/>
      </w:r>
      <w:r w:rsidR="006751FE" w:rsidRPr="005D4B81">
        <w:rPr>
          <w:sz w:val="24"/>
          <w:szCs w:val="24"/>
        </w:rPr>
        <w:t>Slijedom navedenog, sud je izveo zaključak kako dužnik u smislu čl. 6. st. 1. SZ-a ne može trajnije ispunjavati svoje dospjele obveze.</w:t>
      </w:r>
    </w:p>
    <w:p w:rsidRDefault="006751FE" w:rsidP="00CC6F0C" w:rsidR="00B3146A" w:rsidRPr="005D4B81">
      <w:pPr>
        <w:ind w:firstLine="709"/>
        <w:jc w:val="both"/>
        <w:rPr>
          <w:sz w:val="24"/>
          <w:szCs w:val="24"/>
        </w:rPr>
      </w:pPr>
      <w:r w:rsidRPr="005D4B81">
        <w:rPr>
          <w:sz w:val="24"/>
          <w:szCs w:val="24"/>
        </w:rPr>
        <w:tab/>
        <w:t>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128. st. 6. SZ-a donio rješenje o otvaranju stečajnog postupka. Sukladno odredbi čl. 85.</w:t>
      </w:r>
      <w:r w:rsidR="00CC6F0C" w:rsidRPr="005D4B81">
        <w:rPr>
          <w:sz w:val="24"/>
          <w:szCs w:val="24"/>
        </w:rPr>
        <w:t xml:space="preserve"> </w:t>
      </w:r>
      <w:r w:rsidRPr="005D4B81">
        <w:rPr>
          <w:sz w:val="24"/>
          <w:szCs w:val="24"/>
        </w:rPr>
        <w:t>st.</w:t>
      </w:r>
      <w:r w:rsidR="00CC6F0C" w:rsidRPr="005D4B81">
        <w:rPr>
          <w:sz w:val="24"/>
          <w:szCs w:val="24"/>
        </w:rPr>
        <w:t xml:space="preserve"> </w:t>
      </w:r>
      <w:r w:rsidRPr="005D4B81">
        <w:rPr>
          <w:sz w:val="24"/>
          <w:szCs w:val="24"/>
        </w:rPr>
        <w:t>2. SZ-a obzirom da je u stečajnom postupku imenovan privremeni stečajni upravitelj sud je privremenog stečajnog upravitelja imenovao stečajnim upraviteljem. Slijedom navedenog, imenovanjem stečajnog upravitelja, više nije potrebna mjera osiguranja od 2</w:t>
      </w:r>
      <w:r w:rsidR="00CC6F0C" w:rsidRPr="005D4B81">
        <w:rPr>
          <w:sz w:val="24"/>
          <w:szCs w:val="24"/>
        </w:rPr>
        <w:t>3</w:t>
      </w:r>
      <w:r w:rsidRPr="005D4B81">
        <w:rPr>
          <w:sz w:val="24"/>
          <w:szCs w:val="24"/>
        </w:rPr>
        <w:t xml:space="preserve">. </w:t>
      </w:r>
      <w:r w:rsidR="00CC6F0C" w:rsidRPr="005D4B81">
        <w:rPr>
          <w:sz w:val="24"/>
          <w:szCs w:val="24"/>
        </w:rPr>
        <w:t>ožujka 2018</w:t>
      </w:r>
      <w:r w:rsidRPr="005D4B81">
        <w:rPr>
          <w:sz w:val="24"/>
          <w:szCs w:val="24"/>
        </w:rPr>
        <w:t xml:space="preserve">. kojim je imenovan privremeni stečajni upravitelj (stavak  X. izreke).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izvještajnoj ročište. </w:t>
      </w:r>
    </w:p>
    <w:p w:rsidRDefault="009A3E7E" w:rsidP="009A3E7E" w:rsidR="009A3E7E" w:rsidRPr="005D4B81">
      <w:pPr>
        <w:jc w:val="both"/>
        <w:rPr>
          <w:sz w:val="24"/>
          <w:szCs w:val="24"/>
        </w:rPr>
      </w:pPr>
    </w:p>
    <w:p w:rsidRDefault="009A3E7E" w:rsidP="009A3E7E" w:rsidR="009A3E7E" w:rsidRPr="005D4B81">
      <w:pPr>
        <w:jc w:val="center"/>
        <w:rPr>
          <w:sz w:val="24"/>
          <w:szCs w:val="24"/>
        </w:rPr>
      </w:pPr>
      <w:r w:rsidRPr="005D4B81">
        <w:rPr>
          <w:sz w:val="24"/>
          <w:szCs w:val="24"/>
        </w:rPr>
        <w:t xml:space="preserve">U Zagrebu </w:t>
      </w:r>
      <w:r w:rsidR="00AA7FC7" w:rsidRPr="005D4B81">
        <w:rPr>
          <w:sz w:val="24"/>
          <w:szCs w:val="24"/>
        </w:rPr>
        <w:t>2</w:t>
      </w:r>
      <w:r w:rsidR="005D4B81">
        <w:rPr>
          <w:sz w:val="24"/>
          <w:szCs w:val="24"/>
        </w:rPr>
        <w:t>7</w:t>
      </w:r>
      <w:r w:rsidR="00AA7FC7" w:rsidRPr="005D4B81">
        <w:rPr>
          <w:sz w:val="24"/>
          <w:szCs w:val="24"/>
        </w:rPr>
        <w:t xml:space="preserve">. </w:t>
      </w:r>
      <w:r w:rsidR="005D4B81">
        <w:rPr>
          <w:sz w:val="24"/>
          <w:szCs w:val="24"/>
        </w:rPr>
        <w:t>lipnja</w:t>
      </w:r>
      <w:r w:rsidR="002F5DF5" w:rsidRPr="005D4B81">
        <w:rPr>
          <w:sz w:val="24"/>
          <w:szCs w:val="24"/>
        </w:rPr>
        <w:t xml:space="preserve"> </w:t>
      </w:r>
      <w:r w:rsidR="005D4B81">
        <w:rPr>
          <w:sz w:val="24"/>
          <w:szCs w:val="24"/>
        </w:rPr>
        <w:t>2018</w:t>
      </w:r>
      <w:r w:rsidRPr="005D4B81">
        <w:rPr>
          <w:sz w:val="24"/>
          <w:szCs w:val="24"/>
        </w:rPr>
        <w:t>.</w:t>
      </w:r>
    </w:p>
    <w:p w:rsidRDefault="008233D2" w:rsidR="001D5467" w:rsidRPr="005D4B81">
      <w:pPr>
        <w:jc w:val="both"/>
        <w:rPr>
          <w:sz w:val="24"/>
          <w:szCs w:val="24"/>
        </w:rPr>
      </w:pPr>
      <w:r w:rsidRPr="005D4B81">
        <w:rPr>
          <w:sz w:val="24"/>
          <w:szCs w:val="24"/>
        </w:rPr>
        <w:tab/>
      </w:r>
      <w:r w:rsidR="00852C1A" w:rsidRPr="005D4B81">
        <w:rPr>
          <w:sz w:val="24"/>
          <w:szCs w:val="24"/>
        </w:rPr>
        <w:t xml:space="preserve"> </w:t>
      </w:r>
    </w:p>
    <w:p w:rsidRDefault="00A96E38" w:rsidP="002B322D" w:rsidR="006838BA" w:rsidRPr="005D4B81">
      <w:pPr>
        <w:ind w:firstLine="720" w:left="3600"/>
        <w:jc w:val="right"/>
        <w:rPr>
          <w:sz w:val="24"/>
          <w:szCs w:val="24"/>
        </w:rPr>
      </w:pPr>
      <w:r w:rsidRPr="005D4B81">
        <w:rPr>
          <w:sz w:val="24"/>
          <w:szCs w:val="24"/>
        </w:rPr>
        <w:t>Sudac:</w:t>
      </w:r>
    </w:p>
    <w:p w:rsidRDefault="006838BA" w:rsidP="008676A1" w:rsidR="00E67C95" w:rsidRPr="005D4B81">
      <w:pPr>
        <w:jc w:val="right"/>
        <w:rPr>
          <w:sz w:val="24"/>
          <w:szCs w:val="24"/>
        </w:rPr>
      </w:pPr>
      <w:r w:rsidRPr="005D4B81">
        <w:rPr>
          <w:sz w:val="24"/>
          <w:szCs w:val="24"/>
        </w:rPr>
        <w:tab/>
      </w:r>
      <w:r w:rsidRPr="005D4B81">
        <w:rPr>
          <w:sz w:val="24"/>
          <w:szCs w:val="24"/>
        </w:rPr>
        <w:tab/>
      </w:r>
      <w:r w:rsidRPr="005D4B81">
        <w:rPr>
          <w:sz w:val="24"/>
          <w:szCs w:val="24"/>
        </w:rPr>
        <w:tab/>
        <w:t xml:space="preserve"> </w:t>
      </w:r>
      <w:r w:rsidR="00041689" w:rsidRPr="005D4B81">
        <w:rPr>
          <w:sz w:val="24"/>
          <w:szCs w:val="24"/>
        </w:rPr>
        <w:t xml:space="preserve">                        </w:t>
      </w:r>
      <w:r w:rsidR="00041689" w:rsidRPr="005D4B81">
        <w:rPr>
          <w:sz w:val="24"/>
          <w:szCs w:val="24"/>
        </w:rPr>
        <w:tab/>
        <w:t xml:space="preserve">          </w:t>
      </w:r>
      <w:r w:rsidR="00E87B62" w:rsidRPr="005D4B81">
        <w:rPr>
          <w:sz w:val="24"/>
          <w:szCs w:val="24"/>
        </w:rPr>
        <w:tab/>
        <w:t>Nikolina Dorić Hadžisejdić</w:t>
      </w:r>
      <w:r w:rsidR="00E6486F">
        <w:rPr>
          <w:sz w:val="24"/>
          <w:szCs w:val="24"/>
        </w:rPr>
        <w:t>, v.r.</w:t>
      </w:r>
    </w:p>
    <w:p w:rsidRDefault="00E836A6" w:rsidP="008676A1" w:rsidR="00E836A6" w:rsidRPr="005D4B81">
      <w:pPr>
        <w:jc w:val="right"/>
        <w:rPr>
          <w:sz w:val="24"/>
          <w:szCs w:val="24"/>
        </w:rPr>
      </w:pPr>
    </w:p>
    <w:p w:rsidRDefault="00E836A6" w:rsidP="008676A1" w:rsidR="00E836A6" w:rsidRPr="005D4B81">
      <w:pPr>
        <w:jc w:val="right"/>
        <w:rPr>
          <w:sz w:val="24"/>
          <w:szCs w:val="24"/>
        </w:rPr>
      </w:pPr>
    </w:p>
    <w:p w:rsidRDefault="00A96E38" w:rsidP="00A10F37" w:rsidR="006838BA" w:rsidRPr="005D4B81">
      <w:pPr>
        <w:rPr>
          <w:sz w:val="24"/>
          <w:szCs w:val="24"/>
        </w:rPr>
      </w:pPr>
      <w:r w:rsidRPr="005D4B81">
        <w:rPr>
          <w:sz w:val="24"/>
          <w:szCs w:val="24"/>
          <w:lang w:val="pl-PL"/>
        </w:rPr>
        <w:t>Uputa</w:t>
      </w:r>
      <w:r w:rsidRPr="005D4B81">
        <w:rPr>
          <w:sz w:val="24"/>
          <w:szCs w:val="24"/>
        </w:rPr>
        <w:t xml:space="preserve"> </w:t>
      </w:r>
      <w:r w:rsidRPr="005D4B81">
        <w:rPr>
          <w:sz w:val="24"/>
          <w:szCs w:val="24"/>
          <w:lang w:val="pl-PL"/>
        </w:rPr>
        <w:t>o</w:t>
      </w:r>
      <w:r w:rsidRPr="005D4B81">
        <w:rPr>
          <w:sz w:val="24"/>
          <w:szCs w:val="24"/>
        </w:rPr>
        <w:t xml:space="preserve"> </w:t>
      </w:r>
      <w:r w:rsidRPr="005D4B81">
        <w:rPr>
          <w:sz w:val="24"/>
          <w:szCs w:val="24"/>
          <w:lang w:val="pl-PL"/>
        </w:rPr>
        <w:t>pravnom</w:t>
      </w:r>
      <w:r w:rsidRPr="005D4B81">
        <w:rPr>
          <w:sz w:val="24"/>
          <w:szCs w:val="24"/>
        </w:rPr>
        <w:t xml:space="preserve"> </w:t>
      </w:r>
      <w:r w:rsidRPr="005D4B81">
        <w:rPr>
          <w:sz w:val="24"/>
          <w:szCs w:val="24"/>
          <w:lang w:val="pl-PL"/>
        </w:rPr>
        <w:t>lijeku</w:t>
      </w:r>
      <w:r w:rsidRPr="005D4B81">
        <w:rPr>
          <w:sz w:val="24"/>
          <w:szCs w:val="24"/>
        </w:rPr>
        <w:t>:</w:t>
      </w:r>
    </w:p>
    <w:p w:rsidRDefault="006838BA" w:rsidR="00E67C95" w:rsidRPr="005D4B81">
      <w:pPr>
        <w:jc w:val="both"/>
        <w:rPr>
          <w:sz w:val="24"/>
          <w:szCs w:val="24"/>
        </w:rPr>
      </w:pPr>
      <w:r w:rsidRPr="005D4B81">
        <w:rPr>
          <w:sz w:val="24"/>
          <w:szCs w:val="24"/>
          <w:lang w:val="pt-BR"/>
        </w:rPr>
        <w:t>Protiv</w:t>
      </w:r>
      <w:r w:rsidRPr="005D4B81">
        <w:rPr>
          <w:sz w:val="24"/>
          <w:szCs w:val="24"/>
        </w:rPr>
        <w:t xml:space="preserve"> </w:t>
      </w:r>
      <w:r w:rsidRPr="005D4B81">
        <w:rPr>
          <w:sz w:val="24"/>
          <w:szCs w:val="24"/>
          <w:lang w:val="pt-BR"/>
        </w:rPr>
        <w:t>rje</w:t>
      </w:r>
      <w:r w:rsidRPr="005D4B81">
        <w:rPr>
          <w:sz w:val="24"/>
          <w:szCs w:val="24"/>
        </w:rPr>
        <w:t>š</w:t>
      </w:r>
      <w:r w:rsidRPr="005D4B81">
        <w:rPr>
          <w:sz w:val="24"/>
          <w:szCs w:val="24"/>
          <w:lang w:val="pt-BR"/>
        </w:rPr>
        <w:t>enja</w:t>
      </w:r>
      <w:r w:rsidRPr="005D4B81">
        <w:rPr>
          <w:sz w:val="24"/>
          <w:szCs w:val="24"/>
        </w:rPr>
        <w:t xml:space="preserve"> </w:t>
      </w:r>
      <w:r w:rsidRPr="005D4B81">
        <w:rPr>
          <w:sz w:val="24"/>
          <w:szCs w:val="24"/>
          <w:lang w:val="pt-BR"/>
        </w:rPr>
        <w:t>o</w:t>
      </w:r>
      <w:r w:rsidRPr="005D4B81">
        <w:rPr>
          <w:sz w:val="24"/>
          <w:szCs w:val="24"/>
        </w:rPr>
        <w:t xml:space="preserve"> </w:t>
      </w:r>
      <w:r w:rsidRPr="005D4B81">
        <w:rPr>
          <w:sz w:val="24"/>
          <w:szCs w:val="24"/>
          <w:lang w:val="pt-BR"/>
        </w:rPr>
        <w:t>otvaranju</w:t>
      </w:r>
      <w:r w:rsidRPr="005D4B81">
        <w:rPr>
          <w:sz w:val="24"/>
          <w:szCs w:val="24"/>
        </w:rPr>
        <w:t xml:space="preserve"> stečajnog </w:t>
      </w:r>
      <w:r w:rsidRPr="005D4B81">
        <w:rPr>
          <w:sz w:val="24"/>
          <w:szCs w:val="24"/>
          <w:lang w:val="pt-BR"/>
        </w:rPr>
        <w:t>postupka</w:t>
      </w:r>
      <w:r w:rsidRPr="005D4B81">
        <w:rPr>
          <w:sz w:val="24"/>
          <w:szCs w:val="24"/>
        </w:rPr>
        <w:t xml:space="preserve"> </w:t>
      </w:r>
      <w:r w:rsidR="0096090C" w:rsidRPr="005D4B81">
        <w:rPr>
          <w:sz w:val="24"/>
          <w:szCs w:val="24"/>
        </w:rPr>
        <w:t xml:space="preserve">pravo na žalbu ima </w:t>
      </w:r>
      <w:r w:rsidRPr="005D4B81">
        <w:rPr>
          <w:sz w:val="24"/>
          <w:szCs w:val="24"/>
          <w:lang w:val="pt-BR"/>
        </w:rPr>
        <w:t>osoba</w:t>
      </w:r>
      <w:r w:rsidRPr="005D4B81">
        <w:rPr>
          <w:sz w:val="24"/>
          <w:szCs w:val="24"/>
        </w:rPr>
        <w:t xml:space="preserve"> </w:t>
      </w:r>
      <w:r w:rsidR="0096090C" w:rsidRPr="005D4B81">
        <w:rPr>
          <w:sz w:val="24"/>
          <w:szCs w:val="24"/>
        </w:rPr>
        <w:t xml:space="preserve">ovlaštena za zastupanje dužnika po zakonu </w:t>
      </w:r>
      <w:r w:rsidRPr="005D4B81">
        <w:rPr>
          <w:sz w:val="24"/>
          <w:szCs w:val="24"/>
          <w:lang w:val="pl-PL"/>
        </w:rPr>
        <w:t>do</w:t>
      </w:r>
      <w:r w:rsidRPr="005D4B81">
        <w:rPr>
          <w:sz w:val="24"/>
          <w:szCs w:val="24"/>
        </w:rPr>
        <w:t xml:space="preserve"> </w:t>
      </w:r>
      <w:r w:rsidRPr="005D4B81">
        <w:rPr>
          <w:sz w:val="24"/>
          <w:szCs w:val="24"/>
          <w:lang w:val="pl-PL"/>
        </w:rPr>
        <w:t>dana</w:t>
      </w:r>
      <w:r w:rsidRPr="005D4B81">
        <w:rPr>
          <w:sz w:val="24"/>
          <w:szCs w:val="24"/>
        </w:rPr>
        <w:t xml:space="preserve"> </w:t>
      </w:r>
      <w:r w:rsidRPr="005D4B81">
        <w:rPr>
          <w:sz w:val="24"/>
          <w:szCs w:val="24"/>
          <w:lang w:val="pl-PL"/>
        </w:rPr>
        <w:t>nastupanja</w:t>
      </w:r>
      <w:r w:rsidRPr="005D4B81">
        <w:rPr>
          <w:sz w:val="24"/>
          <w:szCs w:val="24"/>
        </w:rPr>
        <w:t xml:space="preserve"> </w:t>
      </w:r>
      <w:r w:rsidRPr="005D4B81">
        <w:rPr>
          <w:sz w:val="24"/>
          <w:szCs w:val="24"/>
          <w:lang w:val="pl-PL"/>
        </w:rPr>
        <w:t>pravnih</w:t>
      </w:r>
      <w:r w:rsidRPr="005D4B81">
        <w:rPr>
          <w:sz w:val="24"/>
          <w:szCs w:val="24"/>
        </w:rPr>
        <w:t xml:space="preserve"> </w:t>
      </w:r>
      <w:r w:rsidRPr="005D4B81">
        <w:rPr>
          <w:sz w:val="24"/>
          <w:szCs w:val="24"/>
          <w:lang w:val="pl-PL"/>
        </w:rPr>
        <w:t>posljedica</w:t>
      </w:r>
      <w:r w:rsidRPr="005D4B81">
        <w:rPr>
          <w:sz w:val="24"/>
          <w:szCs w:val="24"/>
        </w:rPr>
        <w:t xml:space="preserve"> </w:t>
      </w:r>
      <w:r w:rsidRPr="005D4B81">
        <w:rPr>
          <w:sz w:val="24"/>
          <w:szCs w:val="24"/>
          <w:lang w:val="pl-PL"/>
        </w:rPr>
        <w:t>otvaranja</w:t>
      </w:r>
      <w:r w:rsidRPr="005D4B81">
        <w:rPr>
          <w:sz w:val="24"/>
          <w:szCs w:val="24"/>
        </w:rPr>
        <w:t xml:space="preserve"> </w:t>
      </w:r>
      <w:r w:rsidRPr="005D4B81">
        <w:rPr>
          <w:sz w:val="24"/>
          <w:szCs w:val="24"/>
          <w:lang w:val="pl-PL"/>
        </w:rPr>
        <w:t>ste</w:t>
      </w:r>
      <w:r w:rsidRPr="005D4B81">
        <w:rPr>
          <w:sz w:val="24"/>
          <w:szCs w:val="24"/>
        </w:rPr>
        <w:t>č</w:t>
      </w:r>
      <w:r w:rsidRPr="005D4B81">
        <w:rPr>
          <w:sz w:val="24"/>
          <w:szCs w:val="24"/>
          <w:lang w:val="pl-PL"/>
        </w:rPr>
        <w:t>ajnog</w:t>
      </w:r>
      <w:r w:rsidRPr="005D4B81">
        <w:rPr>
          <w:sz w:val="24"/>
          <w:szCs w:val="24"/>
        </w:rPr>
        <w:t xml:space="preserve"> </w:t>
      </w:r>
      <w:r w:rsidRPr="005D4B81">
        <w:rPr>
          <w:sz w:val="24"/>
          <w:szCs w:val="24"/>
          <w:lang w:val="pl-PL"/>
        </w:rPr>
        <w:t>postupka</w:t>
      </w:r>
      <w:r w:rsidR="0096090C" w:rsidRPr="005D4B81">
        <w:rPr>
          <w:sz w:val="24"/>
          <w:szCs w:val="24"/>
          <w:lang w:val="pl-PL"/>
        </w:rPr>
        <w:t xml:space="preserve"> i dužnik pojedinac</w:t>
      </w:r>
      <w:r w:rsidRPr="005D4B81">
        <w:rPr>
          <w:sz w:val="24"/>
          <w:szCs w:val="24"/>
        </w:rPr>
        <w:t>.</w:t>
      </w:r>
    </w:p>
    <w:p w:rsidRDefault="006838BA" w:rsidR="00B81C62" w:rsidRPr="005D4B81">
      <w:pPr>
        <w:jc w:val="both"/>
        <w:rPr>
          <w:sz w:val="24"/>
          <w:szCs w:val="24"/>
          <w:lang w:val="pl-PL"/>
        </w:rPr>
      </w:pPr>
      <w:r w:rsidRPr="005D4B81">
        <w:rPr>
          <w:sz w:val="24"/>
          <w:szCs w:val="24"/>
          <w:lang w:val="pl-PL"/>
        </w:rPr>
        <w:t>Žalba se podnosi ovom sudu u 2 primjerka za Visoki trgovački sud RH u roku od 8 dana, od dana dostave rješenja.</w:t>
      </w:r>
    </w:p>
    <w:p w:rsidRDefault="007317C7" w:rsidP="009A3E7E" w:rsidR="007317C7" w:rsidRPr="005D4B81">
      <w:pPr>
        <w:rPr>
          <w:sz w:val="24"/>
          <w:szCs w:val="24"/>
          <w:lang w:val="pl-PL"/>
        </w:rPr>
      </w:pPr>
    </w:p>
    <w:p w:rsidRDefault="00E6486F" w:rsidP="007B64C7" w:rsidR="00E6486F" w:rsidRPr="00E6486F">
      <w:pPr>
        <w:ind w:firstLine="708" w:left="3540"/>
        <w:jc w:val="right"/>
        <w:rPr>
          <w:sz w:val="24"/>
          <w:szCs w:val="24"/>
        </w:rPr>
      </w:pPr>
      <w:r w:rsidRPr="00E6486F">
        <w:rPr>
          <w:sz w:val="24"/>
          <w:szCs w:val="24"/>
        </w:rPr>
        <w:t>Za točnost otpravka-ovlašteni službenik:</w:t>
      </w:r>
    </w:p>
    <w:p w:rsidRDefault="00E6486F" w:rsidP="00E6486F" w:rsidR="00B81C62" w:rsidRPr="00E6486F">
      <w:pPr>
        <w:ind w:firstLine="708" w:left="3540"/>
        <w:jc w:val="right"/>
        <w:rPr>
          <w:sz w:val="24"/>
          <w:szCs w:val="24"/>
          <w:lang w:val="pl-PL"/>
        </w:rPr>
      </w:pPr>
      <w:r w:rsidRPr="00E6486F">
        <w:rPr>
          <w:sz w:val="24"/>
          <w:szCs w:val="24"/>
        </w:rPr>
        <w:t xml:space="preserve">                                       Valentina Gabud</w:t>
      </w:r>
    </w:p>
    <w:sectPr w:rsidSect="00775128" w:rsidR="00B81C62" w:rsidRPr="00E6486F">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0D6006">
      <w:rPr>
        <w:rStyle w:val="Brojstranice"/>
        <w:noProof/>
      </w:rPr>
      <w:t>3</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521813">
      <w:rPr>
        <w:sz w:val="24"/>
        <w:szCs w:val="24"/>
      </w:rPr>
      <w:t>4</w:t>
    </w:r>
    <w:r w:rsidR="006751FE">
      <w:rPr>
        <w:sz w:val="24"/>
        <w:szCs w:val="24"/>
      </w:rPr>
      <w:t>524/16</w:t>
    </w:r>
    <w:r w:rsidR="00A72766">
      <w:rPr>
        <w:sz w:val="24"/>
        <w:szCs w:val="24"/>
      </w:rPr>
      <w:t>-</w:t>
    </w:r>
    <w:r w:rsidR="00017414">
      <w:rPr>
        <w:sz w:val="24"/>
        <w:szCs w:val="24"/>
      </w:rPr>
      <w:t>26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7A06DCF4"/>
    <w:lvl w:tplc="0A8C07BE" w:ilvl="0">
      <w:start w:val="1"/>
      <w:numFmt w:val="decimal"/>
      <w:lvlText w:val="%1."/>
      <w:lvlJc w:val="left"/>
      <w:pPr>
        <w:ind w:hanging="360" w:left="720"/>
      </w:pPr>
      <w:rPr>
        <w:rFonts w:cs="Times New Roman" w:eastAsia="Times New Roman" w:hAnsi="Times New Roman" w:ascii="Times New Roman"/>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01108"/>
    <w:rsid w:val="00017414"/>
    <w:rsid w:val="00041689"/>
    <w:rsid w:val="0004473F"/>
    <w:rsid w:val="00077E5C"/>
    <w:rsid w:val="00083B35"/>
    <w:rsid w:val="00097BEA"/>
    <w:rsid w:val="000A40FB"/>
    <w:rsid w:val="000B78D5"/>
    <w:rsid w:val="000C4886"/>
    <w:rsid w:val="000C54D1"/>
    <w:rsid w:val="000D129A"/>
    <w:rsid w:val="000D1BF8"/>
    <w:rsid w:val="000D6006"/>
    <w:rsid w:val="000F5EA1"/>
    <w:rsid w:val="000F6345"/>
    <w:rsid w:val="00102FE3"/>
    <w:rsid w:val="0012249B"/>
    <w:rsid w:val="00132A5D"/>
    <w:rsid w:val="00137314"/>
    <w:rsid w:val="00150A80"/>
    <w:rsid w:val="00152276"/>
    <w:rsid w:val="0016323B"/>
    <w:rsid w:val="00166E72"/>
    <w:rsid w:val="001704D8"/>
    <w:rsid w:val="001708B2"/>
    <w:rsid w:val="00172A8D"/>
    <w:rsid w:val="001741C7"/>
    <w:rsid w:val="00185AD7"/>
    <w:rsid w:val="00186749"/>
    <w:rsid w:val="001934E1"/>
    <w:rsid w:val="00195086"/>
    <w:rsid w:val="001A45BF"/>
    <w:rsid w:val="001B70A3"/>
    <w:rsid w:val="001D411A"/>
    <w:rsid w:val="001D5467"/>
    <w:rsid w:val="001D6684"/>
    <w:rsid w:val="001E1892"/>
    <w:rsid w:val="001E24BE"/>
    <w:rsid w:val="001E44D0"/>
    <w:rsid w:val="00206C81"/>
    <w:rsid w:val="00210410"/>
    <w:rsid w:val="00226A37"/>
    <w:rsid w:val="00230BF0"/>
    <w:rsid w:val="00232697"/>
    <w:rsid w:val="00243CCA"/>
    <w:rsid w:val="002443CE"/>
    <w:rsid w:val="00254A2E"/>
    <w:rsid w:val="00255E71"/>
    <w:rsid w:val="002576B4"/>
    <w:rsid w:val="00264673"/>
    <w:rsid w:val="0027042C"/>
    <w:rsid w:val="002726CF"/>
    <w:rsid w:val="002A35E4"/>
    <w:rsid w:val="002B322D"/>
    <w:rsid w:val="002D18DF"/>
    <w:rsid w:val="002D3DC3"/>
    <w:rsid w:val="002D6107"/>
    <w:rsid w:val="002E27FE"/>
    <w:rsid w:val="002E5689"/>
    <w:rsid w:val="002E5C84"/>
    <w:rsid w:val="002E7E07"/>
    <w:rsid w:val="002F5DF5"/>
    <w:rsid w:val="003155DD"/>
    <w:rsid w:val="00326384"/>
    <w:rsid w:val="00333C91"/>
    <w:rsid w:val="00341148"/>
    <w:rsid w:val="00341785"/>
    <w:rsid w:val="00341C5D"/>
    <w:rsid w:val="00350C04"/>
    <w:rsid w:val="00377237"/>
    <w:rsid w:val="003853A9"/>
    <w:rsid w:val="003A290E"/>
    <w:rsid w:val="003A4171"/>
    <w:rsid w:val="003A6019"/>
    <w:rsid w:val="003C78A1"/>
    <w:rsid w:val="003D2947"/>
    <w:rsid w:val="003E4E05"/>
    <w:rsid w:val="003F342C"/>
    <w:rsid w:val="0040036D"/>
    <w:rsid w:val="004004CC"/>
    <w:rsid w:val="00401191"/>
    <w:rsid w:val="00414221"/>
    <w:rsid w:val="00447E26"/>
    <w:rsid w:val="004534E2"/>
    <w:rsid w:val="00454B52"/>
    <w:rsid w:val="00455127"/>
    <w:rsid w:val="00473B11"/>
    <w:rsid w:val="00474DAD"/>
    <w:rsid w:val="004C328C"/>
    <w:rsid w:val="004E77EF"/>
    <w:rsid w:val="0051132F"/>
    <w:rsid w:val="00521813"/>
    <w:rsid w:val="0052345E"/>
    <w:rsid w:val="00525D6E"/>
    <w:rsid w:val="00540145"/>
    <w:rsid w:val="00547715"/>
    <w:rsid w:val="0056018D"/>
    <w:rsid w:val="00560ED7"/>
    <w:rsid w:val="005B3BA8"/>
    <w:rsid w:val="005B7415"/>
    <w:rsid w:val="005B7F3D"/>
    <w:rsid w:val="005C0DEA"/>
    <w:rsid w:val="005D4B81"/>
    <w:rsid w:val="005D78EA"/>
    <w:rsid w:val="005F0D92"/>
    <w:rsid w:val="006018F8"/>
    <w:rsid w:val="00603157"/>
    <w:rsid w:val="00637DD7"/>
    <w:rsid w:val="00646A6D"/>
    <w:rsid w:val="006524A1"/>
    <w:rsid w:val="00656D95"/>
    <w:rsid w:val="00657800"/>
    <w:rsid w:val="006751FE"/>
    <w:rsid w:val="00675DA9"/>
    <w:rsid w:val="00677BBF"/>
    <w:rsid w:val="006838BA"/>
    <w:rsid w:val="006901E8"/>
    <w:rsid w:val="006906E7"/>
    <w:rsid w:val="006B0E12"/>
    <w:rsid w:val="006C59D1"/>
    <w:rsid w:val="006C7A5A"/>
    <w:rsid w:val="006E43F8"/>
    <w:rsid w:val="00701AE5"/>
    <w:rsid w:val="00704661"/>
    <w:rsid w:val="00705C04"/>
    <w:rsid w:val="00715858"/>
    <w:rsid w:val="00720611"/>
    <w:rsid w:val="007238DA"/>
    <w:rsid w:val="00724F1D"/>
    <w:rsid w:val="007317C7"/>
    <w:rsid w:val="007332B1"/>
    <w:rsid w:val="00746617"/>
    <w:rsid w:val="007624A6"/>
    <w:rsid w:val="00767D35"/>
    <w:rsid w:val="0077476F"/>
    <w:rsid w:val="0077495A"/>
    <w:rsid w:val="00775128"/>
    <w:rsid w:val="00777A50"/>
    <w:rsid w:val="0078609A"/>
    <w:rsid w:val="007907FD"/>
    <w:rsid w:val="00791708"/>
    <w:rsid w:val="007A7ECC"/>
    <w:rsid w:val="007B349C"/>
    <w:rsid w:val="007C09A9"/>
    <w:rsid w:val="007C0A7F"/>
    <w:rsid w:val="007C0E76"/>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8F5A48"/>
    <w:rsid w:val="00914B2C"/>
    <w:rsid w:val="0095089E"/>
    <w:rsid w:val="009557CC"/>
    <w:rsid w:val="0096090C"/>
    <w:rsid w:val="0096251B"/>
    <w:rsid w:val="0096793C"/>
    <w:rsid w:val="00971C06"/>
    <w:rsid w:val="00984F17"/>
    <w:rsid w:val="00987AA8"/>
    <w:rsid w:val="00987EB9"/>
    <w:rsid w:val="009A3E7E"/>
    <w:rsid w:val="009B130A"/>
    <w:rsid w:val="009B2331"/>
    <w:rsid w:val="009C3DBC"/>
    <w:rsid w:val="009E0FC4"/>
    <w:rsid w:val="00A10F37"/>
    <w:rsid w:val="00A219BB"/>
    <w:rsid w:val="00A27326"/>
    <w:rsid w:val="00A56D2A"/>
    <w:rsid w:val="00A60F14"/>
    <w:rsid w:val="00A622BE"/>
    <w:rsid w:val="00A7050F"/>
    <w:rsid w:val="00A70CB0"/>
    <w:rsid w:val="00A72766"/>
    <w:rsid w:val="00A80202"/>
    <w:rsid w:val="00A84621"/>
    <w:rsid w:val="00A96E38"/>
    <w:rsid w:val="00AA178B"/>
    <w:rsid w:val="00AA7FC7"/>
    <w:rsid w:val="00AB024A"/>
    <w:rsid w:val="00AE1405"/>
    <w:rsid w:val="00AF3194"/>
    <w:rsid w:val="00AF7623"/>
    <w:rsid w:val="00B07E9D"/>
    <w:rsid w:val="00B22D4C"/>
    <w:rsid w:val="00B248B9"/>
    <w:rsid w:val="00B254EC"/>
    <w:rsid w:val="00B3146A"/>
    <w:rsid w:val="00B329EB"/>
    <w:rsid w:val="00B3316E"/>
    <w:rsid w:val="00B358B5"/>
    <w:rsid w:val="00B4321B"/>
    <w:rsid w:val="00B5379B"/>
    <w:rsid w:val="00B62827"/>
    <w:rsid w:val="00B703DE"/>
    <w:rsid w:val="00B81C62"/>
    <w:rsid w:val="00BA3671"/>
    <w:rsid w:val="00BC3545"/>
    <w:rsid w:val="00BD7E32"/>
    <w:rsid w:val="00BF3F51"/>
    <w:rsid w:val="00C16065"/>
    <w:rsid w:val="00C22011"/>
    <w:rsid w:val="00C24C72"/>
    <w:rsid w:val="00C25A83"/>
    <w:rsid w:val="00C31A45"/>
    <w:rsid w:val="00C3388F"/>
    <w:rsid w:val="00C362A9"/>
    <w:rsid w:val="00C37E34"/>
    <w:rsid w:val="00C43691"/>
    <w:rsid w:val="00C5207A"/>
    <w:rsid w:val="00C6207F"/>
    <w:rsid w:val="00C62E9F"/>
    <w:rsid w:val="00C6362C"/>
    <w:rsid w:val="00C70962"/>
    <w:rsid w:val="00CA2F28"/>
    <w:rsid w:val="00CB0F34"/>
    <w:rsid w:val="00CB229D"/>
    <w:rsid w:val="00CB7437"/>
    <w:rsid w:val="00CC6F0C"/>
    <w:rsid w:val="00CE6CB5"/>
    <w:rsid w:val="00CE7270"/>
    <w:rsid w:val="00D03C27"/>
    <w:rsid w:val="00D145E2"/>
    <w:rsid w:val="00D16263"/>
    <w:rsid w:val="00D174D3"/>
    <w:rsid w:val="00D2028A"/>
    <w:rsid w:val="00D2551A"/>
    <w:rsid w:val="00D55FB8"/>
    <w:rsid w:val="00DA4775"/>
    <w:rsid w:val="00DB4851"/>
    <w:rsid w:val="00DC07C5"/>
    <w:rsid w:val="00DC19E9"/>
    <w:rsid w:val="00DC7AF5"/>
    <w:rsid w:val="00DD6150"/>
    <w:rsid w:val="00DE3017"/>
    <w:rsid w:val="00DF4708"/>
    <w:rsid w:val="00E11FBD"/>
    <w:rsid w:val="00E1254B"/>
    <w:rsid w:val="00E20FDF"/>
    <w:rsid w:val="00E2142D"/>
    <w:rsid w:val="00E2385A"/>
    <w:rsid w:val="00E23AA6"/>
    <w:rsid w:val="00E35A6A"/>
    <w:rsid w:val="00E45893"/>
    <w:rsid w:val="00E6015E"/>
    <w:rsid w:val="00E63A39"/>
    <w:rsid w:val="00E6486F"/>
    <w:rsid w:val="00E67C95"/>
    <w:rsid w:val="00E836A6"/>
    <w:rsid w:val="00E87B62"/>
    <w:rsid w:val="00EA2331"/>
    <w:rsid w:val="00EA4400"/>
    <w:rsid w:val="00EA6323"/>
    <w:rsid w:val="00EB36BA"/>
    <w:rsid w:val="00EB641C"/>
    <w:rsid w:val="00EC3900"/>
    <w:rsid w:val="00EC65DF"/>
    <w:rsid w:val="00EE08DB"/>
    <w:rsid w:val="00EE193F"/>
    <w:rsid w:val="00EE4B19"/>
    <w:rsid w:val="00F1773D"/>
    <w:rsid w:val="00F20384"/>
    <w:rsid w:val="00F32347"/>
    <w:rsid w:val="00F6026B"/>
    <w:rsid w:val="00F626D7"/>
    <w:rsid w:val="00F77E08"/>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34E2"/>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34E2"/>
    <w:pPr>
      <w:tabs>
        <w:tab w:pos="4536" w:val="center"/>
        <w:tab w:pos="9072" w:val="right"/>
      </w:tabs>
    </w:pPr>
  </w:style>
  <w:style w:styleId="Brojstranice" w:type="character">
    <w:name w:val="page number"/>
    <w:basedOn w:val="Zadanifontodlomka"/>
    <w:rsid w:val="004534E2"/>
  </w:style>
  <w:style w:styleId="Podnoje" w:type="paragraph">
    <w:name w:val="footer"/>
    <w:basedOn w:val="Normal"/>
    <w:rsid w:val="004534E2"/>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E6486F"/>
    <w:rPr>
      <w:color w:val="808080"/>
      <w:bdr w:space="0" w:sz="0" w:color="auto" w:val="none"/>
      <w:shd w:fill="auto" w:color="auto" w:val="clear"/>
    </w:rPr>
  </w:style>
  <w:style w:customStyle="true" w:styleId="eSPISCCParagraphDefaultFont" w:type="character">
    <w:name w:val="eSPIS_CC_Paragraph Default Font"/>
    <w:basedOn w:val="Zadanifontodlomka"/>
    <w:rsid w:val="00E6486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6486F"/>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6486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486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podnositelju prijedloga RH, MF, PU, po ŽDO Zagreb
2.	dužniku 
3.	zz dužnik 
4.	stečajnom upravitelju
5.	stečajni upisnik
6.	sudski registar
7.	e-oglasna ploča
8.	Ministarstvo pravosuđa RH
9.	FINA</izvorni_sadrzaj>
    <derivirana_varijabla naziv="DomainObject.Primjedba_1">DNA: 
1.	podnositelju prijedloga RH, MF, PU, po ŽDO Zagreb
2.	dužniku 
3.	zz dužnik 
4.	stečajnom upravitelju
5.	stečajni upisnik
6.	sudski registar
7.	e-oglasna ploča
8.	Ministarstvo pravosuđa RH
9.	FINA</derivirana_varijabla>
  </DomainObject.Primjedba>
  <DomainObject.Oznaka>
    <izvorni_sadrzaj>St-4524/2016-26</izvorni_sadrzaj>
    <derivirana_varijabla naziv="DomainObject.Oznaka_1">St-4524/2016-26</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4524</izvorni_sadrzaj>
    <derivirana_varijabla naziv="DomainObject.Predmet.Broj_1">4524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St-4524/2016</izvorni_sadrzaj>
    <derivirana_varijabla naziv="DomainObject.Predmet.OznakaBroj_1">St-4524/2016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INTERGRAD OPREMA d.o.o. zastupanog po punomoćniku GORAN HELJIĆ</izvorni_sadrzaj>
    <derivirana_varijabla naziv="DomainObject.Predmet.ProtustrankaFormated_1">  INTERGRAD OPREMA d.o.o. zastupanog po punomoćniku GORAN HELJIĆ</derivirana_varijabla>
  </DomainObject.Predmet.ProtustrankaFormated>
  <DomainObject.Predmet.ProtustrankaFormatedOIB>
    <izvorni_sadrzaj>  INTERGRAD OPREMA d.o.o., OIB 76468491058 zastupanog po punomoćniku GORAN HELJIĆ</izvorni_sadrzaj>
    <derivirana_varijabla naziv="DomainObject.Predmet.ProtustrankaFormatedOIB_1">  INTERGRAD OPREMA d.o.o., OIB 76468491058 zastupanog po punomoćniku GORAN HELJIĆ</derivirana_varijabla>
  </DomainObject.Predmet.ProtustrankaFormatedOIB>
  <DomainObject.Predmet.ProtustrankaFormatedWithAdress>
    <izvorni_sadrzaj> INTERGRAD OPREMA d.o.o., VIII Ravnice 4/a, 10000 Zagreb zastupanog po punomoćniku GORAN HELJIĆ</izvorni_sadrzaj>
    <derivirana_varijabla naziv="DomainObject.Predmet.ProtustrankaFormatedWithAdress_1"> INTERGRAD OPREMA d.o.o., VIII Ravnice 4/a, 10000 Zagreb zastupanog po punomoćniku GORAN HELJIĆ</derivirana_varijabla>
  </DomainObject.Predmet.ProtustrankaFormatedWithAdress>
  <DomainObject.Predmet.ProtustrankaFormatedWithAdressOIB>
    <izvorni_sadrzaj> INTERGRAD OPREMA d.o.o., OIB 76468491058, VIII Ravnice 4/a, 10000 Zagreb zastupanog po punomoćniku GORAN HELJIĆ</izvorni_sadrzaj>
    <derivirana_varijabla naziv="DomainObject.Predmet.ProtustrankaFormatedWithAdressOIB_1"> INTERGRAD OPREMA d.o.o., OIB 76468491058, VIII Ravnice 4/a, 10000 Zagreb zastupanog po punomoćniku GORAN HELJIĆ</derivirana_varijabla>
  </DomainObject.Predmet.ProtustrankaFormatedWithAdressOIB>
  <DomainObject.Predmet.ProtustrankaWithAdress>
    <izvorni_sadrzaj>INTERGRAD OPREMA d.o.o. VIII Ravnice 4/a, 10000 Zagreb</izvorni_sadrzaj>
    <derivirana_varijabla naziv="DomainObject.Predmet.ProtustrankaWithAdress_1">INTERGRAD OPREMA d.o.o. VIII Ravnice 4/a, 10000 Zagreb</derivirana_varijabla>
  </DomainObject.Predmet.ProtustrankaWithAdress>
  <DomainObject.Predmet.ProtustrankaWithAdressOIB>
    <izvorni_sadrzaj>INTERGRAD OPREMA d.o.o., OIB 76468491058, VIII Ravnice 4/a, 10000 Zagreb</izvorni_sadrzaj>
    <derivirana_varijabla naziv="DomainObject.Predmet.ProtustrankaWithAdressOIB_1">INTERGRAD OPREMA d.o.o., OIB 76468491058, VIII Ravnice 4/a, 10000 Zagreb</derivirana_varijabla>
  </DomainObject.Predmet.ProtustrankaWithAdressOIB>
  <DomainObject.Predmet.ProtustrankaNazivFormated>
    <izvorni_sadrzaj>INTERGRAD OPREMA d.o.o.</izvorni_sadrzaj>
    <derivirana_varijabla naziv="DomainObject.Predmet.ProtustrankaNazivFormated_1">INTERGRAD OPREMA d.o.o.</derivirana_varijabla>
  </DomainObject.Predmet.ProtustrankaNazivFormated>
  <DomainObject.Predmet.ProtustrankaNazivFormatedOIB>
    <izvorni_sadrzaj>INTERGRAD OPREMA d.o.o., OIB 76468491058</izvorni_sadrzaj>
    <derivirana_varijabla naziv="DomainObject.Predmet.ProtustrankaNazivFormatedOIB_1">INTERGRAD OPREMA d.o.o., OIB 76468491058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izvorni_sadrzaj>
    <derivirana_varijabla naziv="DomainObject.Predmet.StrankaFormated_1">  FINA Regionalni centar Zagreb; Porezna uprava, Područni ured Zagreb</derivirana_varijabla>
  </DomainObject.Predmet.StrankaFormated>
  <DomainObject.Predmet.StrankaFormatedOIB>
    <izvorni_sadrzaj>  FINA Regionalni centar Zagreb, OIB 85821130368; Porezna uprava, Područni ured Zagreb, OIB 18683136487</izvorni_sadrzaj>
    <derivirana_varijabla naziv="DomainObject.Predmet.StrankaFormatedOIB_1">  FINA Regionalni centar Zagreb, OIB 85821130368; Porezna uprava, Područni ured Zagreb, OIB 18683136487</derivirana_varijabla>
  </DomainObject.Predmet.StrankaFormatedOIB>
  <DomainObject.Predmet.StrankaFormatedWithAdress>
    <izvorni_sadrzaj> FINA Regionalni centar Zagreb, Trg svibanjskih žrtava 1995. br. 1, 10000 Zagreb; Porezna uprava, Područni ured Zagreb</izvorni_sadrzaj>
    <derivirana_varijabla naziv="DomainObject.Predmet.StrankaFormatedWithAdress_1"> FINA Regionalni centar Zagreb, Trg svibanjskih žrtava 1995. br. 1, 10000 Zagreb; Porezna uprava, Područni ured Zagreb</derivirana_varijabla>
  </DomainObject.Predmet.StrankaFormatedWithAdress>
  <DomainObject.Predmet.StrankaFormatedWithAdressOIB>
    <izvorni_sadrzaj> FINA Regionalni centar Zagreb, OIB 85821130368, Trg svibanjskih žrtava 1995. br. 1, 10000 Zagreb; Porezna uprava, Područni ured Zagreb, OIB 18683136487</izvorni_sadrzaj>
    <derivirana_varijabla naziv="DomainObject.Predmet.StrankaFormatedWithAdressOIB_1"> FINA Regionalni centar Zagreb, OIB 85821130368, Trg svibanjskih žrtava 1995. br. 1, 10000 Zagreb; Porezna uprava, Područni ured Zagreb, OIB 18683136487</derivirana_varijabla>
  </DomainObject.Predmet.StrankaFormatedWithAdressOIB>
  <DomainObject.Predmet.StrankaWithAdress>
    <izvorni_sadrzaj>FINA Regionalni centar Zagreb Trg svibanjskih žrtava 1995. br. 1,10000 Zagreb,Porezna uprava, Područni ured Zagreb </izvorni_sadrzaj>
    <derivirana_varijabla naziv="DomainObject.Predmet.StrankaWithAdress_1">FINA Regionalni centar Zagreb Trg svibanjskih žrtava 1995. br. 1,10000 Zagreb,Porezna uprava, Područni ured Zagreb </derivirana_varijabla>
  </DomainObject.Predmet.StrankaWithAdress>
  <DomainObject.Predmet.StrankaWithAdressOIB>
    <izvorni_sadrzaj>FINA Regionalni centar Zagreb, OIB 85821130368, Trg svibanjskih žrtava 1995. br. 1,10000 Zagreb,Porezna uprava, Područni ured Zagreb, OIB 18683136487</izvorni_sadrzaj>
    <derivirana_varijabla naziv="DomainObject.Predmet.StrankaWithAdressOIB_1">FINA Regionalni centar Zagreb, OIB 85821130368, Trg svibanjskih žrtava 1995. br. 1,10000 Zagreb,Porezna uprava, Područni ured Zagreb, OIB 18683136487</derivirana_varijabla>
  </DomainObject.Predmet.StrankaWithAdressOIB>
  <DomainObject.Predmet.StrankaNazivFormated>
    <izvorni_sadrzaj>FINA Regionalni centar Zagreb,Porezna uprava, Područni ured Zagreb</izvorni_sadrzaj>
    <derivirana_varijabla naziv="DomainObject.Predmet.StrankaNazivFormated_1">FINA Regionalni centar Zagreb,Porezna uprava, Područni ured Zagreb</derivirana_varijabla>
  </DomainObject.Predmet.StrankaNazivFormated>
  <DomainObject.Predmet.StrankaNazivFormatedOIB>
    <izvorni_sadrzaj>FINA Regionalni centar Zagreb, OIB 85821130368,Porezna uprava, Područni ured Zagreb, OIB 18683136487</izvorni_sadrzaj>
    <derivirana_varijabla naziv="DomainObject.Predmet.StrankaNazivFormatedOIB_1">FINA Regionalni centar Zagreb, OIB 85821130368,Porezna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Porezna uprava, Područni ured Zagreb</item>
    </izvorni_sadrzaj>
    <derivirana_varijabla naziv="DomainObject.Predmet.StrankaListFormated_1">
      <item>FINA Regionalni centar Zagreb</item>
      <item>Porezna uprava, Područni ured Zagreb</item>
    </derivirana_varijabla>
  </DomainObject.Predmet.StrankaListFormated>
  <DomainObject.Predmet.StrankaListFormatedOIB>
    <izvorni_sadrzaj>
      <item>FINA Regionalni centar Zagreb, OIB 85821130368</item>
      <item>Porezna uprava, Područni ured Zagreb, OIB 18683136487</item>
    </izvorni_sadrzaj>
    <derivirana_varijabla naziv="DomainObject.Predmet.StrankaListFormatedOIB_1">
      <item>FINA Regionalni centar Zagreb, OIB 85821130368</item>
      <item>Porezna uprava, Područni ured Zagreb, OIB 18683136487</item>
    </derivirana_varijabla>
  </DomainObject.Predmet.StrankaListFormatedOIB>
  <DomainObject.Predmet.StrankaListFormatedWithAdress>
    <izvorni_sadrzaj>
      <item>FINA Regionalni centar Zagreb, Trg svibanjskih žrtava 1995. br. 1, 10000 Zagreb</item>
      <item>Porezna uprava, Područni ured Zagreb</item>
    </izvorni_sadrzaj>
    <derivirana_varijabla naziv="DomainObject.Predmet.StrankaListFormatedWithAdress_1">
      <item>FINA Regionalni centar Zagreb, Trg svibanjskih žrtava 1995. br. 1, 10000 Zagreb</item>
      <item>Porezna uprava, Područni ured Zagreb</item>
    </derivirana_varijabla>
  </DomainObject.Predmet.StrankaListFormatedWithAdress>
  <DomainObject.Predmet.StrankaListFormatedWithAdressOIB>
    <izvorni_sadrzaj>
      <item>FINA Regionalni centar Zagreb, OIB 85821130368, Trg svibanjskih žrtava 1995. br. 1, 10000 Zagreb</item>
      <item>Porezna uprava, Područni ured Zagreb, OIB 18683136487</item>
    </izvorni_sadrzaj>
    <derivirana_varijabla naziv="DomainObject.Predmet.StrankaListFormatedWithAdressOIB_1">
      <item>FINA Regionalni centar Zagreb, OIB 85821130368, Trg svibanjskih žrtava 1995. br. 1, 10000 Zagreb</item>
      <item>Porezna uprava, Područni ured Zagreb, OIB 18683136487</item>
    </derivirana_varijabla>
  </DomainObject.Predmet.StrankaListFormatedWithAdressOIB>
  <DomainObject.Predmet.StrankaListNazivFormated>
    <izvorni_sadrzaj>
      <item>FINA Regionalni centar Zagreb</item>
      <item>Porezna uprava, Područni ured Zagreb</item>
    </izvorni_sadrzaj>
    <derivirana_varijabla naziv="DomainObject.Predmet.StrankaListNazivFormated_1">
      <item>FINA Regionalni centar Zagreb</item>
      <item>Porezna uprava, Područni ured Zagreb</item>
    </derivirana_varijabla>
  </DomainObject.Predmet.StrankaListNazivFormated>
  <DomainObject.Predmet.StrankaListNazivFormatedOIB>
    <izvorni_sadrzaj>
      <item>FINA Regionalni centar Zagreb, OIB 85821130368</item>
      <item>Porezna uprava, Područni ured Zagreb, OIB 18683136487</item>
    </izvorni_sadrzaj>
    <derivirana_varijabla naziv="DomainObject.Predmet.StrankaListNazivFormatedOIB_1">
      <item>FINA Regionalni centar Zagreb, OIB 85821130368</item>
      <item>Porezna uprava, Područni ured Zagreb, OIB 18683136487</item>
    </derivirana_varijabla>
  </DomainObject.Predmet.StrankaListNazivFormatedOIB>
  <DomainObject.Predmet.ProtuStrankaListFormated>
    <izvorni_sadrzaj>
      <item>INTERGRAD OPREMA d.o.o. zastupanog po punomoćniku GORAN HELJIĆ</item>
    </izvorni_sadrzaj>
    <derivirana_varijabla naziv="DomainObject.Predmet.ProtuStrankaListFormated_1">
      <item>INTERGRAD OPREMA d.o.o. zastupanog po punomoćniku GORAN HELJIĆ</item>
    </derivirana_varijabla>
  </DomainObject.Predmet.ProtuStrankaListFormated>
  <DomainObject.Predmet.ProtuStrankaListFormatedOIB>
    <izvorni_sadrzaj>
      <item>INTERGRAD OPREMA d.o.o., OIB 76468491058 zastupanog po punomoćniku GORAN HELJIĆ</item>
    </izvorni_sadrzaj>
    <derivirana_varijabla naziv="DomainObject.Predmet.ProtuStrankaListFormatedOIB_1">
      <item>INTERGRAD OPREMA d.o.o., OIB 76468491058 zastupanog po punomoćniku GORAN HELJIĆ</item>
    </derivirana_varijabla>
  </DomainObject.Predmet.ProtuStrankaListFormatedOIB>
  <DomainObject.Predmet.ProtuStrankaListFormatedWithAdress>
    <izvorni_sadrzaj>
      <item>INTERGRAD OPREMA d.o.o., VIII Ravnice 4/a, 10000 Zagreb zastupanog po punomoćniku GORAN HELJIĆ</item>
    </izvorni_sadrzaj>
    <derivirana_varijabla naziv="DomainObject.Predmet.ProtuStrankaListFormatedWithAdress_1">
      <item>INTERGRAD OPREMA d.o.o., VIII Ravnice 4/a, 10000 Zagreb zastupanog po punomoćniku GORAN HELJIĆ</item>
    </derivirana_varijabla>
  </DomainObject.Predmet.ProtuStrankaListFormatedWithAdress>
  <DomainObject.Predmet.ProtuStrankaListFormatedWithAdressOIB>
    <izvorni_sadrzaj>
      <item>INTERGRAD OPREMA d.o.o., OIB 76468491058, VIII Ravnice 4/a, 10000 Zagreb zastupanog po punomoćniku GORAN HELJIĆ</item>
    </izvorni_sadrzaj>
    <derivirana_varijabla naziv="DomainObject.Predmet.ProtuStrankaListFormatedWithAdressOIB_1">
      <item>INTERGRAD OPREMA d.o.o., OIB 76468491058, VIII Ravnice 4/a, 10000 Zagreb zastupanog po punomoćniku GORAN HELJIĆ</item>
    </derivirana_varijabla>
  </DomainObject.Predmet.ProtuStrankaListFormatedWithAdressOIB>
  <DomainObject.Predmet.ProtuStrankaListNazivFormated>
    <izvorni_sadrzaj>
      <item>INTERGRAD OPREMA d.o.o.</item>
    </izvorni_sadrzaj>
    <derivirana_varijabla naziv="DomainObject.Predmet.ProtuStrankaListNazivFormated_1">
      <item>INTERGRAD OPREMA d.o.o.</item>
    </derivirana_varijabla>
  </DomainObject.Predmet.ProtuStrankaListNazivFormated>
  <DomainObject.Predmet.ProtuStrankaListNazivFormatedOIB>
    <izvorni_sadrzaj>
      <item>INTERGRAD OPREMA d.o.o., OIB 76468491058</item>
    </izvorni_sadrzaj>
    <derivirana_varijabla naziv="DomainObject.Predmet.ProtuStrankaListNazivFormatedOIB_1">
      <item>INTERGRAD OPREMA d.o.o., OIB 76468491058</item>
    </derivirana_varijabla>
  </DomainObject.Predmet.ProtuStrankaListNazivFormatedOIB>
  <DomainObject.Predmet.OstaliListFormated>
    <izvorni_sadrzaj>
      <item>GORAN HELJIĆ punomoćnik sudionika u postupku INTERGRAD OPREMA d.o.o.</item>
      <item>Addiko Bank dioničko društvo</item>
      <item>Županijsko državno odvjetništvo u Zagrebu</item>
    </izvorni_sadrzaj>
    <derivirana_varijabla naziv="DomainObject.Predmet.OstaliListFormated_1">
      <item>GORAN HELJIĆ punomoćnik sudionika u postupku INTERGRAD OPREMA d.o.o.</item>
      <item>Addiko Bank dioničko društvo</item>
      <item>Županijsko državno odvjetništvo u Zagrebu</item>
    </derivirana_varijabla>
  </DomainObject.Predmet.OstaliListFormated>
  <DomainObject.Predmet.OstaliListFormatedOIB>
    <izvorni_sadrzaj>
      <item>GORAN HELJIĆ, OIB 51617699079 punomoćnik sudionika u postupku INTERGRAD OPREMA d.o.o.</item>
      <item>Addiko Bank dioničko društvo, OIB 14036333877</item>
      <item>Županijsko državno odvjetništvo u Zagrebu</item>
    </izvorni_sadrzaj>
    <derivirana_varijabla naziv="DomainObject.Predmet.OstaliListFormatedOIB_1">
      <item>GORAN HELJIĆ, OIB 51617699079 punomoćnik sudionika u postupku INTERGRAD OPREMA d.o.o.</item>
      <item>Addiko Bank dioničko društvo, OIB 14036333877</item>
      <item>Županijsko državno odvjetništvo u Zagrebu</item>
    </derivirana_varijabla>
  </DomainObject.Predmet.OstaliListFormatedOIB>
  <DomainObject.Predmet.OstaliListFormatedWithAdress>
    <izvorni_sadrzaj>
      <item>GORAN HELJIĆ, Sabljićeva 2, 10000 Zagreb punomoćnik sudionika u postupku INTERGRAD OPREMA d.o.o.</item>
      <item>Addiko Bank dioničko društvo, Slavonska avenija 6, 10000 Zagreb</item>
      <item>Županijsko državno odvjetništvo u Zagrebu, Savska cesta 41, 10000 Zagreb</item>
    </izvorni_sadrzaj>
    <derivirana_varijabla naziv="DomainObject.Predmet.OstaliListFormatedWithAdress_1">
      <item>GORAN HELJIĆ, Sabljićeva 2, 10000 Zagreb punomoćnik sudionika u postupku INTERGRAD OPREMA d.o.o.</item>
      <item>Addiko Bank dioničko društvo, Slavonska avenija 6, 10000 Zagreb</item>
      <item>Županijsko državno odvjetništvo u Zagrebu, Savska cesta 41, 10000 Zagreb</item>
    </derivirana_varijabla>
  </DomainObject.Predmet.OstaliListFormatedWithAdress>
  <DomainObject.Predmet.OstaliListFormatedWithAdressOIB>
    <izvorni_sadrzaj>
      <item>GORAN HELJIĆ, OIB 51617699079, Sabljićeva 2, 10000 Zagreb punomoćnik sudionika u postupku INTERGRAD OPREMA d.o.o.</item>
      <item>Addiko Bank dioničko društvo, OIB 14036333877, Slavonska avenija 6, 10000 Zagreb</item>
      <item>Županijsko državno odvjetništvo u Zagrebu, Savska cesta 41, 10000 Zagreb</item>
    </izvorni_sadrzaj>
    <derivirana_varijabla naziv="DomainObject.Predmet.OstaliListFormatedWithAdressOIB_1">
      <item>GORAN HELJIĆ, OIB 51617699079, Sabljićeva 2, 10000 Zagreb punomoćnik sudionika u postupku INTERGRAD OPREMA d.o.o.</item>
      <item>Addiko Bank dioničko društvo, OIB 14036333877, Slavonska avenija 6, 10000 Zagreb</item>
      <item>Županijsko državno odvjetništvo u Zagrebu, Savska cesta 41, 10000 Zagreb</item>
    </derivirana_varijabla>
  </DomainObject.Predmet.OstaliListFormatedWithAdressOIB>
  <DomainObject.Predmet.OstaliListNazivFormated>
    <izvorni_sadrzaj>
      <item>GORAN HELJIĆ</item>
      <item>Addiko Bank dioničko društvo</item>
      <item>Županijsko državno odvjetništvo u Zagrebu</item>
    </izvorni_sadrzaj>
    <derivirana_varijabla naziv="DomainObject.Predmet.OstaliListNazivFormated_1">
      <item>GORAN HELJIĆ</item>
      <item>Addiko Bank dioničko društvo</item>
      <item>Županijsko državno odvjetništvo u Zagrebu</item>
    </derivirana_varijabla>
  </DomainObject.Predmet.OstaliListNazivFormated>
  <DomainObject.Predmet.OstaliListNazivFormatedOIB>
    <izvorni_sadrzaj>
      <item>GORAN HELJIĆ, OIB 51617699079</item>
      <item>Addiko Bank dioničko društvo, OIB 14036333877</item>
      <item>Županijsko državno odvjetništvo u Zagrebu</item>
    </izvorni_sadrzaj>
    <derivirana_varijabla naziv="DomainObject.Predmet.OstaliListNazivFormatedOIB_1">
      <item>GORAN HELJIĆ, OIB 51617699079</item>
      <item>Addiko Bank dioničko društvo, OIB 14036333877</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St-4524/2016-26</izvorni_sadrzaj>
    <derivirana_varijabla naziv="DomainObject.PoslovniBrojDokumenta_1">St-4524/2016-26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INTERGRAD OPREMA d.o.o.</izvorni_sadrzaj>
    <derivirana_varijabla naziv="DomainObject.Predmet.ProtustrankaIDrugi_1">INTERGRAD OPREMA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INTERGRAD OPREMA d.o.o., OIB 76468491058, VIII Ravnice 4/a, 10000 Zagreb</izvorni_sadrzaj>
    <derivirana_varijabla naziv="DomainObject.Predmet.ProtustrankaIDrugiAdressOIB_1">INTERGRAD OPREMA d.o.o., OIB 76468491058, VIII Ravnice 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INTERGRAD OPREMA d.o.o.</item>
      <item>FINA Regionalni centar Zagreb</item>
      <item>GORAN HELJIĆ</item>
      <item>Addiko Bank dioničko društvo</item>
      <item>Porezna uprava, Područni ured Zagreb</item>
      <item>Županijsko državno odvjetništvo u Zagrebu</item>
    </izvorni_sadrzaj>
    <derivirana_varijabla naziv="DomainObject.Predmet.SudioniciListNaziv_1">
      <item>INTERGRAD OPREMA d.o.o.</item>
      <item>FINA Regionalni centar Zagreb</item>
      <item>GORAN HELJIĆ</item>
      <item>Addiko Bank dioničko društvo</item>
      <item>Porezna uprava, Područni ured Zagreb</item>
      <item>Županijsko državno odvjetništvo u Zagrebu</item>
    </derivirana_varijabla>
  </DomainObject.Predmet.SudioniciListNaziv>
  <DomainObject.Predmet.SudioniciListAdressOIB>
    <izvorni_sadrzaj>
      <item>INTERGRAD OPREMA d.o.o., OIB 76468491058, VIII Ravnice 4/a,10000 Zagreb</item>
      <item>FINA Regionalni centar Zagreb, OIB 85821130368, Trg svibanjskih žrtava 1995. br. 1,10000 Zagreb</item>
      <item>GORAN HELJIĆ, OIB 51617699079, Sabljićeva 2,10000 Zagreb</item>
      <item>Addiko Bank dioničko društvo, OIB 14036333877, Slavonska avenija 6,10000 Zagreb</item>
      <item>Porezna uprava, Područni ured Zagreb, OIB 18683136487</item>
      <item>Županijsko državno odvjetništvo u Zagrebu, Savska cesta 41,10000 Zagreb</item>
    </izvorni_sadrzaj>
    <derivirana_varijabla naziv="DomainObject.Predmet.SudioniciListAdressOIB_1">
      <item>INTERGRAD OPREMA d.o.o., OIB 76468491058, VIII Ravnice 4/a,10000 Zagreb</item>
      <item>FINA Regionalni centar Zagreb, OIB 85821130368, Trg svibanjskih žrtava 1995. br. 1,10000 Zagreb</item>
      <item>GORAN HELJIĆ, OIB 51617699079, Sabljićeva 2,10000 Zagreb</item>
      <item>Addiko Bank dioničko društvo, OIB 14036333877, Slavonska avenija 6,10000 Zagreb</item>
      <item>Porezna uprava, Područni ured Zagreb, OIB 18683136487</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76468491058</item>
      <item>, OIB 85821130368</item>
      <item>, OIB 51617699079</item>
      <item>, OIB 14036333877</item>
      <item>, OIB 18683136487</item>
      <item>, OIB null</item>
    </izvorni_sadrzaj>
    <derivirana_varijabla naziv="DomainObject.Predmet.SudioniciListNazivOIB_1">
      <item>, OIB 76468491058</item>
      <item>, OIB 85821130368</item>
      <item>, OIB 51617699079</item>
      <item>, OIB 14036333877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3DD15D-0298-4F51-B780-99CD32F7A6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1382</properties:Words>
  <properties:Characters>7786</properties:Characters>
  <properties:Lines>143</properties:Lines>
  <properties:Paragraphs>40</properties:Paragraphs>
  <properties:TotalTime>629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2016-06-08T21:18:00Z</dcterms:created>
  <dc:creator>Ante</dc:creator>
  <cp:lastModifiedBy>Valentina Gabud</cp:lastModifiedBy>
  <cp:lastPrinted>2018-06-27T12:38:00Z</cp:lastPrinted>
  <dcterms:modified xmlns:xsi="http://www.w3.org/2001/XMLSchema-instance" xsi:type="dcterms:W3CDTF">2018-06-27T12:43:00Z</dcterms:modified>
  <cp:revision>41</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St-4524/2016-26 / Odluka - Rješenje - otvaranje stečajnog postupka (7._Rješenje_o_otvaranju_stečaja._rješenje_o_otvaranju_stečaja)</vt:lpwstr>
  </prop:property>
  <prop:property name="CC_coloring" pid="4" fmtid="{D5CDD505-2E9C-101B-9397-08002B2CF9AE}">
    <vt:bool>false</vt:bool>
  </prop:property>
  <prop:property name="BrojStranica" pid="5" fmtid="{D5CDD505-2E9C-101B-9397-08002B2CF9AE}">
    <vt:i4>3</vt:i4>
  </prop:property>
</prop:Properties>
</file>