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62a8" w14:paraId="44762a8" w:rsidRDefault="00000911" w:rsidP="00000911" w:rsidR="00000911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00911" w:rsidP="00000911" w:rsidR="0000091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00911" w:rsidP="00000911" w:rsidR="0000091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00911" w:rsidP="00000911" w:rsidR="0000091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00911" w:rsidP="00000911" w:rsidR="00000911">
      <w:pPr>
        <w:spacing w:lineRule="auto" w:line="240" w:after="0"/>
        <w:jc w:val="right"/>
      </w:pPr>
    </w:p>
    <w:p w:rsidRDefault="00000911" w:rsidP="00000911" w:rsidR="00000911">
      <w:pPr>
        <w:spacing w:lineRule="auto" w:line="240" w:after="0"/>
        <w:jc w:val="center"/>
      </w:pPr>
      <w:r>
        <w:t>R E P U B L I K A  H R V A T S K A</w:t>
      </w:r>
    </w:p>
    <w:p w:rsidRDefault="00000911" w:rsidP="00000911" w:rsidR="00000911">
      <w:pPr>
        <w:spacing w:lineRule="auto" w:line="240" w:after="0"/>
        <w:jc w:val="right"/>
      </w:pPr>
    </w:p>
    <w:p w:rsidRDefault="00000911" w:rsidP="00000911" w:rsidR="00000911">
      <w:pPr>
        <w:spacing w:lineRule="auto" w:line="240" w:after="0"/>
        <w:jc w:val="center"/>
      </w:pPr>
      <w:r>
        <w:t>R J E Š E NJ E  O  D O S U D I</w:t>
      </w:r>
    </w:p>
    <w:p w:rsidRDefault="00000911" w:rsidP="00000911" w:rsidR="00000911">
      <w:pPr>
        <w:spacing w:lineRule="auto" w:line="240" w:after="0"/>
        <w:jc w:val="center"/>
      </w:pPr>
    </w:p>
    <w:p w:rsidRDefault="00000911" w:rsidP="00000911" w:rsidR="00000911">
      <w:pPr>
        <w:spacing w:lineRule="auto" w:line="240" w:after="0"/>
        <w:jc w:val="both"/>
        <w:rPr>
          <w:rFonts w:eastAsia="Times New Roman"/>
          <w:lang w:eastAsia="hr-HR"/>
        </w:rPr>
      </w:pPr>
      <w:r>
        <w:tab/>
      </w:r>
      <w:r>
        <w:rPr>
          <w:lang w:eastAsia="hr-HR"/>
        </w:rPr>
        <w:t xml:space="preserve">Trgovački sud u Varaždinu po sucu toga suda Maji </w:t>
      </w:r>
      <w:proofErr w:type="spellStart"/>
      <w:r>
        <w:rPr>
          <w:lang w:eastAsia="hr-HR"/>
        </w:rPr>
        <w:t>Valušnig</w:t>
      </w:r>
      <w:proofErr w:type="spellEnd"/>
      <w:r>
        <w:rPr>
          <w:lang w:eastAsia="hr-HR"/>
        </w:rPr>
        <w:t xml:space="preserve">, kao stečajnom sucu, u stečajnom predmetu, nad stečajnim dužnikom BAUCENTAR-GRAĐEVINSKI CENTAR d.o.o. u stečaju, Cerje </w:t>
      </w:r>
      <w:proofErr w:type="spellStart"/>
      <w:r>
        <w:rPr>
          <w:lang w:eastAsia="hr-HR"/>
        </w:rPr>
        <w:t>Nebojse</w:t>
      </w:r>
      <w:proofErr w:type="spellEnd"/>
      <w:r>
        <w:rPr>
          <w:lang w:eastAsia="hr-HR"/>
        </w:rPr>
        <w:t xml:space="preserve"> 2, OIB: 17793202009, zastupanog po stečajnom upravitelju Mariji </w:t>
      </w:r>
      <w:proofErr w:type="spellStart"/>
      <w:r>
        <w:rPr>
          <w:lang w:eastAsia="hr-HR"/>
        </w:rPr>
        <w:t>Holetić</w:t>
      </w:r>
      <w:proofErr w:type="spellEnd"/>
      <w:r>
        <w:rPr>
          <w:rFonts w:eastAsia="Times New Roman"/>
          <w:lang w:eastAsia="hr-HR"/>
        </w:rPr>
        <w:t xml:space="preserve">, Čakovec, Travnik 6, </w:t>
      </w:r>
      <w:r>
        <w:t>dana 11. ožujka 2016.</w:t>
      </w:r>
    </w:p>
    <w:p w:rsidRDefault="00000911" w:rsidP="00000911" w:rsidR="00000911">
      <w:pPr>
        <w:spacing w:lineRule="auto" w:line="240" w:after="0"/>
        <w:jc w:val="both"/>
      </w:pPr>
    </w:p>
    <w:p w:rsidRDefault="00000911" w:rsidP="00000911" w:rsidR="00000911">
      <w:pPr>
        <w:spacing w:lineRule="auto" w:line="240" w:after="0"/>
        <w:jc w:val="center"/>
      </w:pPr>
      <w:r>
        <w:t xml:space="preserve">r i j e š i o  j e </w:t>
      </w:r>
    </w:p>
    <w:p w:rsidRDefault="00000911" w:rsidP="00000911" w:rsidR="00000911">
      <w:pPr>
        <w:spacing w:lineRule="auto" w:line="240" w:after="0"/>
      </w:pPr>
    </w:p>
    <w:p w:rsidRDefault="00000911" w:rsidP="00000911" w:rsidR="00000911">
      <w:pPr>
        <w:spacing w:lineRule="auto" w:line="240" w:after="0"/>
        <w:jc w:val="both"/>
        <w:rPr>
          <w:rFonts w:eastAsia="Times New Roman"/>
          <w:lang w:eastAsia="hr-HR"/>
        </w:rPr>
      </w:pPr>
      <w:r>
        <w:tab/>
        <w:t xml:space="preserve">I. Ponuditelju ŽIVANU KARAMANU, Zagreb, </w:t>
      </w:r>
      <w:proofErr w:type="spellStart"/>
      <w:r>
        <w:t>Opatovina</w:t>
      </w:r>
      <w:proofErr w:type="spellEnd"/>
      <w:r>
        <w:t xml:space="preserve"> 27, OIB:24742116050 dosuđuju se nekretnina upisana kod</w:t>
      </w:r>
      <w:r>
        <w:rPr>
          <w:rFonts w:eastAsia="Times New Roman"/>
          <w:lang w:eastAsia="hr-HR"/>
        </w:rPr>
        <w:t xml:space="preserve"> Općinskog suda u Rijeci, Zemljišnoknjižni odjel Mali Lošinj,</w:t>
      </w:r>
    </w:p>
    <w:p w:rsidRDefault="00000911" w:rsidP="00000911" w:rsidR="0000091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- zk.ul.br. 2188 k.o. </w:t>
      </w:r>
      <w:proofErr w:type="spellStart"/>
      <w:r>
        <w:rPr>
          <w:rFonts w:eastAsia="Times New Roman"/>
          <w:lang w:eastAsia="hr-HR"/>
        </w:rPr>
        <w:t>Nerezine</w:t>
      </w:r>
      <w:proofErr w:type="spellEnd"/>
      <w:r>
        <w:rPr>
          <w:rFonts w:eastAsia="Times New Roman"/>
          <w:lang w:eastAsia="hr-HR"/>
        </w:rPr>
        <w:t xml:space="preserve">, kat. čestica 273/2 vrt i kat. čestica 67/1 </w:t>
      </w:r>
      <w:proofErr w:type="spellStart"/>
      <w:r>
        <w:rPr>
          <w:rFonts w:eastAsia="Times New Roman"/>
          <w:lang w:eastAsia="hr-HR"/>
        </w:rPr>
        <w:t>zgr</w:t>
      </w:r>
      <w:proofErr w:type="spellEnd"/>
      <w:r>
        <w:rPr>
          <w:rFonts w:eastAsia="Times New Roman"/>
          <w:lang w:eastAsia="hr-HR"/>
        </w:rPr>
        <w:t xml:space="preserve"> kuća.</w:t>
      </w:r>
    </w:p>
    <w:p w:rsidRDefault="00000911" w:rsidP="00000911" w:rsidR="0000091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-na nekretnini je upisano pravo služnosti prolaza pješke te prenošenja stvari preko dijela nekretnine č. </w:t>
      </w:r>
      <w:proofErr w:type="spellStart"/>
      <w:r>
        <w:rPr>
          <w:rFonts w:eastAsia="Times New Roman"/>
          <w:lang w:eastAsia="hr-HR"/>
        </w:rPr>
        <w:t>zgr</w:t>
      </w:r>
      <w:proofErr w:type="spellEnd"/>
      <w:r>
        <w:rPr>
          <w:rFonts w:eastAsia="Times New Roman"/>
          <w:lang w:eastAsia="hr-HR"/>
        </w:rPr>
        <w:t xml:space="preserve">. 67/1 u naravi betonirani pristup-dvorište označeno na skici postojećeg stanja slovima A-B-C-D-G-A te pravo prolaza pješke i prenošenja stvari na dijelu nekretnine č. </w:t>
      </w:r>
      <w:proofErr w:type="spellStart"/>
      <w:r>
        <w:rPr>
          <w:rFonts w:eastAsia="Times New Roman"/>
          <w:lang w:eastAsia="hr-HR"/>
        </w:rPr>
        <w:t>zgr</w:t>
      </w:r>
      <w:proofErr w:type="spellEnd"/>
      <w:r>
        <w:rPr>
          <w:rFonts w:eastAsia="Times New Roman"/>
          <w:lang w:eastAsia="hr-HR"/>
        </w:rPr>
        <w:t xml:space="preserve">. 273/2 u naravi zemljani prolaz označen u skici slovima D-E-F-G-D širine između točaka G-D-1,30m, a između točaka E-F-1,40m, a sve u korist svakodobnih vlasnika č. </w:t>
      </w:r>
      <w:proofErr w:type="spellStart"/>
      <w:r>
        <w:rPr>
          <w:rFonts w:eastAsia="Times New Roman"/>
          <w:lang w:eastAsia="hr-HR"/>
        </w:rPr>
        <w:t>zgr</w:t>
      </w:r>
      <w:proofErr w:type="spellEnd"/>
      <w:r>
        <w:rPr>
          <w:rFonts w:eastAsia="Times New Roman"/>
          <w:lang w:eastAsia="hr-HR"/>
        </w:rPr>
        <w:t xml:space="preserve">. 70/1 i č. </w:t>
      </w:r>
      <w:proofErr w:type="spellStart"/>
      <w:r>
        <w:rPr>
          <w:rFonts w:eastAsia="Times New Roman"/>
          <w:lang w:eastAsia="hr-HR"/>
        </w:rPr>
        <w:t>zem</w:t>
      </w:r>
      <w:proofErr w:type="spellEnd"/>
      <w:r>
        <w:rPr>
          <w:rFonts w:eastAsia="Times New Roman"/>
          <w:lang w:eastAsia="hr-HR"/>
        </w:rPr>
        <w:t>. 273/3 ove K.O.</w:t>
      </w:r>
    </w:p>
    <w:p w:rsidRDefault="00000911" w:rsidP="00000911" w:rsidR="0000091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00911" w:rsidP="00000911" w:rsidR="0000091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bCs/>
          <w:lang w:eastAsia="hr-HR"/>
        </w:rPr>
        <w:tab/>
        <w:t>II/ Ponuditelj i kupac</w:t>
      </w:r>
      <w:r>
        <w:t xml:space="preserve"> je dužan u roku od 30 dana od dana obavijesti o pravomoćnosti rješenja o dosudi isplatiti iznos </w:t>
      </w:r>
      <w:proofErr w:type="spellStart"/>
      <w:r>
        <w:t>kupovnine</w:t>
      </w:r>
      <w:proofErr w:type="spellEnd"/>
      <w:r>
        <w:t xml:space="preserve"> od </w:t>
      </w:r>
      <w:r>
        <w:rPr>
          <w:rFonts w:eastAsia="Times New Roman"/>
          <w:lang w:eastAsia="hr-HR"/>
        </w:rPr>
        <w:t>288.000,00 kn, umanjenu za uplaćenu jamčevinu u iznosu od 40.000,00 kn,</w:t>
      </w:r>
      <w:r>
        <w:t xml:space="preserve"> na račun sudskog depozita Trgovačkog suda u Varaždinu broj HR4023900011300002754 s pozivom na broj spisa 9 St-54/11.</w:t>
      </w:r>
    </w:p>
    <w:p w:rsidRDefault="00000911" w:rsidP="00000911" w:rsidR="00000911">
      <w:pPr>
        <w:spacing w:lineRule="auto" w:line="240" w:after="0"/>
        <w:ind w:firstLine="705"/>
        <w:jc w:val="both"/>
        <w:rPr>
          <w:rFonts w:eastAsia="Times New Roman"/>
          <w:lang w:eastAsia="hr-HR"/>
        </w:rPr>
      </w:pPr>
    </w:p>
    <w:p w:rsidRDefault="00000911" w:rsidP="00000911" w:rsidR="0000091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III/ Ukoliko kupac i ponuditelj ne uplati iznos </w:t>
      </w:r>
      <w:proofErr w:type="spellStart"/>
      <w:r>
        <w:rPr>
          <w:rFonts w:eastAsia="Times New Roman"/>
          <w:lang w:eastAsia="hr-HR"/>
        </w:rPr>
        <w:t>kupovnine</w:t>
      </w:r>
      <w:proofErr w:type="spellEnd"/>
      <w:r>
        <w:rPr>
          <w:rFonts w:eastAsia="Times New Roman"/>
          <w:lang w:eastAsia="hr-HR"/>
        </w:rPr>
        <w:t xml:space="preserve"> iz točke II ovog rješenja o dosudi u određenom roku, ova prodaja oglasit će se nevažećom, te će se objaviti nova prodaja, uz uvjete određene za prodaju koja je oglašena nevažećom. U tom slučaju iz položene jamčevine namirit će se troškovi nove prodaje i naknaditi razlika između </w:t>
      </w:r>
      <w:proofErr w:type="spellStart"/>
      <w:r>
        <w:rPr>
          <w:rFonts w:eastAsia="Times New Roman"/>
          <w:lang w:eastAsia="hr-HR"/>
        </w:rPr>
        <w:t>kupovnine</w:t>
      </w:r>
      <w:proofErr w:type="spellEnd"/>
      <w:r>
        <w:rPr>
          <w:rFonts w:eastAsia="Times New Roman"/>
          <w:lang w:eastAsia="hr-HR"/>
        </w:rPr>
        <w:t xml:space="preserve"> postignute na prijašnjoj i novoj prodaji.</w:t>
      </w:r>
    </w:p>
    <w:p w:rsidRDefault="00000911" w:rsidP="00000911" w:rsidR="0000091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00911" w:rsidP="00000911" w:rsidR="0000091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IV/ Određuje se upis prava vlasništva u korist kupca </w:t>
      </w:r>
      <w:r>
        <w:t xml:space="preserve">ŽIVANA KARAMANA (nominativ-ŽIVAN KARAMAN), Zagreb, </w:t>
      </w:r>
      <w:proofErr w:type="spellStart"/>
      <w:r>
        <w:t>Opatovina</w:t>
      </w:r>
      <w:proofErr w:type="spellEnd"/>
      <w:r>
        <w:t xml:space="preserve"> 27, OIB:24742116050 na dosuđenoj nekretnini navedenoj </w:t>
      </w:r>
      <w:r>
        <w:rPr>
          <w:rFonts w:eastAsia="Times New Roman"/>
          <w:lang w:eastAsia="hr-HR"/>
        </w:rPr>
        <w:t xml:space="preserve">u točki I. ovoga rješenja i to nakon pravomoćnosti ovoga rješenja o dosudi i nakon što kupac plati </w:t>
      </w:r>
      <w:proofErr w:type="spellStart"/>
      <w:r>
        <w:rPr>
          <w:rFonts w:eastAsia="Times New Roman"/>
          <w:lang w:eastAsia="hr-HR"/>
        </w:rPr>
        <w:t>kupovninu</w:t>
      </w:r>
      <w:proofErr w:type="spellEnd"/>
      <w:r>
        <w:rPr>
          <w:rFonts w:eastAsia="Times New Roman"/>
          <w:lang w:eastAsia="hr-HR"/>
        </w:rPr>
        <w:t xml:space="preserve"> sukladno točki II ovog rješenja o dosudi.</w:t>
      </w:r>
    </w:p>
    <w:p w:rsidRDefault="00000911" w:rsidP="00000911" w:rsidR="0000091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00911" w:rsidP="00000911" w:rsidR="0000091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lastRenderedPageBreak/>
        <w:tab/>
        <w:t xml:space="preserve">V Nalaže se </w:t>
      </w:r>
      <w:r>
        <w:t>Zemljišno-knjižnom odjelu</w:t>
      </w:r>
      <w:r>
        <w:rPr>
          <w:rFonts w:eastAsia="Times New Roman"/>
          <w:lang w:eastAsia="hr-HR"/>
        </w:rPr>
        <w:t xml:space="preserve"> Mali Lošinj</w:t>
      </w:r>
      <w:r>
        <w:t xml:space="preserve"> </w:t>
      </w:r>
      <w:r>
        <w:rPr>
          <w:rFonts w:eastAsia="Times New Roman"/>
          <w:lang w:eastAsia="hr-HR"/>
        </w:rPr>
        <w:t xml:space="preserve">Općinskog suda u Rijeci, </w:t>
      </w:r>
      <w:r>
        <w:t>upis prava vlasništva u korist</w:t>
      </w:r>
      <w:r>
        <w:rPr>
          <w:rFonts w:eastAsia="Times New Roman"/>
          <w:lang w:eastAsia="hr-HR"/>
        </w:rPr>
        <w:t xml:space="preserve"> kupca </w:t>
      </w:r>
      <w:r>
        <w:t xml:space="preserve">ŽIVANA KARAMANA, Zagreb, </w:t>
      </w:r>
      <w:proofErr w:type="spellStart"/>
      <w:r>
        <w:t>Opatovina</w:t>
      </w:r>
      <w:proofErr w:type="spellEnd"/>
      <w:r>
        <w:t xml:space="preserve"> 27, OIB:24742116050 </w:t>
      </w:r>
      <w:r>
        <w:rPr>
          <w:rFonts w:eastAsia="Times New Roman"/>
          <w:lang w:eastAsia="hr-HR"/>
        </w:rPr>
        <w:t xml:space="preserve">na dosuđenoj nekretnini, na temelju pravomoćnog rješenja o dosudi i potvrde ovoga suda da je kupac platio </w:t>
      </w:r>
      <w:proofErr w:type="spellStart"/>
      <w:r>
        <w:rPr>
          <w:rFonts w:eastAsia="Times New Roman"/>
          <w:lang w:eastAsia="hr-HR"/>
        </w:rPr>
        <w:t>kupovninu</w:t>
      </w:r>
      <w:proofErr w:type="spellEnd"/>
      <w:r>
        <w:rPr>
          <w:rFonts w:eastAsia="Times New Roman"/>
          <w:lang w:eastAsia="hr-HR"/>
        </w:rPr>
        <w:t xml:space="preserve"> sukladno točki II ovog rješenja o dosudi.</w:t>
      </w:r>
    </w:p>
    <w:p w:rsidRDefault="00000911" w:rsidP="00000911" w:rsidR="0000091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00911" w:rsidP="00000911" w:rsidR="00000911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 xml:space="preserve">VI Nakon pravomoćnosti ovog rješenja o dosudi i nakon što kupac plati </w:t>
      </w:r>
      <w:proofErr w:type="spellStart"/>
      <w:r>
        <w:rPr>
          <w:rFonts w:eastAsia="Times New Roman"/>
          <w:lang w:eastAsia="hr-HR"/>
        </w:rPr>
        <w:t>kupovninu</w:t>
      </w:r>
      <w:proofErr w:type="spellEnd"/>
      <w:r>
        <w:rPr>
          <w:rFonts w:eastAsia="Times New Roman"/>
          <w:lang w:eastAsia="hr-HR"/>
        </w:rPr>
        <w:t xml:space="preserve"> sukladno točki II ovog rješenja o dosudi sud će donijeti zaključak o predaji nekretnine kupcu </w:t>
      </w:r>
      <w:r>
        <w:t xml:space="preserve">ŽIVANU KARAMANU, Zagreb, </w:t>
      </w:r>
      <w:proofErr w:type="spellStart"/>
      <w:r>
        <w:t>Opatovina</w:t>
      </w:r>
      <w:proofErr w:type="spellEnd"/>
      <w:r>
        <w:t xml:space="preserve"> 27, OIB:24742116050.</w:t>
      </w:r>
    </w:p>
    <w:p w:rsidRDefault="00000911" w:rsidP="00000911" w:rsidR="0000091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00911" w:rsidP="00000911" w:rsidR="00000911">
      <w:pPr>
        <w:spacing w:lineRule="auto" w:line="240" w:after="0"/>
        <w:jc w:val="both"/>
      </w:pPr>
      <w:r>
        <w:tab/>
        <w:t>VII Nalaže se Zemljišno-knjižnom odjelu Mali Lošinj Općinskog suda u Rijeci, odmah po primitku ovoga rješenja zabilježiti u zemljišnim knjigama dosudu nekretnine navedene u točki I. ovoga rješenja.</w:t>
      </w:r>
    </w:p>
    <w:p w:rsidRDefault="00000911" w:rsidP="00000911" w:rsidR="00000911">
      <w:pPr>
        <w:spacing w:lineRule="auto" w:line="240" w:after="0"/>
        <w:jc w:val="both"/>
      </w:pPr>
    </w:p>
    <w:p w:rsidRDefault="00000911" w:rsidP="00000911" w:rsidR="00000911">
      <w:pPr>
        <w:spacing w:lineRule="auto" w:line="240" w:after="0"/>
        <w:jc w:val="center"/>
      </w:pPr>
      <w:r>
        <w:t>Obrazloženje</w:t>
      </w:r>
    </w:p>
    <w:p w:rsidRDefault="00000911" w:rsidP="00000911" w:rsidR="00000911">
      <w:pPr>
        <w:spacing w:lineRule="auto" w:line="240" w:after="0"/>
        <w:jc w:val="both"/>
      </w:pPr>
    </w:p>
    <w:p w:rsidRDefault="00000911" w:rsidP="00000911" w:rsidR="00000911">
      <w:pPr>
        <w:spacing w:lineRule="auto" w:line="240" w:after="0"/>
        <w:jc w:val="both"/>
      </w:pPr>
      <w:r>
        <w:tab/>
        <w:t>Nekretnina stečajnog dužnika navedena pod točkom I. ovoga rješenja prodana je u ovom stečajnom postupku na prijedlog stečajnog upravitelja sukladno odredbi čl. 164. st. 1. Stečajnog zakona (''Narodne novine'' broj 44/96., 29/99., 129/00., 123/03., 197/03., 187/04., 82/06., 116/10., 25/12, 133/12, dalje SZ) uz odgovarajuću primjenu pravila o ovrsi na nekretninama.</w:t>
      </w:r>
    </w:p>
    <w:p w:rsidRDefault="00000911" w:rsidP="00000911" w:rsidR="00000911">
      <w:pPr>
        <w:spacing w:lineRule="auto" w:line="240" w:after="0"/>
        <w:jc w:val="both"/>
      </w:pPr>
    </w:p>
    <w:p w:rsidRDefault="00000911" w:rsidP="00000911" w:rsidR="00000911">
      <w:pPr>
        <w:spacing w:lineRule="auto" w:line="240" w:after="0"/>
        <w:jc w:val="both"/>
      </w:pPr>
      <w:r>
        <w:tab/>
        <w:t xml:space="preserve">Na četvrtom ročištu za javnu dražbu kupac ŽIVAN KARAMAN, Zagreb, </w:t>
      </w:r>
      <w:proofErr w:type="spellStart"/>
      <w:r>
        <w:t>Opatovina</w:t>
      </w:r>
      <w:proofErr w:type="spellEnd"/>
      <w:r>
        <w:t xml:space="preserve"> 27, OIB:24742116050 ponudio je najveću cijenu i ispunio uvjete da mu se dosude nekretnine. </w:t>
      </w:r>
    </w:p>
    <w:p w:rsidRDefault="00000911" w:rsidP="00000911" w:rsidR="00000911">
      <w:pPr>
        <w:spacing w:lineRule="auto" w:line="240" w:after="0"/>
        <w:jc w:val="both"/>
      </w:pPr>
    </w:p>
    <w:p w:rsidRDefault="00000911" w:rsidP="00000911" w:rsidR="00000911">
      <w:pPr>
        <w:spacing w:lineRule="auto" w:line="240" w:after="0"/>
        <w:jc w:val="both"/>
      </w:pPr>
      <w:r>
        <w:tab/>
        <w:t>Primjenom odredaba čl. 103. do čl. 108. Ovršnog zakona ("Narodne novine" broj 112/12 odlučeno je stoga kao pod točkama I. do VII. izreke, a primjenom čl. 98. Zakona o zemljišnim knjigama (''Narodne novine'' broj 91/96, 114/01, 100/04, 107/07, 152/08, 55/13) kao pod točkom VIII. izreke.</w:t>
      </w:r>
    </w:p>
    <w:p w:rsidRDefault="00000911" w:rsidP="00000911" w:rsidR="00000911">
      <w:pPr>
        <w:spacing w:lineRule="auto" w:line="240" w:after="0"/>
        <w:jc w:val="both"/>
      </w:pPr>
    </w:p>
    <w:p w:rsidRDefault="00000911" w:rsidP="00000911" w:rsidR="00000911">
      <w:pPr>
        <w:spacing w:lineRule="auto" w:line="240" w:after="0"/>
        <w:jc w:val="both"/>
      </w:pPr>
      <w:r>
        <w:tab/>
        <w:t xml:space="preserve">Nakon pravomoćnosti ovoga rješenja o dosudi i nakon što kupac isplati </w:t>
      </w:r>
      <w:proofErr w:type="spellStart"/>
      <w:r>
        <w:t>kupovninu</w:t>
      </w:r>
      <w:proofErr w:type="spellEnd"/>
      <w:r>
        <w:t xml:space="preserve"> sud će posebnim zaključkom odrediti da se nekretnina predaje u posjed kupcu.</w:t>
      </w:r>
    </w:p>
    <w:p w:rsidRDefault="00000911" w:rsidP="00000911" w:rsidR="00000911">
      <w:pPr>
        <w:spacing w:lineRule="auto" w:line="240" w:after="0"/>
        <w:jc w:val="both"/>
      </w:pPr>
    </w:p>
    <w:p w:rsidRDefault="00000911" w:rsidP="00000911" w:rsidR="00000911">
      <w:pPr>
        <w:spacing w:lineRule="auto" w:line="240" w:after="0"/>
        <w:jc w:val="center"/>
      </w:pPr>
      <w:r>
        <w:t xml:space="preserve">U Varaždinu, 11. ožujka 2016. </w:t>
      </w:r>
    </w:p>
    <w:p w:rsidRDefault="00000911" w:rsidP="00000911" w:rsidR="00000911">
      <w:pPr>
        <w:spacing w:lineRule="auto" w:line="240" w:after="0"/>
        <w:jc w:val="both"/>
      </w:pPr>
    </w:p>
    <w:p w:rsidRDefault="00000911" w:rsidP="00000911" w:rsidR="00000911">
      <w:pPr>
        <w:spacing w:lineRule="auto" w:line="240" w:after="0"/>
        <w:jc w:val="both"/>
      </w:pPr>
    </w:p>
    <w:p w:rsidRDefault="00000911" w:rsidP="00000911" w:rsidR="00000911">
      <w:pPr>
        <w:spacing w:lineRule="auto" w:line="240" w:after="0"/>
        <w:jc w:val="both"/>
      </w:pPr>
    </w:p>
    <w:p w:rsidRDefault="00000911" w:rsidP="00000911" w:rsidR="0000091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0911" w:rsidP="00000911" w:rsidR="00000911">
      <w:pPr>
        <w:spacing w:lineRule="auto" w:line="240" w:after="0"/>
        <w:jc w:val="both"/>
      </w:pPr>
    </w:p>
    <w:p w:rsidRDefault="00000911" w:rsidP="00000911" w:rsidR="0000091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Maja </w:t>
      </w:r>
      <w:proofErr w:type="spellStart"/>
      <w:r>
        <w:t>Valušnig</w:t>
      </w:r>
      <w:proofErr w:type="spellEnd"/>
      <w:r>
        <w:t>, v.r.</w:t>
      </w:r>
    </w:p>
    <w:p w:rsidRDefault="00000911" w:rsidP="00000911" w:rsidR="0000091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00911" w:rsidP="00000911" w:rsidR="00000911">
      <w:pPr>
        <w:spacing w:lineRule="auto" w:line="240" w:after="0"/>
        <w:jc w:val="both"/>
      </w:pPr>
      <w:r>
        <w:t xml:space="preserve"> </w:t>
      </w:r>
    </w:p>
    <w:p w:rsidRDefault="00000911" w:rsidP="00000911" w:rsidR="00000911">
      <w:pPr>
        <w:spacing w:lineRule="auto" w:line="240" w:after="0"/>
        <w:jc w:val="both"/>
      </w:pPr>
      <w:r>
        <w:t xml:space="preserve"> </w:t>
      </w:r>
      <w:r>
        <w:tab/>
      </w:r>
    </w:p>
    <w:p w:rsidRDefault="00000911" w:rsidP="00000911" w:rsidR="00000911">
      <w:pPr>
        <w:spacing w:lineRule="auto" w:line="240" w:after="0"/>
        <w:jc w:val="both"/>
      </w:pPr>
    </w:p>
    <w:p w:rsidRDefault="00000911" w:rsidP="00000911" w:rsidR="00000911">
      <w:pPr>
        <w:spacing w:lineRule="auto" w:line="240" w:after="0"/>
        <w:jc w:val="both"/>
      </w:pPr>
      <w:r>
        <w:t>UPUTA O PRAVNOM LIJEKU:</w:t>
      </w:r>
    </w:p>
    <w:p w:rsidRDefault="00000911" w:rsidP="00000911" w:rsidR="00000911">
      <w:pPr>
        <w:spacing w:lineRule="auto" w:line="240" w:after="0"/>
        <w:jc w:val="both"/>
      </w:pPr>
      <w:r>
        <w:t xml:space="preserve">Protiv ovoga rješenja stranke i osobe koje su sudjelovale na dražbi kao ponuditelji mogu podnijeti žalbu u roku od osam dana. Žalba se podnosi ovome sudu u četiri istovjetna primjerka, a o njoj odlučuje Visoki trgovački sud Republike Hrvatske. </w:t>
      </w:r>
    </w:p>
    <w:p w:rsidRDefault="00000911" w:rsidP="00000911" w:rsidR="00000911">
      <w:pPr>
        <w:spacing w:lineRule="auto" w:line="240" w:after="0"/>
        <w:jc w:val="both"/>
      </w:pPr>
    </w:p>
    <w:p w:rsidRDefault="00000911" w:rsidP="00000911" w:rsidR="00000911">
      <w:pPr>
        <w:spacing w:lineRule="auto" w:line="240" w:after="0"/>
        <w:jc w:val="both"/>
      </w:pPr>
      <w:r>
        <w:t xml:space="preserve">DNA: </w:t>
      </w:r>
    </w:p>
    <w:p w:rsidRDefault="00000911" w:rsidP="00000911" w:rsidR="00000911">
      <w:pPr>
        <w:numPr>
          <w:ilvl w:val="0"/>
          <w:numId w:val="47"/>
        </w:numPr>
        <w:spacing w:lineRule="auto" w:line="240" w:after="0"/>
        <w:jc w:val="both"/>
      </w:pPr>
      <w:r>
        <w:t xml:space="preserve">Stečajna upraviteljica, </w:t>
      </w:r>
      <w:r>
        <w:rPr>
          <w:lang w:eastAsia="hr-HR"/>
        </w:rPr>
        <w:t xml:space="preserve">Marija </w:t>
      </w:r>
      <w:proofErr w:type="spellStart"/>
      <w:r>
        <w:rPr>
          <w:lang w:eastAsia="hr-HR"/>
        </w:rPr>
        <w:t>Holetić</w:t>
      </w:r>
      <w:proofErr w:type="spellEnd"/>
      <w:r>
        <w:rPr>
          <w:rFonts w:eastAsia="Times New Roman"/>
          <w:lang w:eastAsia="hr-HR"/>
        </w:rPr>
        <w:t>, Čakovec, Travnik 6</w:t>
      </w:r>
    </w:p>
    <w:p w:rsidRDefault="00000911" w:rsidP="00000911" w:rsidR="00000911">
      <w:pPr>
        <w:numPr>
          <w:ilvl w:val="0"/>
          <w:numId w:val="47"/>
        </w:numPr>
        <w:spacing w:lineRule="auto" w:line="240" w:after="0"/>
        <w:jc w:val="both"/>
      </w:pPr>
      <w:r>
        <w:t xml:space="preserve">Odvjetnica </w:t>
      </w:r>
      <w:proofErr w:type="spellStart"/>
      <w:r>
        <w:t>Matijana</w:t>
      </w:r>
      <w:proofErr w:type="spellEnd"/>
      <w:r>
        <w:t xml:space="preserve"> </w:t>
      </w:r>
      <w:proofErr w:type="spellStart"/>
      <w:r>
        <w:t>Ćulap</w:t>
      </w:r>
      <w:proofErr w:type="spellEnd"/>
      <w:r>
        <w:t>, Odvjetničko društvo Anić i partneri, Zagreb, Ljudevita Gaja 53</w:t>
      </w:r>
    </w:p>
    <w:p w:rsidRDefault="00000911" w:rsidP="00000911" w:rsidR="00000911">
      <w:pPr>
        <w:numPr>
          <w:ilvl w:val="0"/>
          <w:numId w:val="47"/>
        </w:numPr>
        <w:spacing w:lineRule="auto" w:line="240" w:after="0"/>
        <w:jc w:val="both"/>
      </w:pPr>
      <w:r>
        <w:t>Županijsko državno odvjetništvo u Varaždinu, Građansko upravni odjel</w:t>
      </w:r>
    </w:p>
    <w:p w:rsidRDefault="00000911" w:rsidP="00000911" w:rsidR="00000911">
      <w:pPr>
        <w:numPr>
          <w:ilvl w:val="0"/>
          <w:numId w:val="47"/>
        </w:numPr>
        <w:spacing w:lineRule="auto" w:line="240" w:after="0"/>
        <w:jc w:val="both"/>
      </w:pPr>
      <w:r>
        <w:t>Općinskom sudu u Rijeci , Zemljišno knjižnom odjelu Mali Lošinj,</w:t>
      </w:r>
      <w:r>
        <w:rPr>
          <w:rFonts w:cs="Arial" w:hAnsi="Arial" w:ascii="Arial"/>
          <w:sz w:val="20"/>
          <w:szCs w:val="20"/>
        </w:rPr>
        <w:t xml:space="preserve"> </w:t>
      </w:r>
      <w:r>
        <w:t xml:space="preserve">Riva Lošinjskih kapetana 14, Mali Lošinj </w:t>
      </w:r>
      <w:r>
        <w:rPr>
          <w:bCs/>
        </w:rPr>
        <w:t xml:space="preserve">- odmah i </w:t>
      </w:r>
      <w:r>
        <w:rPr>
          <w:u w:val="single"/>
        </w:rPr>
        <w:t>po pravomoćnosti rješenja</w:t>
      </w:r>
    </w:p>
    <w:p w:rsidRDefault="00000911" w:rsidP="00000911" w:rsidR="00000911">
      <w:pPr>
        <w:numPr>
          <w:ilvl w:val="0"/>
          <w:numId w:val="47"/>
        </w:numPr>
        <w:spacing w:lineRule="auto" w:line="240" w:after="0"/>
        <w:jc w:val="both"/>
      </w:pPr>
      <w:r>
        <w:t xml:space="preserve">e-Oglasna ploča </w:t>
      </w:r>
    </w:p>
    <w:p w:rsidRDefault="00000911" w:rsidP="00000911" w:rsidR="00000911">
      <w:pPr>
        <w:spacing w:lineRule="auto" w:line="240" w:after="0"/>
      </w:pPr>
    </w:p>
    <w:p w:rsidRDefault="00000911" w:rsidP="00000911" w:rsidR="00000911"/>
    <w:p w:rsidRDefault="00DA0242" w:rsidP="00000911" w:rsidR="00DA0242" w:rsidRPr="00000911"/>
    <w:sectPr w:rsidSect="00EB0D4C" w:rsidR="00DA0242" w:rsidRPr="0000091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911" w:rsidP="00000911" w:rsidR="00000911">
    <w:pPr>
      <w:spacing w:lineRule="auto" w:line="240" w:after="0"/>
      <w:jc w:val="right"/>
    </w:pPr>
    <w:r>
      <w:t>Poslovni broj: 9 St-54/2011-</w:t>
    </w:r>
    <w:r>
      <w:t>52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B3CE66B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91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00911"/>
    <w:rPr>
      <w:rFonts w:cs="Times New Roman" w:eastAsia="Calibri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00911"/>
    <w:rPr>
      <w:rFonts w:ascii="Times New Roman" w:cs="Times New Roman" w:eastAsia="Calibri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9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St-54/2011-52</izvorni_sadrzaj>
    <derivirana_varijabla naziv="DomainObject.Oznaka_1">St-54/2011-52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2011.</izvorni_sadrzaj>
    <derivirana_varijabla naziv="DomainObject.Predmet.DatumOsnivanja_1">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St-54/2011</izvorni_sadrzaj>
    <derivirana_varijabla naziv="DomainObject.Predmet.OznakaBroj_1">St-54/2011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BAUCENTAR-GRAĐEVINSKI CENTAR društvo s ograničenom odgovornošću za trgovinu i usluge "u stečaju"</izvorni_sadrzaj>
    <derivirana_varijabla naziv="DomainObject.Predmet.StrankaFormated_1">  BAUCENTAR-GRAĐEVINSKI CENTAR društvo s ograničenom odgovornošću za trgovinu i usluge "u stečaju"</derivirana_varijabla>
  </DomainObject.Predmet.StrankaFormated>
  <DomainObject.Predmet.StrankaFormatedOIB>
    <izvorni_sadrzaj>  BAUCENTAR-GRAĐEVINSKI CENTAR društvo s ograničenom odgovornošću za trgovinu i usluge "u stečaju", OIB 17793202009</izvorni_sadrzaj>
    <derivirana_varijabla naziv="DomainObject.Predmet.StrankaFormatedOIB_1">  BAUCENTAR-GRAĐEVINSKI CENTAR društvo s ograničenom odgovornošću za trgovinu i usluge "u stečaju", OIB 17793202009</derivirana_varijabla>
  </DomainObject.Predmet.StrankaFormatedOIB>
  <DomainObject.Predmet.StrankaFormatedWithAdress>
    <izvorni_sadrzaj> BAUCENTAR-GRAĐEVINSKI CENTAR društvo s ograničenom odgovornošću za trgovinu i usluge "u stečaju", Cerje Nebojse 2, Maruševec</izvorni_sadrzaj>
    <derivirana_varijabla naziv="DomainObject.Predmet.StrankaFormatedWithAdress_1"> BAUCENTAR-GRAĐEVINSKI CENTAR društvo s ograničenom odgovornošću za trgovinu i usluge "u stečaju", Cerje Nebojse 2, Maruševec</derivirana_varijabla>
  </DomainObject.Predmet.StrankaFormatedWithAdress>
  <DomainObject.Predmet.StrankaFormatedWithAdressOIB>
    <izvorni_sadrzaj> BAUCENTAR-GRAĐEVINSKI CENTAR društvo s ograničenom odgovornošću za trgovinu i usluge "u stečaju", OIB 17793202009, Cerje Nebojse 2, Maruševec</izvorni_sadrzaj>
    <derivirana_varijabla naziv="DomainObject.Predmet.StrankaFormatedWithAdressOIB_1"> BAUCENTAR-GRAĐEVINSKI CENTAR društvo s ograničenom odgovornošću za trgovinu i usluge "u stečaju", OIB 17793202009, Cerje Nebojse 2, Maruševec</derivirana_varijabla>
  </DomainObject.Predmet.StrankaFormatedWithAdressOIB>
  <DomainObject.Predmet.StrankaWithAdress>
    <izvorni_sadrzaj>BAUCENTAR-GRAĐEVINSKI CENTAR društvo s ograničenom odgovornošću za trgovinu i usluge "u stečaju" Cerje Nebojse 2,Maruševec</izvorni_sadrzaj>
    <derivirana_varijabla naziv="DomainObject.Predmet.StrankaWithAdress_1">BAUCENTAR-GRAĐEVINSKI CENTAR društvo s ograničenom odgovornošću za trgovinu i usluge "u stečaju" Cerje Nebojse 2,Maruševec</derivirana_varijabla>
  </DomainObject.Predmet.StrankaWithAdress>
  <DomainObject.Predmet.StrankaWithAdressOIB>
    <izvorni_sadrzaj>BAUCENTAR-GRAĐEVINSKI CENTAR društvo s ograničenom odgovornošću za trgovinu i usluge "u stečaju", OIB 17793202009, Cerje Nebojse 2,Maruševec</izvorni_sadrzaj>
    <derivirana_varijabla naziv="DomainObject.Predmet.StrankaWithAdressOIB_1">BAUCENTAR-GRAĐEVINSKI CENTAR društvo s ograničenom odgovornošću za trgovinu i usluge "u stečaju", OIB 17793202009, Cerje Nebojse 2,Maruševec</derivirana_varijabla>
  </DomainObject.Predmet.StrankaWithAdressOIB>
  <DomainObject.Predmet.StrankaNazivFormated>
    <izvorni_sadrzaj>BAUCENTAR-GRAĐEVINSKI CENTAR društvo s ograničenom odgovornošću za trgovinu i usluge "u stečaju"</izvorni_sadrzaj>
    <derivirana_varijabla naziv="DomainObject.Predmet.StrankaNazivFormated_1">BAUCENTAR-GRAĐEVINSKI CENTAR društvo s ograničenom odgovornošću za trgovinu i usluge "u stečaju"</derivirana_varijabla>
  </DomainObject.Predmet.StrankaNazivFormated>
  <DomainObject.Predmet.StrankaNazivFormatedOIB>
    <izvorni_sadrzaj>BAUCENTAR-GRAĐEVINSKI CENTAR društvo s ograničenom odgovornošću za trgovinu i usluge "u stečaju", OIB 17793202009</izvorni_sadrzaj>
    <derivirana_varijabla naziv="DomainObject.Predmet.StrankaNazivFormatedOIB_1">BAUCENTAR-GRAĐEVINSKI CENTAR društvo s ograničenom odgovornošću za trgovinu i usluge "u stečaju", OIB 17793202009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BAUCENTAR-GRAĐEVINSKI CENTAR društvo s ograničenom odgovornošću za trgovinu i usluge "u stečaju"</item>
    </izvorni_sadrzaj>
    <derivirana_varijabla naziv="DomainObject.Predmet.StrankaListFormated_1">
      <item>BAUCENTAR-GRAĐEVINSKI CENTAR društvo s ograničenom odgovornošću za trgovinu i usluge "u stečaju"</item>
    </derivirana_varijabla>
  </DomainObject.Predmet.StrankaListFormated>
  <DomainObject.Predmet.StrankaListFormatedOIB>
    <izvorni_sadrzaj>
      <item>BAUCENTAR-GRAĐEVINSKI CENTAR društvo s ograničenom odgovornošću za trgovinu i usluge "u stečaju", OIB 17793202009</item>
    </izvorni_sadrzaj>
    <derivirana_varijabla naziv="DomainObject.Predmet.StrankaListFormatedOIB_1">
      <item>BAUCENTAR-GRAĐEVINSKI CENTAR društvo s ograničenom odgovornošću za trgovinu i usluge "u stečaju", OIB 17793202009</item>
    </derivirana_varijabla>
  </DomainObject.Predmet.StrankaListFormatedOIB>
  <DomainObject.Predmet.StrankaListFormatedWithAdress>
    <izvorni_sadrzaj>
      <item>BAUCENTAR-GRAĐEVINSKI CENTAR društvo s ograničenom odgovornošću za trgovinu i usluge "u stečaju", Cerje Nebojse 2, Maruševec</item>
    </izvorni_sadrzaj>
    <derivirana_varijabla naziv="DomainObject.Predmet.StrankaListFormatedWithAdress_1">
      <item>BAUCENTAR-GRAĐEVINSKI CENTAR društvo s ograničenom odgovornošću za trgovinu i usluge "u stečaju", Cerje Nebojse 2, Maruševec</item>
    </derivirana_varijabla>
  </DomainObject.Predmet.StrankaListFormatedWithAdress>
  <DomainObject.Predmet.StrankaListFormatedWithAdressOIB>
    <izvorni_sadrzaj>
      <item>BAUCENTAR-GRAĐEVINSKI CENTAR društvo s ograničenom odgovornošću za trgovinu i usluge "u stečaju", OIB 17793202009, Cerje Nebojse 2, Maruševec</item>
    </izvorni_sadrzaj>
    <derivirana_varijabla naziv="DomainObject.Predmet.StrankaListFormatedWithAdressOIB_1">
      <item>BAUCENTAR-GRAĐEVINSKI CENTAR društvo s ograničenom odgovornošću za trgovinu i usluge "u stečaju", OIB 17793202009, Cerje Nebojse 2, Maruševec</item>
    </derivirana_varijabla>
  </DomainObject.Predmet.StrankaListFormatedWithAdressOIB>
  <DomainObject.Predmet.StrankaListNazivFormated>
    <izvorni_sadrzaj>
      <item>BAUCENTAR-GRAĐEVINSKI CENTAR društvo s ograničenom odgovornošću za trgovinu i usluge "u stečaju"</item>
    </izvorni_sadrzaj>
    <derivirana_varijabla naziv="DomainObject.Predmet.StrankaListNazivFormated_1">
      <item>BAUCENTAR-GRAĐEVINSKI CENTAR društvo s ograničenom odgovornošću za trgovinu i usluge "u stečaju"</item>
    </derivirana_varijabla>
  </DomainObject.Predmet.StrankaListNazivFormated>
  <DomainObject.Predmet.StrankaListNazivFormatedOIB>
    <izvorni_sadrzaj>
      <item>BAUCENTAR-GRAĐEVINSKI CENTAR društvo s ograničenom odgovornošću za trgovinu i usluge "u stečaju", OIB 17793202009</item>
    </izvorni_sadrzaj>
    <derivirana_varijabla naziv="DomainObject.Predmet.StrankaListNazivFormatedOIB_1">
      <item>BAUCENTAR-GRAĐEVINSKI CENTAR društvo s ograničenom odgovornošću za trgovinu i usluge "u stečaju", OIB 17793202009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izvorni_sadrzaj>
    <derivirana_varijabla naziv="DomainObject.Predmet.OstaliList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derivirana_varijabla>
  </DomainObject.Predmet.OstaliListFormated>
  <DomainObject.Predmet.OstaliList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</izvorni_sadrzaj>
    <derivirana_varijabla naziv="DomainObject.Predmet.OstaliList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</derivirana_varijabla>
  </DomainObject.Predmet.OstaliListFormatedOIB>
  <DomainObject.Predmet.OstaliListFormatedWithAdress>
    <izvorni_sadrzaj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Riva Lošinjskih kapetana 14, 51550 Mali Lošinj</item>
    </izvorni_sadrzaj>
    <derivirana_varijabla naziv="DomainObject.Predmet.OstaliListFormatedWithAdress_1"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Riva Lošinjskih kapetana 14, 51550 Mali Lošinj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Riva Lošinjskih kapetana 14, 51550 Mali Lošinj</item>
    </izvorni_sadrzaj>
    <derivirana_varijabla naziv="DomainObject.Predmet.OstaliListFormatedWithAdressOIB_1"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Riva Lošinjskih kapetana 14, 51550 Mali Lošinj</item>
    </derivirana_varijabla>
  </DomainObject.Predmet.OstaliListFormatedWithAdressOIB>
  <DomainObject.Predmet.OstaliListNaziv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izvorni_sadrzaj>
    <derivirana_varijabla naziv="DomainObject.Predmet.OstaliListNaziv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derivirana_varijabla>
  </DomainObject.Predmet.OstaliListNazivFormated>
  <DomainObject.Predmet.OstaliListNaziv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</izvorni_sadrzaj>
    <derivirana_varijabla naziv="DomainObject.Predmet.OstaliListNaziv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St-54/2011-52</izvorni_sadrzaj>
    <derivirana_varijabla naziv="DomainObject.PoslovniBrojDokumenta_1">St-54/2011-52</derivirana_varijabla>
  </DomainObject.PoslovniBrojDokumenta>
  <DomainObject.Predmet.StrankaIDrugi>
    <izvorni_sadrzaj>BAUCENTAR-GRAĐEVINSKI CENTAR društvo s ograničenom odgovornošću za trgovinu i usluge "u stečaju"</izvorni_sadrzaj>
    <derivirana_varijabla naziv="DomainObject.Predmet.StrankaIDrugi_1">BAUCENTAR-GRAĐEVINSKI CENTAR društvo s ograničenom odgovornošću za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BAUCENTAR-GRAĐEVINSKI CENTAR društvo s ograničenom odgovornošću za trgovinu i usluge "u stečaju", OIB 17793202009, Cerje Nebojse 2, Maruševec</izvorni_sadrzaj>
    <derivirana_varijabla naziv="DomainObject.Predmet.StrankaIDrugiAdressOIB_1">BAUCENTAR-GRAĐEVINSKI CENTAR društvo s ograničenom odgovornošću za trgovinu i usluge "u stečaju", OIB 17793202009, Cerje Nebojse 2, Maruševec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izvorni_sadrzaj>
    <derivirana_varijabla naziv="DomainObject.Predmet.SudioniciListNaziv_1"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derivirana_varijabla>
  </DomainObject.Predmet.SudioniciListNaziv>
  <DomainObject.Predmet.SudioniciListAdressOIB>
    <izvorni_sadrzaj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Riva Lošinjskih kapetana 14,51550 Mali Lošinj</item>
    </izvorni_sadrzaj>
    <derivirana_varijabla naziv="DomainObject.Predmet.SudioniciListAdressOIB_1"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Riva Lošinjskih kapetana 14,51550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E43E6-AD58-4FEA-BC23-9E6A6221D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3934</properties:Characters>
  <properties:Lines>101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2016-03-11T12:27:00Z</cp:lastPrinted>
  <dcterms:modified xmlns:xsi="http://www.w3.org/2001/XMLSchema-instance" xsi:type="dcterms:W3CDTF">2016-03-11T12:27:00Z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St-54/2011-52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