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1C096E">
              <w:rPr>
                <w:sz w:val="24"/>
                <w:szCs w:val="24"/>
                <w:lang w:val="en-US"/>
              </w:rPr>
              <w:t>514/2018</w:t>
            </w:r>
            <w:r w:rsidR="00B0135C">
              <w:rPr>
                <w:sz w:val="24"/>
                <w:szCs w:val="24"/>
                <w:lang w:val="en-US"/>
              </w:rPr>
              <w:t>-20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2b18c6a" w14:paraId="2b18c6a" w:rsidRDefault="008246E5" w:rsidP="00685F9A" w:rsidR="008246E5" w:rsidRPr="00A6549C">
      <w:pPr>
        <w:keepNext/>
        <w:jc w:val="center"/>
        <w:outlineLvl w:val="0"/>
        <w15:collapsed w:val="false"/>
        <w:rPr>
          <w:rFonts w:cs="Times New Roman" w:eastAsia="Arial Unicode MS"/>
          <w:bCs/>
          <w:sz w:val="36"/>
          <w:szCs w:val="36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F7EEF">
        <w:rPr>
          <w:rFonts w:cs="Times New Roman" w:eastAsia="Times New Roman"/>
          <w:szCs w:val="20"/>
          <w:lang w:eastAsia="hr-HR"/>
        </w:rPr>
        <w:t>prijedloga 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16170B">
        <w:rPr>
          <w:rFonts w:cs="Times New Roman" w:eastAsia="Times New Roman"/>
          <w:szCs w:val="20"/>
          <w:lang w:eastAsia="hr-HR"/>
        </w:rPr>
        <w:t xml:space="preserve">otvaranje stečajnog </w:t>
      </w:r>
      <w:r w:rsidR="008E3A50" w:rsidRPr="00685F9A">
        <w:rPr>
          <w:rFonts w:cs="Times New Roman" w:eastAsia="Times New Roman"/>
          <w:szCs w:val="20"/>
          <w:lang w:eastAsia="hr-HR"/>
        </w:rPr>
        <w:t>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1C096E">
        <w:rPr>
          <w:rFonts w:cs="Times New Roman" w:eastAsia="Times New Roman"/>
          <w:szCs w:val="20"/>
          <w:lang w:eastAsia="hr-HR"/>
        </w:rPr>
        <w:t>VINA PILAČ d.o.o., OIB: 00233804209, Vrgorac, Tina Ujevića 13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16170B">
        <w:rPr>
          <w:rFonts w:cs="Times New Roman" w:eastAsia="Times New Roman"/>
          <w:szCs w:val="20"/>
          <w:lang w:eastAsia="hr-HR"/>
        </w:rPr>
        <w:t>2</w:t>
      </w:r>
      <w:r w:rsidR="001C096E">
        <w:rPr>
          <w:rFonts w:cs="Times New Roman" w:eastAsia="Times New Roman"/>
          <w:szCs w:val="20"/>
          <w:lang w:eastAsia="hr-HR"/>
        </w:rPr>
        <w:t>5</w:t>
      </w:r>
      <w:r w:rsidR="004F6EDE">
        <w:rPr>
          <w:rFonts w:cs="Times New Roman" w:eastAsia="Times New Roman"/>
          <w:szCs w:val="20"/>
          <w:lang w:eastAsia="hr-HR"/>
        </w:rPr>
        <w:t xml:space="preserve">. veljače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  <w:r w:rsidR="001C096E">
        <w:rPr>
          <w:rFonts w:cs="Times New Roman" w:eastAsia="Times New Roman"/>
          <w:szCs w:val="20"/>
          <w:lang w:eastAsia="hr-HR"/>
        </w:rPr>
        <w:t xml:space="preserve">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714DD" w:rsidP="005070D2" w:rsidR="007E4E00" w:rsidRPr="00651BEB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651BEB">
        <w:rPr>
          <w:rFonts w:cs="Times New Roman"/>
          <w:szCs w:val="24"/>
        </w:rPr>
        <w:t xml:space="preserve">Otvara se </w:t>
      </w:r>
      <w:r w:rsidR="00651BEB" w:rsidRPr="00651BEB">
        <w:rPr>
          <w:rFonts w:cs="Times New Roman"/>
          <w:szCs w:val="24"/>
        </w:rPr>
        <w:t>s</w:t>
      </w:r>
      <w:r w:rsidRPr="00651BEB">
        <w:rPr>
          <w:rFonts w:cs="Times New Roman"/>
          <w:szCs w:val="24"/>
        </w:rPr>
        <w:t xml:space="preserve">tečajni postupak nad dužnikom </w:t>
      </w:r>
      <w:r w:rsidR="001C096E">
        <w:rPr>
          <w:rFonts w:cs="Times New Roman" w:eastAsia="Times New Roman"/>
          <w:szCs w:val="20"/>
          <w:lang w:eastAsia="hr-HR"/>
        </w:rPr>
        <w:t>VINA PILAČ d.o.o., OIB: 00233804209, Vrgorac, Tina Ujevića 13</w:t>
      </w:r>
      <w:r w:rsidRPr="00651BEB">
        <w:rPr>
          <w:rFonts w:cs="Times New Roman"/>
          <w:szCs w:val="24"/>
        </w:rPr>
        <w:t xml:space="preserve">. </w:t>
      </w:r>
      <w:r w:rsidR="001C096E">
        <w:rPr>
          <w:rFonts w:cs="Times New Roman"/>
          <w:szCs w:val="24"/>
        </w:rPr>
        <w:t xml:space="preserve"> </w:t>
      </w:r>
    </w:p>
    <w:p w:rsidRDefault="00651BEB" w:rsidP="00651BEB" w:rsidR="00651BEB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9714DD" w:rsidP="009714DD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1A42E0">
        <w:t xml:space="preserve">Za stečajnog upravitelja imenuje se </w:t>
      </w:r>
      <w:r w:rsidR="00135E37">
        <w:t>Tihana Majić</w:t>
      </w:r>
      <w:r>
        <w:rPr>
          <w:rFonts w:cs="Times New Roman" w:eastAsia="Times New Roman"/>
          <w:szCs w:val="20"/>
          <w:lang w:eastAsia="hr-HR"/>
        </w:rPr>
        <w:t xml:space="preserve">, OIB: </w:t>
      </w:r>
      <w:r w:rsidR="00135E37">
        <w:rPr>
          <w:rFonts w:cs="Times New Roman" w:eastAsia="Times New Roman"/>
          <w:szCs w:val="20"/>
          <w:lang w:eastAsia="hr-HR"/>
        </w:rPr>
        <w:t>43035003321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135E37">
        <w:rPr>
          <w:rFonts w:cs="Times New Roman" w:eastAsia="Times New Roman"/>
          <w:szCs w:val="20"/>
          <w:lang w:eastAsia="hr-HR"/>
        </w:rPr>
        <w:t>Osijek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135E37">
        <w:rPr>
          <w:rFonts w:cs="Times New Roman" w:eastAsia="Times New Roman"/>
          <w:szCs w:val="20"/>
          <w:lang w:eastAsia="hr-HR"/>
        </w:rPr>
        <w:t>Kardinala A. Stepinca 4</w:t>
      </w:r>
      <w:r w:rsidR="007E4E00"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 xml:space="preserve"> </w:t>
      </w:r>
    </w:p>
    <w:p w:rsidRDefault="00651BEB" w:rsidP="00651BEB" w:rsidR="00651BEB" w:rsidRPr="00651BEB">
      <w:pPr>
        <w:pStyle w:val="Odlomakpopisa"/>
        <w:rPr>
          <w:rFonts w:cs="Times New Roman" w:eastAsia="Times New Roman"/>
          <w:szCs w:val="24"/>
        </w:rPr>
      </w:pPr>
    </w:p>
    <w:p w:rsidRDefault="00651BEB" w:rsidP="009714DD" w:rsidR="00651BEB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Stečajni postupak je otvoren </w:t>
      </w:r>
      <w:r>
        <w:t>2</w:t>
      </w:r>
      <w:r w:rsidR="001C096E">
        <w:t>5</w:t>
      </w:r>
      <w:r>
        <w:t>. veljače 2019</w:t>
      </w:r>
      <w:r w:rsidRPr="00CA3336">
        <w:t xml:space="preserve">. u </w:t>
      </w:r>
      <w:r w:rsidR="005E173B">
        <w:t>1</w:t>
      </w:r>
      <w:r w:rsidR="002356F4">
        <w:t>5:1</w:t>
      </w:r>
      <w:r w:rsidR="00D91861">
        <w:t>0</w:t>
      </w:r>
      <w:r w:rsidRPr="00CA3336">
        <w:t xml:space="preserve"> sati kada je ovo rješenje o otvaranju stečajnog postupka </w:t>
      </w:r>
      <w:r>
        <w:t>objavljeno</w:t>
      </w:r>
      <w:r w:rsidRPr="00CA3336">
        <w:t xml:space="preserve"> na</w:t>
      </w:r>
      <w:r>
        <w:t xml:space="preserve"> mrežnoj stranici</w:t>
      </w:r>
      <w:r w:rsidRPr="00CA3336">
        <w:t xml:space="preserve"> </w:t>
      </w:r>
      <w:r>
        <w:t>e-Oglasna</w:t>
      </w:r>
      <w:r w:rsidRPr="00CA3336">
        <w:t xml:space="preserve"> </w:t>
      </w:r>
      <w:r>
        <w:t>ploča sudova.</w:t>
      </w:r>
    </w:p>
    <w:p w:rsidRDefault="00AD45AE" w:rsidP="00AD45AE" w:rsidR="00AD45AE" w:rsidRPr="00AD45AE">
      <w:pPr>
        <w:pStyle w:val="Odlomakpopisa"/>
        <w:rPr>
          <w:rFonts w:cs="Times New Roman" w:eastAsia="Times New Roman"/>
          <w:szCs w:val="24"/>
        </w:rPr>
      </w:pPr>
    </w:p>
    <w:p w:rsidRDefault="00AD45AE" w:rsidP="00AD45AE" w:rsidR="00AD45AE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Pozivaju </w:t>
      </w:r>
      <w:r w:rsidRPr="00AD45AE">
        <w:rPr>
          <w:rFonts w:cs="Times New Roman" w:eastAsia="Times New Roman"/>
          <w:szCs w:val="24"/>
        </w:rPr>
        <w:t xml:space="preserve">se vjerovnici </w:t>
      </w:r>
      <w:r w:rsidR="00E73779">
        <w:rPr>
          <w:rFonts w:cs="Times New Roman" w:eastAsia="Times New Roman"/>
          <w:szCs w:val="24"/>
        </w:rPr>
        <w:t xml:space="preserve">viših isplatnih redova </w:t>
      </w:r>
      <w:r w:rsidRPr="00AD45AE">
        <w:rPr>
          <w:rFonts w:cs="Times New Roman" w:eastAsia="Times New Roman"/>
          <w:szCs w:val="24"/>
        </w:rPr>
        <w:t>stečajnog dužnika u roku od 60 dana od dana objave ovog rješenja na mrežnoj stranici e-Oglasna ploča sudova prijaviti svoje tražbine stečajnom upravitelju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na propisanom obrascu u dva primjerka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</w:t>
      </w:r>
      <w:r w:rsidR="00735CCB">
        <w:rPr>
          <w:rFonts w:cs="Times New Roman" w:eastAsia="Times New Roman"/>
          <w:szCs w:val="24"/>
        </w:rPr>
        <w:t>s</w:t>
      </w:r>
      <w:r w:rsidRPr="00AD45AE">
        <w:rPr>
          <w:rFonts w:cs="Times New Roman" w:eastAsia="Times New Roman"/>
          <w:szCs w:val="24"/>
        </w:rPr>
        <w:t xml:space="preserve"> priloženim ispravama iz kojih tražbina proizlazi, odnosno kojima se dokazuje, na adresu stečajnog upravitelja </w:t>
      </w:r>
      <w:r w:rsidR="00135E37">
        <w:t>Tihana Majić</w:t>
      </w:r>
      <w:r w:rsidR="00135E37">
        <w:rPr>
          <w:rFonts w:cs="Times New Roman" w:eastAsia="Times New Roman"/>
          <w:szCs w:val="20"/>
          <w:lang w:eastAsia="hr-HR"/>
        </w:rPr>
        <w:t>, OIB: 43035003321, Osijek, Kardinala A. Stepinca 4</w:t>
      </w:r>
      <w:r w:rsidR="00735CCB">
        <w:rPr>
          <w:rFonts w:cs="Times New Roman" w:eastAsia="Times New Roman"/>
          <w:szCs w:val="24"/>
        </w:rPr>
        <w:t>, a sve u skladu s pravilima Stečajnog zakona o prijavi tražbina (članak 257. Stečajnog zakona, „Narodne novine“ broj 71/15.</w:t>
      </w:r>
      <w:r w:rsidR="007F6935">
        <w:rPr>
          <w:rFonts w:cs="Times New Roman" w:eastAsia="Times New Roman"/>
          <w:szCs w:val="24"/>
        </w:rPr>
        <w:t>, 104/17.</w:t>
      </w:r>
      <w:r w:rsidR="00735CCB">
        <w:rPr>
          <w:rFonts w:cs="Times New Roman" w:eastAsia="Times New Roman"/>
          <w:szCs w:val="24"/>
        </w:rPr>
        <w:t xml:space="preserve">; dalje: SZ). </w:t>
      </w:r>
      <w:r w:rsidRPr="00AD45AE">
        <w:rPr>
          <w:rFonts w:cs="Times New Roman" w:eastAsia="Times New Roman"/>
          <w:szCs w:val="24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7F6935">
        <w:rPr>
          <w:rFonts w:cs="Times New Roman" w:eastAsia="Times New Roman"/>
          <w:szCs w:val="24"/>
        </w:rPr>
        <w:t>514</w:t>
      </w:r>
      <w:r w:rsidR="00972044">
        <w:rPr>
          <w:rFonts w:cs="Times New Roman" w:eastAsia="Times New Roman"/>
          <w:szCs w:val="24"/>
        </w:rPr>
        <w:t>-20</w:t>
      </w:r>
      <w:r w:rsidR="007F6935">
        <w:rPr>
          <w:rFonts w:cs="Times New Roman" w:eastAsia="Times New Roman"/>
          <w:szCs w:val="24"/>
        </w:rPr>
        <w:t>18</w:t>
      </w:r>
      <w:r w:rsidRPr="00AD45AE">
        <w:rPr>
          <w:rFonts w:cs="Times New Roman" w:eastAsia="Times New Roman"/>
          <w:szCs w:val="24"/>
        </w:rPr>
        <w:t>, uz naznaku svrhe plaćanja: „sudska pristojba za</w:t>
      </w:r>
      <w:r w:rsidR="00BD66F5">
        <w:rPr>
          <w:rFonts w:cs="Times New Roman" w:eastAsia="Times New Roman"/>
          <w:szCs w:val="24"/>
        </w:rPr>
        <w:t xml:space="preserve"> prijavu tražbine u predmetu </w:t>
      </w:r>
      <w:r w:rsidRPr="00AD45AE">
        <w:rPr>
          <w:rFonts w:cs="Times New Roman" w:eastAsia="Times New Roman"/>
          <w:szCs w:val="24"/>
        </w:rPr>
        <w:t>St-</w:t>
      </w:r>
      <w:r w:rsidR="007F6935">
        <w:rPr>
          <w:rFonts w:cs="Times New Roman" w:eastAsia="Times New Roman"/>
          <w:szCs w:val="24"/>
        </w:rPr>
        <w:t>514/2018</w:t>
      </w:r>
      <w:r w:rsidR="00BD66F5">
        <w:rPr>
          <w:rFonts w:cs="Times New Roman" w:eastAsia="Times New Roman"/>
          <w:szCs w:val="24"/>
        </w:rPr>
        <w:t>“.</w:t>
      </w:r>
      <w:r w:rsidR="00135E37">
        <w:rPr>
          <w:rFonts w:cs="Times New Roman" w:eastAsia="Times New Roman"/>
          <w:szCs w:val="24"/>
        </w:rPr>
        <w:t xml:space="preserve"> </w:t>
      </w:r>
    </w:p>
    <w:p w:rsidRDefault="00CE75BA" w:rsidP="00CE75BA" w:rsidR="00CE75BA" w:rsidRPr="00CE75BA">
      <w:pPr>
        <w:pStyle w:val="Odlomakpopisa"/>
        <w:rPr>
          <w:rFonts w:cs="Times New Roman" w:eastAsia="Times New Roman"/>
          <w:szCs w:val="24"/>
        </w:rPr>
      </w:pPr>
    </w:p>
    <w:p w:rsidRDefault="00651BEB" w:rsidP="00AD45AE" w:rsidR="00AD45AE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E75BA">
        <w:rPr>
          <w:rFonts w:cs="Times New Roman" w:eastAsia="Times New Roman"/>
          <w:szCs w:val="24"/>
        </w:rPr>
        <w:t>Pozivaju</w:t>
      </w:r>
      <w:r w:rsidR="00BD66F5">
        <w:rPr>
          <w:rFonts w:cs="Times New Roman" w:eastAsia="Times New Roman"/>
          <w:szCs w:val="24"/>
        </w:rPr>
        <w:t xml:space="preserve"> </w:t>
      </w:r>
      <w:r w:rsidR="00BD66F5" w:rsidRPr="00CA3336">
        <w:t>se</w:t>
      </w:r>
      <w:r w:rsidR="00BD66F5">
        <w:t xml:space="preserve"> razlučni</w:t>
      </w:r>
      <w:r w:rsidR="00BD66F5" w:rsidRPr="00CA3336">
        <w:t xml:space="preserve"> vjerovnici</w:t>
      </w:r>
      <w:r w:rsidR="00BD66F5">
        <w:t xml:space="preserve"> </w:t>
      </w:r>
      <w:r w:rsidR="00BD66F5" w:rsidRPr="00CA3336">
        <w:t xml:space="preserve">u roku od </w:t>
      </w:r>
      <w:r w:rsidR="00BD66F5">
        <w:t>6</w:t>
      </w:r>
      <w:r w:rsidR="00BD66F5" w:rsidRPr="00CA3336">
        <w:t>0 dana</w:t>
      </w:r>
      <w:r w:rsidR="00BD66F5">
        <w:t xml:space="preserve"> od dana objave ovog rješenja na mrežnoj stranici e-Oglasna ploča sudova obavijestiti</w:t>
      </w:r>
      <w:r w:rsidR="00BD66F5" w:rsidRPr="00CA3336">
        <w:t xml:space="preserve"> stečajnog upravitelja</w:t>
      </w:r>
      <w:r w:rsidR="00BD66F5">
        <w:t xml:space="preserve"> pisanim podneskom o postojanju </w:t>
      </w:r>
      <w:r w:rsidR="00BD66F5" w:rsidRPr="00CA3336">
        <w:t>svojih razlučnih prava, pravnoj osnovi razlučnog prava i dijelu imovine stečajnog dužnika na koji se odnosi njihovo raz</w:t>
      </w:r>
      <w:r w:rsidR="00BD66F5">
        <w:t>lučno pravo, a ako prijavljuju</w:t>
      </w:r>
      <w:r w:rsidR="00BD66F5" w:rsidRPr="00CA3336">
        <w:t xml:space="preserve"> tražbinu</w:t>
      </w:r>
      <w:r w:rsidR="00BD66F5">
        <w:t xml:space="preserve"> i kao stečajni vjerovnici</w:t>
      </w:r>
      <w:r w:rsidR="00BD66F5" w:rsidRPr="00CA3336">
        <w:t xml:space="preserve"> u prijavi su dužni označiti dio imovine stečajnog dužnika na koji se odnosi njihovo razlučno pravo i iznos do kojeg njihova tražbina predvidivo neće biti </w:t>
      </w:r>
      <w:r w:rsidR="00735CCB">
        <w:t>namirena</w:t>
      </w:r>
      <w:r w:rsidR="00BD66F5" w:rsidRPr="00CA3336">
        <w:t xml:space="preserve"> tim razlučnim pravom</w:t>
      </w:r>
      <w:r w:rsidR="00BD66F5">
        <w:t>.</w:t>
      </w: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 xml:space="preserve">Pozivaju se </w:t>
      </w:r>
      <w:r w:rsidRPr="00CA3336">
        <w:t xml:space="preserve">izlučni vjerovnici u roku od </w:t>
      </w:r>
      <w:r>
        <w:t>6</w:t>
      </w:r>
      <w:r w:rsidRPr="00CA3336">
        <w:t>0 dana</w:t>
      </w:r>
      <w:r>
        <w:t xml:space="preserve"> od dana objave ovog rješenja na mrežnoj stranici e-Oglasna ploča sudova obavijestiti</w:t>
      </w:r>
      <w:r w:rsidRPr="00CA3336">
        <w:t xml:space="preserve"> stečajnog upravitelja</w:t>
      </w:r>
      <w:r>
        <w:t xml:space="preserve"> pisanim podneskom </w:t>
      </w:r>
      <w:r w:rsidRPr="00CA3336">
        <w:t>o svom izlučnom pravu, pravnoj o</w:t>
      </w:r>
      <w:r>
        <w:t>snovi izlučnog prava te naznačiti</w:t>
      </w:r>
      <w:r w:rsidRPr="00CA3336">
        <w:t xml:space="preserve"> predmet na koji se njihovo izlučno pravo odnosi, odnosno u obavijesti </w:t>
      </w:r>
      <w:r>
        <w:t>naznačiti</w:t>
      </w:r>
      <w:r w:rsidRPr="00CA3336">
        <w:t xml:space="preserve"> pravo iz čl. </w:t>
      </w:r>
      <w:r>
        <w:t>148</w:t>
      </w:r>
      <w:r w:rsidRPr="00CA3336">
        <w:t>. Stečajnog zakona</w:t>
      </w:r>
      <w:r>
        <w:t xml:space="preserve">.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Pozivaju se dužnici stečajnog dužnika </w:t>
      </w:r>
      <w:r>
        <w:t>svoje obveze bez odgode ispunjavati</w:t>
      </w:r>
      <w:r w:rsidRPr="00CA3336">
        <w:t xml:space="preserve"> stečajnom upravitelju za stečajnog dužnika.</w:t>
      </w:r>
      <w:r>
        <w:t xml:space="preserve">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R</w:t>
      </w:r>
      <w:r w:rsidRPr="00CA3336">
        <w:t>očište vjerovnika na kojem će se ispitati prijavljene t</w:t>
      </w:r>
      <w:r>
        <w:t xml:space="preserve">ražbine (ispitno ročište) </w:t>
      </w:r>
      <w:r w:rsidR="00972044">
        <w:t>zakazuje</w:t>
      </w:r>
      <w:r>
        <w:t xml:space="preserve"> se za</w:t>
      </w:r>
      <w:r w:rsidRPr="00CA3336">
        <w:t xml:space="preserve"> </w:t>
      </w:r>
      <w:r w:rsidR="007F6935">
        <w:t>23</w:t>
      </w:r>
      <w:r w:rsidR="00A6549C">
        <w:t>. svibnja 2019.</w:t>
      </w:r>
      <w:r w:rsidRPr="00CA3336">
        <w:t xml:space="preserve"> u </w:t>
      </w:r>
      <w:r w:rsidR="00B0135C">
        <w:t>12</w:t>
      </w:r>
      <w:r>
        <w:t>:</w:t>
      </w:r>
      <w:r w:rsidR="00B0135C">
        <w:t>3</w:t>
      </w:r>
      <w:r w:rsidRPr="00CA3336">
        <w:t xml:space="preserve">0 sati, u </w:t>
      </w:r>
      <w:r>
        <w:t>sobi</w:t>
      </w:r>
      <w:r w:rsidRPr="00CA3336">
        <w:t xml:space="preserve"> broj </w:t>
      </w:r>
      <w:r>
        <w:t>121</w:t>
      </w:r>
      <w:r w:rsidRPr="00CA3336">
        <w:t>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Ročište vjerovnika na kojem će se na temelju izvješća stečajnog upravitelja odlučivati o daljnjem tijeku stečajnog postupka (izvještajno ročište) </w:t>
      </w:r>
      <w:r w:rsidR="00972044">
        <w:t>zakazuje</w:t>
      </w:r>
      <w:r w:rsidRPr="00CA3336">
        <w:t xml:space="preserve"> se za </w:t>
      </w:r>
      <w:r w:rsidR="007F6935">
        <w:t>23</w:t>
      </w:r>
      <w:r w:rsidR="00A6549C">
        <w:t>. svibnja 2019.</w:t>
      </w:r>
      <w:r w:rsidRPr="00CA3336">
        <w:t xml:space="preserve"> u </w:t>
      </w:r>
      <w:r w:rsidR="00B0135C">
        <w:t>13</w:t>
      </w:r>
      <w:r>
        <w:t>:</w:t>
      </w:r>
      <w:r w:rsidR="00B0135C">
        <w:t>0</w:t>
      </w:r>
      <w:r w:rsidRPr="00CA3336">
        <w:t xml:space="preserve">0 sati, u </w:t>
      </w:r>
      <w:r>
        <w:t>sobi</w:t>
      </w:r>
      <w:r w:rsidRPr="00CA3336">
        <w:t xml:space="preserve"> broj 1</w:t>
      </w:r>
      <w:r>
        <w:t>2</w:t>
      </w:r>
      <w:r w:rsidRPr="00CA3336">
        <w:t>1/I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972044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Pozivaju se vjerovnici stečajnog dužnika na zakazano ispitno i izvještajno ročište.</w:t>
      </w:r>
    </w:p>
    <w:p w:rsidRDefault="00972044" w:rsidP="00972044" w:rsidR="00972044" w:rsidRPr="00972044">
      <w:pPr>
        <w:pStyle w:val="Odlomakpopisa"/>
        <w:rPr>
          <w:rFonts w:cs="Times New Roman" w:eastAsia="Times New Roman"/>
          <w:szCs w:val="24"/>
        </w:rPr>
      </w:pPr>
    </w:p>
    <w:p w:rsidRDefault="00972044" w:rsidP="00AD45AE" w:rsidR="00972044" w:rsidRPr="00E45DA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Određuje se ovo rješenje o otvaranju stečajnog postupka upisati u sudski registar </w:t>
      </w:r>
      <w:r>
        <w:t xml:space="preserve">Trgovačkog suda u Splitu. </w:t>
      </w:r>
    </w:p>
    <w:p w:rsidRDefault="00E45DAF" w:rsidP="00E45DAF" w:rsidR="00E45DAF" w:rsidRPr="00E45DAF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D33D17" w:rsidP="00D33D17" w:rsidR="00D33D17" w:rsidRPr="00D33D17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Određuje se zabilježba rješenja o otvaranju stečajnog postupka na nekretnini dužnika upisanoj u zemljišne knjige Općinskog suda u Metkoviću, Zemljišnoknjižni odjel Vrgorac, zk. ul. </w:t>
      </w:r>
      <w:r w:rsidRPr="00D33D17">
        <w:rPr>
          <w:rFonts w:cs="Times New Roman" w:eastAsia="Times New Roman"/>
          <w:szCs w:val="24"/>
        </w:rPr>
        <w:t>2580, k.o. Vrgorac, a koja se sastoji od k.č.br. 5290/96, u naravi dvorište i poslovna zgrada, Vrgorac, Ulica Borislava Vujčića 1</w:t>
      </w:r>
      <w:r>
        <w:rPr>
          <w:rFonts w:cs="Times New Roman" w:eastAsia="Times New Roman"/>
          <w:szCs w:val="24"/>
        </w:rPr>
        <w:t xml:space="preserve">4, ukupne površine 4248 m2, što je Općinski sud u Metkoviću, Zemljišnoknjižni odjel Vrgorac, dužan izvršiti po službenoj dužnosti. </w:t>
      </w:r>
    </w:p>
    <w:p w:rsidRDefault="00AD45AE" w:rsidP="007667BD" w:rsidR="00AD45AE">
      <w:pPr>
        <w:ind w:left="705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F6935" w:rsidP="007F6935" w:rsidR="007F693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>
        <w:rPr>
          <w:rFonts w:cs="Times New Roman" w:eastAsia="Times New Roman"/>
          <w:szCs w:val="20"/>
          <w:lang w:eastAsia="hr-HR"/>
        </w:rPr>
        <w:t>11. srpnja 2018.</w:t>
      </w:r>
      <w:r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110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2356F4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prijedlog za otvaranje stečajnog postupka nad dužnikom </w:t>
      </w:r>
      <w:r>
        <w:rPr>
          <w:rFonts w:cs="Times New Roman" w:eastAsia="Times New Roman"/>
          <w:szCs w:val="20"/>
          <w:lang w:eastAsia="hr-HR"/>
        </w:rPr>
        <w:t>VINA PILAČ d.o.o., OIB: 00233804209, Vrgorac, Tina Ujevića 13.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   </w:t>
      </w:r>
    </w:p>
    <w:p w:rsidRDefault="00A0043B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7C4862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  <w:r w:rsidR="007F6935">
        <w:rPr>
          <w:rFonts w:cs="Times New Roman" w:eastAsia="Times New Roman"/>
          <w:szCs w:val="24"/>
        </w:rPr>
        <w:t xml:space="preserve"> </w:t>
      </w:r>
    </w:p>
    <w:p w:rsidRDefault="007F6935" w:rsidP="007F6935" w:rsidR="007F693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>
        <w:rPr>
          <w:rFonts w:cs="Times New Roman" w:eastAsia="Times New Roman"/>
          <w:szCs w:val="20"/>
          <w:lang w:eastAsia="hr-HR"/>
        </w:rPr>
        <w:t>2. srpnja 2018.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>
        <w:rPr>
          <w:rFonts w:cs="Times New Roman" w:eastAsia="Times New Roman"/>
          <w:szCs w:val="20"/>
          <w:lang w:eastAsia="hr-HR"/>
        </w:rPr>
        <w:t xml:space="preserve">6.646.681,97 </w:t>
      </w:r>
      <w:r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BC3F19">
        <w:rPr>
          <w:rFonts w:cs="Times New Roman" w:eastAsia="Times New Roman"/>
          <w:szCs w:val="24"/>
        </w:rPr>
        <w:t>dva</w:t>
      </w:r>
      <w:r>
        <w:rPr>
          <w:rFonts w:cs="Times New Roman" w:eastAsia="Times New Roman"/>
          <w:szCs w:val="24"/>
        </w:rPr>
        <w:t xml:space="preserve"> zaposlenika</w:t>
      </w:r>
      <w:r w:rsidRPr="007E4E00">
        <w:rPr>
          <w:rFonts w:cs="Times New Roman" w:eastAsia="Times New Roman"/>
          <w:szCs w:val="24"/>
        </w:rPr>
        <w:t xml:space="preserve">. Predlagatelj ističe </w:t>
      </w:r>
      <w:r>
        <w:rPr>
          <w:rFonts w:cs="Times New Roman" w:eastAsia="Times New Roman"/>
          <w:szCs w:val="24"/>
        </w:rPr>
        <w:t>kako ne raspolaže</w:t>
      </w:r>
      <w:r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7C4862" w:rsidP="007E4E00" w:rsidR="007C4862">
      <w:pPr>
        <w:ind w:firstLine="708"/>
        <w:jc w:val="both"/>
        <w:rPr>
          <w:rFonts w:cs="Times New Roman" w:eastAsia="Times New Roman"/>
          <w:szCs w:val="24"/>
        </w:rPr>
      </w:pPr>
    </w:p>
    <w:p w:rsidRDefault="007C4862" w:rsidP="007C4862" w:rsidR="007C4862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527771">
        <w:rPr>
          <w:rFonts w:cs="Times New Roman" w:eastAsia="Times New Roman"/>
          <w:color w:val="000000"/>
          <w:szCs w:val="24"/>
          <w:lang w:eastAsia="hr-HR"/>
        </w:rPr>
        <w:t>Rj</w:t>
      </w:r>
      <w:r>
        <w:rPr>
          <w:rFonts w:cs="Times New Roman" w:eastAsia="Times New Roman"/>
          <w:color w:val="000000"/>
          <w:szCs w:val="24"/>
          <w:lang w:eastAsia="hr-HR"/>
        </w:rPr>
        <w:t xml:space="preserve">ešenjem poslovni broj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St-</w:t>
      </w:r>
      <w:r w:rsidR="002E36A2">
        <w:rPr>
          <w:rFonts w:cs="Times New Roman" w:eastAsia="Times New Roman"/>
          <w:color w:val="000000"/>
          <w:szCs w:val="24"/>
          <w:lang w:eastAsia="hr-HR"/>
        </w:rPr>
        <w:t>514</w:t>
      </w:r>
      <w:r w:rsidR="00EE1D4A">
        <w:rPr>
          <w:rFonts w:cs="Times New Roman" w:eastAsia="Times New Roman"/>
          <w:color w:val="000000"/>
          <w:szCs w:val="24"/>
          <w:lang w:eastAsia="hr-HR"/>
        </w:rPr>
        <w:t>/20</w:t>
      </w:r>
      <w:r w:rsidR="002E36A2">
        <w:rPr>
          <w:rFonts w:cs="Times New Roman" w:eastAsia="Times New Roman"/>
          <w:color w:val="000000"/>
          <w:szCs w:val="24"/>
          <w:lang w:eastAsia="hr-HR"/>
        </w:rPr>
        <w:t>18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od </w:t>
      </w:r>
      <w:r w:rsidR="002E36A2">
        <w:rPr>
          <w:rFonts w:cs="Times New Roman" w:eastAsia="Times New Roman"/>
          <w:color w:val="000000"/>
          <w:szCs w:val="24"/>
          <w:lang w:eastAsia="hr-HR"/>
        </w:rPr>
        <w:t>28</w:t>
      </w:r>
      <w:r w:rsidR="00EE1D4A">
        <w:rPr>
          <w:rFonts w:cs="Times New Roman" w:eastAsia="Times New Roman"/>
          <w:color w:val="000000"/>
          <w:szCs w:val="24"/>
          <w:lang w:eastAsia="hr-HR"/>
        </w:rPr>
        <w:t>. siječnja 2019.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pokrenut je prethodni postupak radi utvrđivanja pretpostavki za otvaranje stečajnog postupka nad dužnikom te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je 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određeno ročište radi </w:t>
      </w:r>
      <w:r>
        <w:rPr>
          <w:rFonts w:cs="Times New Roman" w:eastAsia="Times New Roman"/>
          <w:color w:val="000000"/>
          <w:szCs w:val="24"/>
          <w:lang w:eastAsia="hr-HR"/>
        </w:rPr>
        <w:t>očitovanja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 prijedlogu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i rasprave o pretpostavkama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za otvaranje stečajnog postupka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nad dužnikom za </w:t>
      </w:r>
      <w:r w:rsidR="002E36A2">
        <w:rPr>
          <w:rFonts w:cs="Times New Roman" w:eastAsia="Times New Roman"/>
          <w:color w:val="000000"/>
          <w:szCs w:val="24"/>
          <w:lang w:eastAsia="hr-HR"/>
        </w:rPr>
        <w:t>21</w:t>
      </w:r>
      <w:r w:rsidR="00EE1D4A">
        <w:rPr>
          <w:rFonts w:cs="Times New Roman" w:eastAsia="Times New Roman"/>
          <w:color w:val="000000"/>
          <w:szCs w:val="24"/>
          <w:lang w:eastAsia="hr-HR"/>
        </w:rPr>
        <w:t>. veljače 2019.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 w:rsidRPr="00D23FE2">
        <w:rPr>
          <w:szCs w:val="24"/>
        </w:rPr>
        <w:t>Istim rješenjem naloženo je zastupniku po zakonu dužnika</w:t>
      </w:r>
      <w:r>
        <w:rPr>
          <w:szCs w:val="24"/>
        </w:rPr>
        <w:t xml:space="preserve"> </w:t>
      </w:r>
      <w:r w:rsidR="002E36A2">
        <w:rPr>
          <w:rFonts w:cs="Times New Roman" w:eastAsia="Times New Roman"/>
          <w:szCs w:val="20"/>
          <w:lang w:eastAsia="hr-HR"/>
        </w:rPr>
        <w:t>Miri Mihaljević</w:t>
      </w:r>
      <w:r w:rsidR="002E36A2">
        <w:rPr>
          <w:rFonts w:cs="Times New Roman" w:eastAsia="Times New Roman"/>
          <w:szCs w:val="24"/>
        </w:rPr>
        <w:t xml:space="preserve">, </w:t>
      </w:r>
      <w:r w:rsidR="002E36A2">
        <w:rPr>
          <w:rFonts w:cs="Times New Roman" w:eastAsia="Times New Roman"/>
          <w:szCs w:val="20"/>
          <w:lang w:eastAsia="hr-HR"/>
        </w:rPr>
        <w:t>OIB: 51689357976</w:t>
      </w:r>
      <w:r w:rsidR="002E36A2">
        <w:rPr>
          <w:rFonts w:cs="Times New Roman" w:eastAsia="Times New Roman"/>
          <w:szCs w:val="24"/>
        </w:rPr>
        <w:t xml:space="preserve">, </w:t>
      </w:r>
      <w:r w:rsidR="002E36A2">
        <w:rPr>
          <w:rFonts w:cs="Times New Roman" w:eastAsia="Times New Roman"/>
          <w:szCs w:val="20"/>
          <w:lang w:eastAsia="hr-HR"/>
        </w:rPr>
        <w:t>Dusina</w:t>
      </w:r>
      <w:r w:rsidR="002E36A2">
        <w:rPr>
          <w:rFonts w:cs="Times New Roman" w:eastAsia="Times New Roman"/>
          <w:szCs w:val="24"/>
        </w:rPr>
        <w:t xml:space="preserve">, </w:t>
      </w:r>
      <w:r w:rsidR="002E36A2">
        <w:rPr>
          <w:rFonts w:cs="Times New Roman" w:eastAsia="Times New Roman"/>
          <w:szCs w:val="20"/>
          <w:lang w:eastAsia="hr-HR"/>
        </w:rPr>
        <w:t>Dusina 25</w:t>
      </w:r>
      <w:r>
        <w:rPr>
          <w:rFonts w:cs="Times New Roman" w:eastAsia="Times New Roman"/>
          <w:szCs w:val="20"/>
          <w:lang w:eastAsia="hr-HR"/>
        </w:rPr>
        <w:t>,</w:t>
      </w:r>
      <w:r>
        <w:rPr>
          <w:szCs w:val="24"/>
        </w:rPr>
        <w:t xml:space="preserve"> </w:t>
      </w:r>
      <w:r w:rsidRPr="00D23FE2">
        <w:rPr>
          <w:rFonts w:cs="Times New Roman" w:eastAsia="Times New Roman"/>
          <w:szCs w:val="20"/>
          <w:lang w:eastAsia="hr-HR"/>
        </w:rPr>
        <w:t>da sudu dostavi pisano izvješće o financijsko-gospodarskom stanju dužnika te popis imovine i obveza dužnika.</w:t>
      </w:r>
    </w:p>
    <w:p w:rsidRDefault="007C4862" w:rsidP="007C4862" w:rsidR="007C4862" w:rsidRPr="00527771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</w:p>
    <w:p w:rsidRDefault="002E36A2" w:rsidP="007C4862" w:rsidR="002C3373">
      <w:pPr>
        <w:ind w:firstLine="708"/>
        <w:jc w:val="both"/>
        <w:rPr>
          <w:szCs w:val="24"/>
        </w:rPr>
      </w:pPr>
      <w:r w:rsidRPr="002E36A2">
        <w:rPr>
          <w:szCs w:val="24"/>
        </w:rPr>
        <w:lastRenderedPageBreak/>
        <w:t xml:space="preserve">Zastupnik po zakonu dužnika nije pristupio na navedeno ročište, ali je podneskom od </w:t>
      </w:r>
      <w:r>
        <w:rPr>
          <w:szCs w:val="24"/>
        </w:rPr>
        <w:t xml:space="preserve">14. veljače 2019. </w:t>
      </w:r>
      <w:r w:rsidRPr="002E36A2">
        <w:rPr>
          <w:szCs w:val="24"/>
        </w:rPr>
        <w:t xml:space="preserve">dostavio sudu </w:t>
      </w:r>
      <w:r>
        <w:rPr>
          <w:szCs w:val="24"/>
        </w:rPr>
        <w:t>bruto b</w:t>
      </w:r>
      <w:r w:rsidR="00F73C6B">
        <w:rPr>
          <w:szCs w:val="24"/>
        </w:rPr>
        <w:t>ilancu dužnika za 2018. godinu</w:t>
      </w:r>
      <w:r w:rsidR="00E45DAF">
        <w:rPr>
          <w:szCs w:val="24"/>
        </w:rPr>
        <w:t>. Iz</w:t>
      </w:r>
      <w:r w:rsidR="00F73C6B">
        <w:rPr>
          <w:szCs w:val="24"/>
        </w:rPr>
        <w:t xml:space="preserve"> </w:t>
      </w:r>
      <w:r w:rsidR="00E45DAF">
        <w:rPr>
          <w:szCs w:val="24"/>
        </w:rPr>
        <w:t xml:space="preserve">iste, među ostalim, </w:t>
      </w:r>
      <w:r w:rsidR="00F73C6B">
        <w:rPr>
          <w:szCs w:val="24"/>
        </w:rPr>
        <w:t xml:space="preserve"> proizlazi kako dužnik ima </w:t>
      </w:r>
      <w:r w:rsidR="00856484">
        <w:rPr>
          <w:szCs w:val="24"/>
        </w:rPr>
        <w:t>u vlasništvu nekretninu</w:t>
      </w:r>
      <w:r w:rsidR="00E45DAF">
        <w:rPr>
          <w:szCs w:val="24"/>
        </w:rPr>
        <w:t xml:space="preserve"> (zemljište i građevinski objekt) te</w:t>
      </w:r>
      <w:r w:rsidR="00856484">
        <w:rPr>
          <w:szCs w:val="24"/>
        </w:rPr>
        <w:t xml:space="preserve"> pokretnine (</w:t>
      </w:r>
      <w:r w:rsidR="00E45DAF">
        <w:rPr>
          <w:szCs w:val="24"/>
        </w:rPr>
        <w:t>sirovine, materijal, sitan inventar, ambalažu, gotove proizvode)</w:t>
      </w:r>
      <w:r w:rsidR="002C3373">
        <w:rPr>
          <w:szCs w:val="24"/>
        </w:rPr>
        <w:t>.</w:t>
      </w:r>
    </w:p>
    <w:p w:rsidRDefault="002C3373" w:rsidP="007C4862" w:rsidR="002C3373">
      <w:pPr>
        <w:ind w:firstLine="708"/>
        <w:jc w:val="both"/>
        <w:rPr>
          <w:szCs w:val="24"/>
        </w:rPr>
      </w:pPr>
    </w:p>
    <w:p w:rsidRDefault="002C3373" w:rsidP="007C4862" w:rsidR="002C3373">
      <w:pPr>
        <w:ind w:firstLine="708"/>
        <w:jc w:val="both"/>
        <w:rPr>
          <w:szCs w:val="24"/>
        </w:rPr>
      </w:pPr>
      <w:r>
        <w:rPr>
          <w:szCs w:val="24"/>
        </w:rPr>
        <w:t>I</w:t>
      </w:r>
      <w:r w:rsidRPr="002C3373">
        <w:rPr>
          <w:szCs w:val="24"/>
        </w:rPr>
        <w:t xml:space="preserve">z posljednjih javno objavljenih financijskih izvještaja dužnika, koji su pribavljeni putem službenih internetskih stranica sudskog registra, razvidno </w:t>
      </w:r>
      <w:r>
        <w:rPr>
          <w:szCs w:val="24"/>
        </w:rPr>
        <w:t xml:space="preserve">je </w:t>
      </w:r>
      <w:r w:rsidRPr="002C3373">
        <w:rPr>
          <w:szCs w:val="24"/>
        </w:rPr>
        <w:t>da je dužnik u 201</w:t>
      </w:r>
      <w:r>
        <w:rPr>
          <w:szCs w:val="24"/>
        </w:rPr>
        <w:t>7. godini imao određenu dugotrajnu materijalnu imovinu</w:t>
      </w:r>
      <w:r w:rsidRPr="002C3373">
        <w:rPr>
          <w:szCs w:val="24"/>
        </w:rPr>
        <w:t xml:space="preserve"> u vrijednosti od </w:t>
      </w:r>
      <w:r>
        <w:rPr>
          <w:szCs w:val="24"/>
        </w:rPr>
        <w:t>11.219.639,00</w:t>
      </w:r>
      <w:r w:rsidRPr="002C3373">
        <w:rPr>
          <w:szCs w:val="24"/>
        </w:rPr>
        <w:t xml:space="preserve"> kn, odnosno kratkotrajn</w:t>
      </w:r>
      <w:r>
        <w:rPr>
          <w:szCs w:val="24"/>
        </w:rPr>
        <w:t>u imovinu</w:t>
      </w:r>
      <w:r w:rsidRPr="002C3373">
        <w:rPr>
          <w:szCs w:val="24"/>
        </w:rPr>
        <w:t xml:space="preserve"> u vrijednosti od </w:t>
      </w:r>
      <w:r>
        <w:rPr>
          <w:szCs w:val="24"/>
        </w:rPr>
        <w:t>3.405,570,00 kn.</w:t>
      </w:r>
    </w:p>
    <w:p w:rsidRDefault="002E36A2" w:rsidP="007C4862" w:rsidR="002E36A2">
      <w:pPr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591E95" w:rsidP="007C4862" w:rsidR="0085662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591E95">
        <w:rPr>
          <w:rFonts w:cs="Times New Roman" w:eastAsia="Times New Roman"/>
          <w:szCs w:val="20"/>
          <w:lang w:eastAsia="hr-HR"/>
        </w:rPr>
        <w:t xml:space="preserve">Na traženje ovog suda za dostavom podataka o imovini dužnika, Općinski sud u </w:t>
      </w:r>
      <w:r w:rsidR="00856484">
        <w:rPr>
          <w:rFonts w:cs="Times New Roman" w:eastAsia="Times New Roman"/>
          <w:szCs w:val="20"/>
          <w:lang w:eastAsia="hr-HR"/>
        </w:rPr>
        <w:t>Metkoviću</w:t>
      </w:r>
      <w:r w:rsidRPr="00591E95">
        <w:rPr>
          <w:rFonts w:cs="Times New Roman" w:eastAsia="Times New Roman"/>
          <w:szCs w:val="20"/>
          <w:lang w:eastAsia="hr-HR"/>
        </w:rPr>
        <w:t xml:space="preserve">, Zemljišnoknjižni odjel </w:t>
      </w:r>
      <w:r w:rsidR="00856484">
        <w:rPr>
          <w:rFonts w:cs="Times New Roman" w:eastAsia="Times New Roman"/>
          <w:szCs w:val="20"/>
          <w:lang w:eastAsia="hr-HR"/>
        </w:rPr>
        <w:t>Vrgorac</w:t>
      </w:r>
      <w:r w:rsidRPr="00591E95">
        <w:rPr>
          <w:rFonts w:cs="Times New Roman" w:eastAsia="Times New Roman"/>
          <w:szCs w:val="20"/>
          <w:lang w:eastAsia="hr-HR"/>
        </w:rPr>
        <w:t xml:space="preserve">, dostavio je ovom sudu </w:t>
      </w:r>
      <w:r w:rsidR="00856484">
        <w:rPr>
          <w:rFonts w:cs="Times New Roman" w:eastAsia="Times New Roman"/>
          <w:szCs w:val="20"/>
          <w:lang w:eastAsia="hr-HR"/>
        </w:rPr>
        <w:t xml:space="preserve">zemljišnoknjižni izvadak od </w:t>
      </w:r>
      <w:r w:rsidR="00856484" w:rsidRPr="00856484">
        <w:rPr>
          <w:rFonts w:cs="Times New Roman" w:eastAsia="Times New Roman"/>
          <w:szCs w:val="20"/>
          <w:lang w:eastAsia="hr-HR"/>
        </w:rPr>
        <w:t>31. siječnja 2019., iz kojeg proizlazi kako je dužnik vlasnik nekretnine upisane u zk.</w:t>
      </w:r>
      <w:r w:rsidR="00856484">
        <w:rPr>
          <w:rFonts w:cs="Times New Roman" w:eastAsia="Times New Roman"/>
          <w:szCs w:val="20"/>
          <w:lang w:eastAsia="hr-HR"/>
        </w:rPr>
        <w:t xml:space="preserve"> </w:t>
      </w:r>
      <w:r w:rsidR="00856484" w:rsidRPr="00856484">
        <w:rPr>
          <w:rFonts w:cs="Times New Roman" w:eastAsia="Times New Roman"/>
          <w:szCs w:val="20"/>
          <w:lang w:eastAsia="hr-HR"/>
        </w:rPr>
        <w:t>ul.</w:t>
      </w:r>
      <w:r w:rsidR="00856484">
        <w:rPr>
          <w:rFonts w:cs="Times New Roman" w:eastAsia="Times New Roman"/>
          <w:szCs w:val="20"/>
          <w:lang w:eastAsia="hr-HR"/>
        </w:rPr>
        <w:t xml:space="preserve"> 2580</w:t>
      </w:r>
      <w:r w:rsidR="00856484" w:rsidRPr="00856484">
        <w:rPr>
          <w:rFonts w:cs="Times New Roman" w:eastAsia="Times New Roman"/>
          <w:szCs w:val="20"/>
          <w:lang w:eastAsia="hr-HR"/>
        </w:rPr>
        <w:t>, k.o. Vrgorac, a koja se sastoji od k.č.br. 5290/96, u naravi dvorište i poslovna zgrada, Vrgorac, Ulica Borislava Vujč</w:t>
      </w:r>
      <w:r w:rsidR="00856484">
        <w:rPr>
          <w:rFonts w:cs="Times New Roman" w:eastAsia="Times New Roman"/>
          <w:szCs w:val="20"/>
          <w:lang w:eastAsia="hr-HR"/>
        </w:rPr>
        <w:t>ića 14, ukupne površine 4248 m2</w:t>
      </w:r>
      <w:r w:rsidRPr="00591E95">
        <w:rPr>
          <w:rFonts w:cs="Times New Roman" w:eastAsia="Times New Roman"/>
          <w:szCs w:val="20"/>
          <w:lang w:eastAsia="hr-HR"/>
        </w:rPr>
        <w:t xml:space="preserve"> (list</w:t>
      </w:r>
      <w:r w:rsidR="00856484">
        <w:rPr>
          <w:rFonts w:cs="Times New Roman" w:eastAsia="Times New Roman"/>
          <w:szCs w:val="20"/>
          <w:lang w:eastAsia="hr-HR"/>
        </w:rPr>
        <w:t xml:space="preserve"> 18 </w:t>
      </w:r>
      <w:r w:rsidRPr="00591E95">
        <w:rPr>
          <w:rFonts w:cs="Times New Roman" w:eastAsia="Times New Roman"/>
          <w:szCs w:val="20"/>
          <w:lang w:eastAsia="hr-HR"/>
        </w:rPr>
        <w:t xml:space="preserve">spisa). </w:t>
      </w:r>
    </w:p>
    <w:p w:rsidRDefault="00856484" w:rsidP="007C4862" w:rsidR="00856484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C3373" w:rsidP="002B2CC3" w:rsidR="002B2CC3">
      <w:pPr>
        <w:ind w:firstLine="708"/>
        <w:jc w:val="both"/>
        <w:rPr>
          <w:szCs w:val="24"/>
        </w:rPr>
      </w:pPr>
      <w:r>
        <w:rPr>
          <w:szCs w:val="24"/>
        </w:rPr>
        <w:t>Nadalje, z</w:t>
      </w:r>
      <w:r w:rsidR="002B2CC3" w:rsidRPr="00B347D1">
        <w:rPr>
          <w:szCs w:val="24"/>
        </w:rPr>
        <w:t>a potrebe prethodnog postupka Financijska agencija je dostavila sudu potvrdu o neizvršenim osnovama za plaćanje iz koje proizlazi kako d</w:t>
      </w:r>
      <w:r w:rsidR="002B2CC3">
        <w:rPr>
          <w:szCs w:val="24"/>
        </w:rPr>
        <w:t xml:space="preserve">užnik na dan </w:t>
      </w:r>
      <w:r w:rsidR="007C520D">
        <w:rPr>
          <w:szCs w:val="24"/>
        </w:rPr>
        <w:t>izdavanja potvrde 19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u Očevidniku redoslijeda osnova za plaćanje ima evidentirane neizvršene osnove za plaćanje u neprekinutom razdoblju od </w:t>
      </w:r>
      <w:r w:rsidR="007C520D">
        <w:rPr>
          <w:szCs w:val="24"/>
        </w:rPr>
        <w:t>351</w:t>
      </w:r>
      <w:r w:rsidR="002B2CC3" w:rsidRPr="00B347D1">
        <w:rPr>
          <w:szCs w:val="24"/>
        </w:rPr>
        <w:t xml:space="preserve"> dan, te potvrdu o blokadi računa i novčanih sredstava iz koje proizlazi kako nepodmirene obveze dužnika na dan izdavanja potvrde </w:t>
      </w:r>
      <w:r w:rsidR="002B2CC3">
        <w:rPr>
          <w:szCs w:val="24"/>
        </w:rPr>
        <w:t>1</w:t>
      </w:r>
      <w:r w:rsidR="007C520D">
        <w:rPr>
          <w:szCs w:val="24"/>
        </w:rPr>
        <w:t>9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iznose </w:t>
      </w:r>
      <w:r w:rsidR="007C520D">
        <w:rPr>
          <w:szCs w:val="24"/>
        </w:rPr>
        <w:t>6</w:t>
      </w:r>
      <w:r w:rsidR="002B2CC3">
        <w:rPr>
          <w:szCs w:val="24"/>
        </w:rPr>
        <w:t>.</w:t>
      </w:r>
      <w:r w:rsidR="007C520D">
        <w:rPr>
          <w:szCs w:val="24"/>
        </w:rPr>
        <w:t>972.685,39</w:t>
      </w:r>
      <w:r w:rsidR="002B2CC3" w:rsidRPr="00B347D1">
        <w:rPr>
          <w:szCs w:val="24"/>
        </w:rPr>
        <w:t xml:space="preserve"> kn.     </w:t>
      </w:r>
      <w:r w:rsidR="002B2CC3">
        <w:rPr>
          <w:szCs w:val="24"/>
        </w:rPr>
        <w:t xml:space="preserve"> </w:t>
      </w:r>
    </w:p>
    <w:p w:rsidRDefault="007C4862" w:rsidP="007C4862" w:rsidR="007C4862">
      <w:pPr>
        <w:ind w:firstLine="708"/>
        <w:jc w:val="both"/>
        <w:rPr>
          <w:rFonts w:cs="Times New Roman" w:eastAsia="Calibri"/>
          <w:szCs w:val="24"/>
        </w:rPr>
      </w:pP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5. stavkom</w:t>
      </w:r>
      <w:r w:rsidRPr="002B2CC3">
        <w:rPr>
          <w:rFonts w:cs="Times New Roman" w:eastAsia="Times New Roman"/>
          <w:szCs w:val="24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B2CC3">
        <w:rPr>
          <w:rFonts w:cs="Times New Roman" w:eastAsia="Times New Roman"/>
          <w:szCs w:val="24"/>
        </w:rPr>
        <w:t xml:space="preserve">Prema </w:t>
      </w:r>
      <w:r>
        <w:rPr>
          <w:rFonts w:cs="Times New Roman" w:eastAsia="Times New Roman"/>
          <w:szCs w:val="24"/>
        </w:rPr>
        <w:t>članku 6. stavku</w:t>
      </w:r>
      <w:r w:rsidRPr="002B2CC3">
        <w:rPr>
          <w:rFonts w:cs="Times New Roman" w:eastAsia="Times New Roman"/>
          <w:szCs w:val="24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</w:t>
      </w:r>
      <w:r>
        <w:rPr>
          <w:rFonts w:cs="Times New Roman" w:eastAsia="Times New Roman"/>
          <w:szCs w:val="24"/>
        </w:rPr>
        <w:t xml:space="preserve"> Sukladno članku 6. stavku</w:t>
      </w:r>
      <w:r w:rsidRPr="002B2CC3">
        <w:rPr>
          <w:rFonts w:cs="Times New Roman" w:eastAsia="Times New Roman"/>
          <w:szCs w:val="24"/>
        </w:rPr>
        <w:t xml:space="preserve"> 4</w:t>
      </w:r>
      <w:r>
        <w:rPr>
          <w:rFonts w:cs="Times New Roman" w:eastAsia="Times New Roman"/>
          <w:szCs w:val="24"/>
        </w:rPr>
        <w:t>. SZ-a</w:t>
      </w:r>
      <w:r w:rsidRPr="002B2CC3">
        <w:rPr>
          <w:rFonts w:cs="Times New Roman" w:eastAsia="Times New Roman"/>
          <w:szCs w:val="24"/>
        </w:rPr>
        <w:t xml:space="preserve"> postojanje te okolnosti dokazuje se potvrdom Financijske agencije.</w:t>
      </w:r>
    </w:p>
    <w:p w:rsidRDefault="002B2CC3" w:rsidP="002B2CC3" w:rsidR="002B2CC3" w:rsidRPr="002B2CC3">
      <w:pPr>
        <w:jc w:val="both"/>
        <w:rPr>
          <w:rFonts w:cs="Times New Roman" w:eastAsia="Times New Roman"/>
          <w:szCs w:val="24"/>
        </w:rPr>
      </w:pPr>
    </w:p>
    <w:p w:rsidRDefault="002A3E89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A3E89">
        <w:rPr>
          <w:rFonts w:cs="Times New Roman" w:eastAsia="Times New Roman"/>
          <w:szCs w:val="24"/>
          <w:lang w:eastAsia="hr-HR"/>
        </w:rPr>
        <w:t xml:space="preserve">Slijedom navedenog, tijekom prethodnog postupka utvrđeno je da je kod dužnika ispunjen stečajni razlog nesposobnosti za plaćanje. </w:t>
      </w:r>
    </w:p>
    <w:p w:rsidRDefault="001F60C3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A3E89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A3E89">
        <w:rPr>
          <w:rFonts w:cs="Times New Roman" w:eastAsia="Times New Roman"/>
          <w:szCs w:val="24"/>
          <w:lang w:eastAsia="hr-HR"/>
        </w:rPr>
        <w:t xml:space="preserve">Naime, s obzirom na to da dužnik u Očevidniku redoslijeda osnova za plaćanje ima evidentirane neizvršne osnove za plaćanje u neprekinutom razdoblju dužem od 60 dana, to se samim time smatra da kod istog postoji stečajni razlog nesposobnosti za plaćanje u smislu članka 6. stavka 1. i stavka 2. podstavaka 1. SZ-a. </w:t>
      </w:r>
    </w:p>
    <w:p w:rsidRDefault="002A3E89" w:rsidP="002A3E89" w:rsidR="002A3E89" w:rsidRPr="002A3E8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F60C3" w:rsidP="001F60C3" w:rsidR="001F60C3" w:rsidRPr="001F60C3">
      <w:pPr>
        <w:ind w:firstLine="708"/>
        <w:jc w:val="both"/>
        <w:rPr>
          <w:rFonts w:cs="Times New Roman" w:eastAsia="Times New Roman"/>
          <w:szCs w:val="24"/>
        </w:rPr>
      </w:pPr>
      <w:r w:rsidRPr="001F60C3">
        <w:rPr>
          <w:rFonts w:cs="Times New Roman" w:eastAsia="Times New Roman"/>
          <w:szCs w:val="24"/>
        </w:rPr>
        <w:t xml:space="preserve">Budući da je tijekom prethodnog postupka utvrđeno postojanje stečajnog razloga nesposobnosti za plaćanje kod dužnika, </w:t>
      </w:r>
      <w:r w:rsidR="00BF580E">
        <w:rPr>
          <w:rFonts w:cs="Times New Roman" w:eastAsia="Times New Roman"/>
          <w:szCs w:val="24"/>
        </w:rPr>
        <w:t xml:space="preserve">te da </w:t>
      </w:r>
      <w:r w:rsidRPr="001F60C3">
        <w:rPr>
          <w:rFonts w:cs="Times New Roman" w:eastAsia="Times New Roman"/>
          <w:szCs w:val="24"/>
        </w:rPr>
        <w:t xml:space="preserve">iz </w:t>
      </w:r>
      <w:r w:rsidR="00591E95">
        <w:rPr>
          <w:rFonts w:cs="Times New Roman" w:eastAsia="Times New Roman"/>
          <w:szCs w:val="24"/>
        </w:rPr>
        <w:t xml:space="preserve">dokumentacije u spisu </w:t>
      </w:r>
      <w:r w:rsidRPr="001F60C3">
        <w:rPr>
          <w:rFonts w:cs="Times New Roman" w:eastAsia="Times New Roman"/>
          <w:szCs w:val="24"/>
        </w:rPr>
        <w:t xml:space="preserve">proizlazi </w:t>
      </w:r>
      <w:r w:rsidR="00BF580E">
        <w:rPr>
          <w:rFonts w:cs="Times New Roman" w:eastAsia="Times New Roman"/>
          <w:szCs w:val="24"/>
        </w:rPr>
        <w:t>da dužnik ima imovinu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koja ulazi u stečajnu masu i za koju se osnovano može pretpostaviti da će biti dovoljna za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namirenje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barem troškova</w:t>
      </w:r>
      <w:r w:rsidRPr="001F60C3">
        <w:rPr>
          <w:rFonts w:cs="Times New Roman" w:eastAsia="Times New Roman"/>
          <w:szCs w:val="24"/>
        </w:rPr>
        <w:t xml:space="preserve"> stečajnog postupka, to je u konkretnom slučaju trebalo donijeti rješenje o otvaranju stečajnog postupka nad dužnikom. </w:t>
      </w:r>
    </w:p>
    <w:p w:rsidRDefault="002A3E89" w:rsidP="007C4862" w:rsidR="002A3E89">
      <w:pPr>
        <w:ind w:firstLine="708"/>
        <w:jc w:val="both"/>
        <w:rPr>
          <w:szCs w:val="24"/>
        </w:rPr>
      </w:pPr>
    </w:p>
    <w:p w:rsidRDefault="0008619D" w:rsidP="0008619D" w:rsidR="0008619D">
      <w:pPr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ab/>
        <w:t xml:space="preserve">Izbor stečajnog upravitelja u ovom postupku obavljen je metodom </w:t>
      </w:r>
      <w:r w:rsidR="0022428E">
        <w:rPr>
          <w:rFonts w:cs="Times New Roman" w:eastAsia="Times New Roman"/>
          <w:szCs w:val="24"/>
        </w:rPr>
        <w:t xml:space="preserve">slučajnog odabira </w:t>
      </w:r>
      <w:r w:rsidR="001F60C3">
        <w:t xml:space="preserve">s liste A stečajnih upravitelja za područje nadležnosti ovog suda, a sukladno članku 84. st. 1. </w:t>
      </w:r>
      <w:r w:rsidR="001F60C3">
        <w:lastRenderedPageBreak/>
        <w:t>SZ-a</w:t>
      </w:r>
      <w:r w:rsidRPr="0008619D">
        <w:rPr>
          <w:rFonts w:cs="Times New Roman" w:eastAsia="Times New Roman"/>
          <w:szCs w:val="24"/>
        </w:rPr>
        <w:t xml:space="preserve">. </w:t>
      </w:r>
      <w:r w:rsidR="001F60C3">
        <w:t xml:space="preserve">Budući da je metodom slučajnog odabira za stečajnog </w:t>
      </w:r>
      <w:r w:rsidR="001F60C3" w:rsidRPr="0059324B">
        <w:t>upravitelja izabran</w:t>
      </w:r>
      <w:r w:rsidR="00591E95">
        <w:t>a Tihana Majić</w:t>
      </w:r>
      <w:r w:rsidR="00591E95">
        <w:rPr>
          <w:rFonts w:cs="Times New Roman" w:eastAsia="Times New Roman"/>
          <w:szCs w:val="20"/>
          <w:lang w:eastAsia="hr-HR"/>
        </w:rPr>
        <w:t>, OIB: 43035003321, Osijek, Kardinala A. Stepinca 4</w:t>
      </w:r>
      <w:r w:rsidR="00F6644F">
        <w:t>,</w:t>
      </w:r>
      <w:r w:rsidR="001F60C3">
        <w:t xml:space="preserve"> sud je ovim rješenjem o otvaranju stečajnog </w:t>
      </w:r>
      <w:r w:rsidR="00591E95">
        <w:t>postupka istu</w:t>
      </w:r>
      <w:r w:rsidR="001F60C3">
        <w:t xml:space="preserve"> imenovao za stečajnog upravitelja, a sve sukladno članku 85. stavku 1. SZ-a.</w:t>
      </w:r>
      <w:r w:rsidR="00591E95">
        <w:t xml:space="preserve"> </w:t>
      </w:r>
    </w:p>
    <w:p w:rsidRDefault="0022428E" w:rsidP="0008619D" w:rsidR="0022428E" w:rsidRPr="0008619D">
      <w:pPr>
        <w:jc w:val="both"/>
        <w:rPr>
          <w:rFonts w:cs="Times New Roman" w:eastAsia="Times New Roman"/>
          <w:szCs w:val="24"/>
        </w:rPr>
      </w:pPr>
    </w:p>
    <w:p w:rsidRDefault="0022428E" w:rsidP="0008619D" w:rsidR="0008619D" w:rsidRPr="0008619D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Slijedom</w:t>
      </w:r>
      <w:r w:rsidR="0008619D" w:rsidRPr="0008619D">
        <w:rPr>
          <w:rFonts w:cs="Times New Roman" w:eastAsia="Times New Roman"/>
          <w:szCs w:val="24"/>
        </w:rPr>
        <w:t xml:space="preserve"> navedenog, </w:t>
      </w:r>
      <w:r w:rsidR="00F6644F">
        <w:rPr>
          <w:rFonts w:cs="Times New Roman" w:eastAsia="Times New Roman"/>
          <w:szCs w:val="24"/>
        </w:rPr>
        <w:t xml:space="preserve">a </w:t>
      </w:r>
      <w:r w:rsidR="00055EB9">
        <w:rPr>
          <w:rFonts w:cs="Times New Roman" w:eastAsia="Times New Roman"/>
          <w:szCs w:val="24"/>
        </w:rPr>
        <w:t>n</w:t>
      </w:r>
      <w:r>
        <w:rPr>
          <w:rFonts w:cs="Times New Roman" w:eastAsia="Times New Roman"/>
          <w:szCs w:val="24"/>
        </w:rPr>
        <w:t>a temelju</w:t>
      </w:r>
      <w:r w:rsidR="0008619D" w:rsidRPr="0008619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članaka </w:t>
      </w:r>
      <w:r w:rsidR="00F6644F">
        <w:rPr>
          <w:rFonts w:cs="Times New Roman" w:eastAsia="Times New Roman"/>
          <w:szCs w:val="24"/>
        </w:rPr>
        <w:t xml:space="preserve">5., 6., 84., 85., 128., </w:t>
      </w:r>
      <w:r w:rsidR="001F60C3">
        <w:rPr>
          <w:rFonts w:cs="Times New Roman" w:eastAsia="Times New Roman"/>
          <w:szCs w:val="24"/>
        </w:rPr>
        <w:t xml:space="preserve">129., 130., </w:t>
      </w:r>
      <w:r w:rsidR="00F6644F">
        <w:rPr>
          <w:rFonts w:cs="Times New Roman" w:eastAsia="Times New Roman"/>
          <w:szCs w:val="24"/>
        </w:rPr>
        <w:t xml:space="preserve">131., </w:t>
      </w:r>
      <w:r w:rsidR="009F7EEF">
        <w:rPr>
          <w:rFonts w:cs="Times New Roman" w:eastAsia="Times New Roman"/>
          <w:szCs w:val="24"/>
        </w:rPr>
        <w:t>257. i 258.</w:t>
      </w:r>
      <w:r w:rsidR="001F60C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SZ-a</w:t>
      </w:r>
      <w:r w:rsidR="00F6644F">
        <w:rPr>
          <w:rFonts w:cs="Times New Roman" w:eastAsia="Times New Roman"/>
          <w:szCs w:val="24"/>
        </w:rPr>
        <w:t>,</w:t>
      </w:r>
      <w:r w:rsidR="0008619D" w:rsidRPr="0008619D">
        <w:rPr>
          <w:rFonts w:cs="Times New Roman" w:eastAsia="Times New Roman"/>
          <w:szCs w:val="24"/>
        </w:rPr>
        <w:t xml:space="preserve"> odlučeno je kao u izreci ovog rješenja. 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9F7EEF">
        <w:rPr>
          <w:rFonts w:cs="Times New Roman" w:eastAsia="Times New Roman"/>
          <w:szCs w:val="24"/>
        </w:rPr>
        <w:t>2</w:t>
      </w:r>
      <w:r w:rsidR="00591E95">
        <w:rPr>
          <w:rFonts w:cs="Times New Roman" w:eastAsia="Times New Roman"/>
          <w:szCs w:val="24"/>
        </w:rPr>
        <w:t>5</w:t>
      </w:r>
      <w:r w:rsidR="009F7EEF">
        <w:rPr>
          <w:rFonts w:cs="Times New Roman" w:eastAsia="Times New Roman"/>
          <w:szCs w:val="24"/>
        </w:rPr>
        <w:t>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055EB9" w:rsidR="00055EB9" w:rsidRP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 xml:space="preserve">Protiv ovog rješenja </w:t>
      </w:r>
      <w:r w:rsidR="009F7EEF">
        <w:rPr>
          <w:rFonts w:cs="Times New Roman" w:eastAsia="Times New Roman"/>
          <w:szCs w:val="24"/>
        </w:rPr>
        <w:t>pravo na žalbu ima osoba ovlaštena za zastupanje dužnika po zakonu</w:t>
      </w:r>
      <w:r w:rsidR="009F7EEF" w:rsidRPr="009F7EEF">
        <w:t xml:space="preserve"> </w:t>
      </w:r>
      <w:r w:rsidR="009F7EEF">
        <w:t>do dana nastupanja pravnih posljedica otvaranja stečajnog postupka.</w:t>
      </w:r>
      <w:r w:rsidRPr="00055EB9">
        <w:rPr>
          <w:rFonts w:cs="Times New Roman" w:eastAsia="Times New Roman"/>
          <w:szCs w:val="24"/>
        </w:rPr>
        <w:t xml:space="preserve">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055EB9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03F62" w:rsidRPr="00503F62">
          <w:rPr>
            <w:noProof/>
            <w:lang w:val="hr-HR"/>
          </w:rPr>
          <w:t>4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1C096E">
      <w:t>514/2018</w:t>
    </w:r>
    <w:r w:rsidR="00B0135C">
      <w:t>-20</w:t>
    </w:r>
  </w:p>
  <w:p w:rsidRDefault="00503F62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4B4C"/>
    <w:rsid w:val="0008619D"/>
    <w:rsid w:val="000E336E"/>
    <w:rsid w:val="000F78B5"/>
    <w:rsid w:val="00135E37"/>
    <w:rsid w:val="00143775"/>
    <w:rsid w:val="0016170B"/>
    <w:rsid w:val="00172BF8"/>
    <w:rsid w:val="001C096E"/>
    <w:rsid w:val="001F60C3"/>
    <w:rsid w:val="0020261F"/>
    <w:rsid w:val="00205483"/>
    <w:rsid w:val="0022428E"/>
    <w:rsid w:val="00227306"/>
    <w:rsid w:val="00231619"/>
    <w:rsid w:val="002356F4"/>
    <w:rsid w:val="00286E3D"/>
    <w:rsid w:val="002A3E89"/>
    <w:rsid w:val="002B2CC3"/>
    <w:rsid w:val="002B78D4"/>
    <w:rsid w:val="002C3373"/>
    <w:rsid w:val="002E36A2"/>
    <w:rsid w:val="00305397"/>
    <w:rsid w:val="00326E31"/>
    <w:rsid w:val="003447B2"/>
    <w:rsid w:val="003A3AFC"/>
    <w:rsid w:val="003C3ED5"/>
    <w:rsid w:val="003E4CF0"/>
    <w:rsid w:val="00414850"/>
    <w:rsid w:val="00424D47"/>
    <w:rsid w:val="00435358"/>
    <w:rsid w:val="00436BAB"/>
    <w:rsid w:val="00447F7C"/>
    <w:rsid w:val="004644D3"/>
    <w:rsid w:val="00495246"/>
    <w:rsid w:val="004C70E5"/>
    <w:rsid w:val="004D4EF2"/>
    <w:rsid w:val="004F6EDE"/>
    <w:rsid w:val="00503F62"/>
    <w:rsid w:val="00516502"/>
    <w:rsid w:val="00527D64"/>
    <w:rsid w:val="00540E50"/>
    <w:rsid w:val="00591E95"/>
    <w:rsid w:val="005C4834"/>
    <w:rsid w:val="005E173B"/>
    <w:rsid w:val="005E535D"/>
    <w:rsid w:val="00600792"/>
    <w:rsid w:val="00622770"/>
    <w:rsid w:val="00651BEB"/>
    <w:rsid w:val="006551F5"/>
    <w:rsid w:val="00685D9F"/>
    <w:rsid w:val="00685F9A"/>
    <w:rsid w:val="00691423"/>
    <w:rsid w:val="006D470D"/>
    <w:rsid w:val="00702F8F"/>
    <w:rsid w:val="00735CCB"/>
    <w:rsid w:val="007667BD"/>
    <w:rsid w:val="00777ED7"/>
    <w:rsid w:val="00781784"/>
    <w:rsid w:val="00782F79"/>
    <w:rsid w:val="007C3887"/>
    <w:rsid w:val="007C4862"/>
    <w:rsid w:val="007C4942"/>
    <w:rsid w:val="007C520D"/>
    <w:rsid w:val="007D2964"/>
    <w:rsid w:val="007D609E"/>
    <w:rsid w:val="007D71D7"/>
    <w:rsid w:val="007E4E00"/>
    <w:rsid w:val="007F6935"/>
    <w:rsid w:val="00810A16"/>
    <w:rsid w:val="008246E5"/>
    <w:rsid w:val="00836BAB"/>
    <w:rsid w:val="008405E2"/>
    <w:rsid w:val="00856484"/>
    <w:rsid w:val="00856623"/>
    <w:rsid w:val="00885D26"/>
    <w:rsid w:val="008A3181"/>
    <w:rsid w:val="008B1729"/>
    <w:rsid w:val="008E3A50"/>
    <w:rsid w:val="00900226"/>
    <w:rsid w:val="009204A3"/>
    <w:rsid w:val="00940791"/>
    <w:rsid w:val="00954117"/>
    <w:rsid w:val="00971382"/>
    <w:rsid w:val="009714DD"/>
    <w:rsid w:val="00972044"/>
    <w:rsid w:val="009C7BD8"/>
    <w:rsid w:val="009F7EEF"/>
    <w:rsid w:val="00A0043B"/>
    <w:rsid w:val="00A44433"/>
    <w:rsid w:val="00A613C6"/>
    <w:rsid w:val="00A646A6"/>
    <w:rsid w:val="00A6549C"/>
    <w:rsid w:val="00A700BA"/>
    <w:rsid w:val="00A8054F"/>
    <w:rsid w:val="00AD01D1"/>
    <w:rsid w:val="00AD45AE"/>
    <w:rsid w:val="00AE7280"/>
    <w:rsid w:val="00B0135C"/>
    <w:rsid w:val="00B62B6A"/>
    <w:rsid w:val="00B9721A"/>
    <w:rsid w:val="00BA22CC"/>
    <w:rsid w:val="00BC3F19"/>
    <w:rsid w:val="00BC4A0A"/>
    <w:rsid w:val="00BD66F5"/>
    <w:rsid w:val="00BF580E"/>
    <w:rsid w:val="00BF69BA"/>
    <w:rsid w:val="00C501D5"/>
    <w:rsid w:val="00CD5675"/>
    <w:rsid w:val="00CE75BA"/>
    <w:rsid w:val="00CF015D"/>
    <w:rsid w:val="00D33D17"/>
    <w:rsid w:val="00D6602F"/>
    <w:rsid w:val="00D72069"/>
    <w:rsid w:val="00D91861"/>
    <w:rsid w:val="00DC24EA"/>
    <w:rsid w:val="00E236DE"/>
    <w:rsid w:val="00E40DE8"/>
    <w:rsid w:val="00E42716"/>
    <w:rsid w:val="00E45DAF"/>
    <w:rsid w:val="00E73779"/>
    <w:rsid w:val="00EE1D4A"/>
    <w:rsid w:val="00F131C9"/>
    <w:rsid w:val="00F17A3C"/>
    <w:rsid w:val="00F31E77"/>
    <w:rsid w:val="00F35FD3"/>
    <w:rsid w:val="00F6644F"/>
    <w:rsid w:val="00F73C6B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35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535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535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535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3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535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53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53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St-514/2018-19</izvorni_sadrzaj>
    <derivirana_varijabla naziv="DomainObject.Oznaka_1">St-514/2018-19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St-514/2018</izvorni_sadrzaj>
    <derivirana_varijabla naziv="DomainObject.Predmet.OznakaBroj_1">St-514/2018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VINA PILAČ d.o.o. za proizvodnju vina, promet i usluge</izvorni_sadrzaj>
    <derivirana_varijabla naziv="DomainObject.Predmet.ProtustrankaFormated_1">  VINA PILAČ d.o.o. za proizvodnju vina, promet i usluge</derivirana_varijabla>
  </DomainObject.Predmet.ProtustrankaFormated>
  <DomainObject.Predmet.ProtustrankaFormatedOIB>
    <izvorni_sadrzaj>  VINA PILAČ d.o.o. za proizvodnju vina, promet i usluge, OIB 00233804209</izvorni_sadrzaj>
    <derivirana_varijabla naziv="DomainObject.Predmet.ProtustrankaFormatedOIB_1">  VINA PILAČ d.o.o. za proizvodnju vina, promet i usluge, OIB 00233804209</derivirana_varijabla>
  </DomainObject.Predmet.ProtustrankaFormatedOIB>
  <DomainObject.Predmet.ProtustrankaFormatedWithAdress>
    <izvorni_sadrzaj> VINA PILAČ d.o.o. za proizvodnju vina, promet i usluge, Tina Ujevića 13, 21276 Vrgorac</izvorni_sadrzaj>
    <derivirana_varijabla naziv="DomainObject.Predmet.ProtustrankaFormatedWithAdress_1"> VINA PILAČ d.o.o. za proizvodnju vina, promet i usluge, Tina Ujevića 13, 21276 Vrgorac</derivirana_varijabla>
  </DomainObject.Predmet.ProtustrankaFormatedWithAdress>
  <DomainObject.Predmet.ProtustrankaFormatedWithAdressOIB>
    <izvorni_sadrzaj> VINA PILAČ d.o.o. za proizvodnju vina, promet i usluge, OIB 00233804209, Tina Ujevića 13, 21276 Vrgorac</izvorni_sadrzaj>
    <derivirana_varijabla naziv="DomainObject.Predmet.ProtustrankaFormatedWithAdressOIB_1"> VINA PILAČ d.o.o. za proizvodnju vina, promet i usluge, OIB 00233804209, Tina Ujevića 13, 21276 Vrgorac</derivirana_varijabla>
  </DomainObject.Predmet.ProtustrankaFormatedWithAdressOIB>
  <DomainObject.Predmet.ProtustrankaWithAdress>
    <izvorni_sadrzaj>VINA PILAČ d.o.o. za proizvodnju vina, promet i usluge Tina Ujevića 13, 21276 Vrgorac</izvorni_sadrzaj>
    <derivirana_varijabla naziv="DomainObject.Predmet.ProtustrankaWithAdress_1">VINA PILAČ d.o.o. za proizvodnju vina, promet i usluge Tina Ujevića 13, 21276 Vrgorac</derivirana_varijabla>
  </DomainObject.Predmet.ProtustrankaWithAdress>
  <DomainObject.Predmet.ProtustrankaWithAdressOIB>
    <izvorni_sadrzaj>VINA PILAČ d.o.o. za proizvodnju vina, promet i usluge, OIB 00233804209, Tina Ujevića 13, 21276 Vrgorac</izvorni_sadrzaj>
    <derivirana_varijabla naziv="DomainObject.Predmet.ProtustrankaWithAdressOIB_1">VINA PILAČ d.o.o. za proizvodnju vina, promet i usluge, OIB 00233804209, Tina Ujevića 13, 21276 Vrgorac</derivirana_varijabla>
  </DomainObject.Predmet.ProtustrankaWithAdressOIB>
  <DomainObject.Predmet.ProtustrankaNazivFormated>
    <izvorni_sadrzaj>VINA PILAČ d.o.o. za proizvodnju vina, promet i usluge</izvorni_sadrzaj>
    <derivirana_varijabla naziv="DomainObject.Predmet.ProtustrankaNazivFormated_1">VINA PILAČ d.o.o. za proizvodnju vina, promet i usluge</derivirana_varijabla>
  </DomainObject.Predmet.ProtustrankaNazivFormated>
  <DomainObject.Predmet.ProtustrankaNazivFormatedOIB>
    <izvorni_sadrzaj>VINA PILAČ d.o.o. za proizvodnju vina, promet i usluge, OIB 00233804209</izvorni_sadrzaj>
    <derivirana_varijabla naziv="DomainObject.Predmet.ProtustrankaNazivFormatedOIB_1">VINA PILAČ d.o.o. za proizvodnju vina, promet i usluge, OIB 00233804209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6646681.97</izvorni_sadrzaj>
    <derivirana_varijabla naziv="DomainObject.Predmet.TrenutnaVrijednost_1">6646681.97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VINA PILAČ d.o.o. za proizvodnju vina, promet i usluge</item>
    </izvorni_sadrzaj>
    <derivirana_varijabla naziv="DomainObject.Predmet.ProtuStrankaListFormated_1">
      <item>VINA PILAČ d.o.o. za proizvodnju vina, promet i usluge</item>
    </derivirana_varijabla>
  </DomainObject.Predmet.ProtuStrankaListFormated>
  <DomainObject.Predmet.ProtuStrankaListFormatedOIB>
    <izvorni_sadrzaj>
      <item>VINA PILAČ d.o.o. za proizvodnju vina, promet i usluge, OIB 00233804209</item>
    </izvorni_sadrzaj>
    <derivirana_varijabla naziv="DomainObject.Predmet.ProtuStrankaListFormatedOIB_1">
      <item>VINA PILAČ d.o.o. za proizvodnju vina, promet i usluge, OIB 00233804209</item>
    </derivirana_varijabla>
  </DomainObject.Predmet.ProtuStrankaListFormatedOIB>
  <DomainObject.Predmet.ProtuStrankaListFormatedWithAdress>
    <izvorni_sadrzaj>
      <item>VINA PILAČ d.o.o. za proizvodnju vina, promet i usluge, Tina Ujevića 13, 21276 Vrgorac</item>
    </izvorni_sadrzaj>
    <derivirana_varijabla naziv="DomainObject.Predmet.ProtuStrankaListFormatedWithAdress_1">
      <item>VINA PILAČ d.o.o. za proizvodnju vina, promet i usluge, Tina Ujevića 13, 21276 Vrgorac</item>
    </derivirana_varijabla>
  </DomainObject.Predmet.ProtuStrankaListFormatedWithAdress>
  <DomainObject.Predmet.ProtuStrankaListFormatedWithAdressOIB>
    <izvorni_sadrzaj>
      <item>VINA PILAČ d.o.o. za proizvodnju vina, promet i usluge, OIB 00233804209, Tina Ujevića 13, 21276 Vrgorac</item>
    </izvorni_sadrzaj>
    <derivirana_varijabla naziv="DomainObject.Predmet.ProtuStrankaListFormatedWithAdressOIB_1">
      <item>VINA PILAČ d.o.o. za proizvodnju vina, promet i usluge, OIB 00233804209, Tina Ujevića 13, 21276 Vrgorac</item>
    </derivirana_varijabla>
  </DomainObject.Predmet.ProtuStrankaListFormatedWithAdressOIB>
  <DomainObject.Predmet.ProtuStrankaListNazivFormated>
    <izvorni_sadrzaj>
      <item>VINA PILAČ d.o.o. za proizvodnju vina, promet i usluge</item>
    </izvorni_sadrzaj>
    <derivirana_varijabla naziv="DomainObject.Predmet.ProtuStrankaListNazivFormated_1">
      <item>VINA PILAČ d.o.o. za proizvodnju vina, promet i usluge</item>
    </derivirana_varijabla>
  </DomainObject.Predmet.ProtuStrankaListNazivFormated>
  <DomainObject.Predmet.ProtuStrankaListNazivFormatedOIB>
    <izvorni_sadrzaj>
      <item>VINA PILAČ d.o.o. za proizvodnju vina, promet i usluge, OIB 00233804209</item>
    </izvorni_sadrzaj>
    <derivirana_varijabla naziv="DomainObject.Predmet.ProtuStrankaListNazivFormatedOIB_1">
      <item>VINA PILAČ d.o.o. za proizvodnju vina, promet i usluge, OIB 00233804209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St-514/2018-19</izvorni_sadrzaj>
    <derivirana_varijabla naziv="DomainObject.PoslovniBrojDokumenta_1">St-514/2018-19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VINA PILAČ d.o.o. za proizvodnju vina, promet i usluge</izvorni_sadrzaj>
    <derivirana_varijabla naziv="DomainObject.Predmet.ProtustrankaIDrugi_1">VINA PILAČ d.o.o. za proizvodnju vina,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VINA PILAČ d.o.o. za proizvodnju vina, promet i usluge, OIB 00233804209, Tina Ujevića 13, 21276 Vrgorac</izvorni_sadrzaj>
    <derivirana_varijabla naziv="DomainObject.Predmet.ProtustrankaIDrugiAdressOIB_1">VINA PILAČ d.o.o. za proizvodnju vina, promet i usluge, OIB 00233804209, Tina Ujevića 13,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 PILAČ d.o.o. za proizvodnju vina, promet i usluge</item>
      <item>FINANCIJSKA AGENCIJA, RC SPLIT</item>
    </izvorni_sadrzaj>
    <derivirana_varijabla naziv="DomainObject.Predmet.SudioniciListNaziv_1">
      <item>VINA PILAČ d.o.o. za proizvodnju vina, promet i usluge</item>
      <item>FINANCIJSKA AGENCIJA, RC SPLIT</item>
    </derivirana_varijabla>
  </DomainObject.Predmet.SudioniciListNaziv>
  <DomainObject.Predmet.SudioniciListAdressOIB>
    <izvorni_sadrzaj>
      <item>VINA PILAČ d.o.o. za proizvodnju vina, promet i usluge, OIB 00233804209, Tina Ujevića 13,21276 Vrgorac</item>
      <item>FINANCIJSKA AGENCIJA, RC SPLIT, OIB 85821130368, Mažuranićevo šetalište 24 b,21000 Split</item>
    </izvorni_sadrzaj>
    <derivirana_varijabla naziv="DomainObject.Predmet.SudioniciListAdressOIB_1">
      <item>VINA PILAČ d.o.o. za proizvodnju vina, promet i usluge, OIB 00233804209, Tina Ujevića 13,21276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00233804209</item>
      <item>, OIB 85821130368</item>
    </izvorni_sadrzaj>
    <derivirana_varijabla naziv="DomainObject.Predmet.SudioniciListNazivOIB_1">
      <item>, OIB 00233804209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St-514/2018-10</izvorni_sadrzaj>
    <derivirana_varijabla naziv="DomainObject.PredzadnjaOdlukaIzPredmeta.Oznaka_1">St-514/2018-10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8E391-1AAB-433B-BDF8-D2D15B718E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1445</properties:Words>
  <properties:Characters>8206</properties:Characters>
  <properties:Lines>177</properties:Lines>
  <properties:Paragraphs>42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2019-02-25T07:41:00Z</dcterms:created>
  <dc:creator>Zrinka Ćosić</dc:creator>
  <cp:lastModifiedBy>Zrinka Ćosić</cp:lastModifiedBy>
  <dcterms:modified xmlns:xsi="http://www.w3.org/2001/XMLSchema-instance" xsi:type="dcterms:W3CDTF">2019-02-25T13:50:00Z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St-514/2018-19 / Odluka - Rješenje - otvaranje stečajnog postupka (St-514-2018_-_VINA_PILAČ_d.o.o._-_rješenje_-_otvaranje_stečajnog_postupka_SZ_(2017)._-_rješenje_-_otvaranje_stečajnog_postupka_sz_(2017))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