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01c48e" w14:paraId="a01c48e" w:rsidRDefault="00CC327E" w:rsidP="00CC327E" w:rsidR="00CC327E">
      <w:pPr>
        <w15:collapsed w:val="false"/>
      </w:pPr>
      <w:bookmarkStart w:name="_GoBack" w:id="0"/>
      <w:bookmarkEnd w:id="0"/>
      <w:r>
        <w:t xml:space="preserve">          </w:t>
      </w:r>
      <w:r w:rsidRPr="00CC327E">
        <w:rPr>
          <w:noProof/>
          <w:szCs w:val="24"/>
        </w:rPr>
        <w:drawing>
          <wp:inline distR="0" distL="0" distB="0" distT="0">
            <wp:extent cy="725170" cx="542290"/>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5170" cx="542290"/>
                    </a:xfrm>
                    <a:prstGeom prst="rect">
                      <a:avLst/>
                    </a:prstGeom>
                    <a:noFill/>
                  </pic:spPr>
                </pic:pic>
              </a:graphicData>
            </a:graphic>
          </wp:inline>
        </w:drawing>
      </w:r>
    </w:p>
    <w:p w:rsidRDefault="00EC1564" w:rsidP="00CC327E" w:rsidR="00482933" w:rsidRPr="00CC327E">
      <w:pPr>
        <w:pStyle w:val="Bezproreda"/>
      </w:pPr>
      <w:r w:rsidRPr="00E974B3">
        <w:t xml:space="preserve"> </w:t>
      </w:r>
      <w:r w:rsidR="00482933" w:rsidRPr="00E974B3">
        <w:t xml:space="preserve">  </w:t>
      </w:r>
    </w:p>
    <w:p w:rsidRDefault="00CC327E" w:rsidP="00CC327E" w:rsidR="00CC327E" w:rsidRPr="00CC327E">
      <w:pPr>
        <w:rPr>
          <w:sz w:val="24"/>
          <w:szCs w:val="24"/>
        </w:rPr>
      </w:pPr>
      <w:r w:rsidRPr="00CC327E">
        <w:rPr>
          <w:sz w:val="24"/>
          <w:szCs w:val="24"/>
        </w:rPr>
        <w:t>REPUBLIKA HRVATSKA</w:t>
      </w:r>
    </w:p>
    <w:p w:rsidRDefault="00CC327E" w:rsidP="00CC327E" w:rsidR="00CC327E" w:rsidRPr="00CC327E">
      <w:pPr>
        <w:rPr>
          <w:sz w:val="24"/>
          <w:szCs w:val="24"/>
        </w:rPr>
      </w:pPr>
      <w:r w:rsidRPr="00CC327E">
        <w:rPr>
          <w:sz w:val="24"/>
          <w:szCs w:val="24"/>
        </w:rPr>
        <w:t>Trgovački sud u Zagrebu</w:t>
      </w:r>
    </w:p>
    <w:p w:rsidRDefault="00CC327E" w:rsidP="00CC327E" w:rsidR="00CC327E" w:rsidRPr="00CC327E">
      <w:pPr>
        <w:rPr>
          <w:sz w:val="24"/>
          <w:szCs w:val="24"/>
        </w:rPr>
      </w:pPr>
      <w:r w:rsidRPr="00CC327E">
        <w:rPr>
          <w:sz w:val="24"/>
          <w:szCs w:val="24"/>
        </w:rPr>
        <w:t>Zagreb, Amruševa 2/II</w:t>
      </w:r>
      <w:r w:rsidR="00C8555E">
        <w:rPr>
          <w:sz w:val="24"/>
          <w:szCs w:val="24"/>
        </w:rPr>
        <w:t xml:space="preserve">                                                                                    </w:t>
      </w:r>
      <w:r w:rsidR="00E80F43">
        <w:rPr>
          <w:sz w:val="24"/>
          <w:szCs w:val="24"/>
        </w:rPr>
        <w:t>70. St-5168</w:t>
      </w:r>
      <w:r w:rsidR="00750D7A">
        <w:rPr>
          <w:sz w:val="24"/>
          <w:szCs w:val="24"/>
        </w:rPr>
        <w:t>/</w:t>
      </w:r>
      <w:r w:rsidR="00E80F43">
        <w:rPr>
          <w:sz w:val="24"/>
          <w:szCs w:val="24"/>
        </w:rPr>
        <w:t>2015</w:t>
      </w:r>
      <w:r w:rsidR="00C8555E" w:rsidRPr="00C8555E">
        <w:rPr>
          <w:sz w:val="24"/>
          <w:szCs w:val="24"/>
        </w:rPr>
        <w:t xml:space="preserve">  </w:t>
      </w:r>
    </w:p>
    <w:p w:rsidRDefault="006F7455" w:rsidR="006F7455" w:rsidRPr="00E974B3">
      <w:pPr>
        <w:rPr>
          <w:b/>
          <w:sz w:val="24"/>
          <w:szCs w:val="24"/>
        </w:rPr>
      </w:pPr>
      <w:r w:rsidRPr="00CC327E">
        <w:rPr>
          <w:sz w:val="24"/>
          <w:szCs w:val="24"/>
        </w:rPr>
        <w:tab/>
      </w:r>
      <w:r w:rsidRPr="00CC327E">
        <w:rPr>
          <w:sz w:val="24"/>
          <w:szCs w:val="24"/>
        </w:rPr>
        <w:tab/>
      </w:r>
      <w:r w:rsidRPr="00CC327E">
        <w:rPr>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261402" w:rsidP="00261402" w:rsidR="006F7455" w:rsidRPr="00E974B3">
      <w:pPr>
        <w:rPr>
          <w:sz w:val="24"/>
          <w:szCs w:val="24"/>
        </w:rPr>
      </w:pPr>
      <w:r>
        <w:rPr>
          <w:sz w:val="24"/>
          <w:szCs w:val="24"/>
        </w:rPr>
        <w:t xml:space="preserve">                                                                </w:t>
      </w:r>
      <w:r w:rsidR="006F7455" w:rsidRPr="00E974B3">
        <w:rPr>
          <w:sz w:val="24"/>
          <w:szCs w:val="24"/>
        </w:rPr>
        <w:t>R J E Š E NJ E</w:t>
      </w:r>
    </w:p>
    <w:p w:rsidRDefault="00337798" w:rsidP="00261402" w:rsidR="00337798" w:rsidRPr="00E974B3">
      <w:pPr>
        <w:jc w:val="center"/>
        <w:rPr>
          <w:sz w:val="24"/>
          <w:szCs w:val="24"/>
        </w:rPr>
      </w:pPr>
      <w:r w:rsidRPr="00E974B3">
        <w:rPr>
          <w:sz w:val="24"/>
          <w:szCs w:val="24"/>
        </w:rPr>
        <w:t>I</w:t>
      </w:r>
    </w:p>
    <w:p w:rsidRDefault="00337798" w:rsidP="00261402"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4942B7" w:rsidP="002F244B" w:rsidR="00294A38">
      <w:pPr>
        <w:jc w:val="both"/>
        <w:rPr>
          <w:sz w:val="24"/>
          <w:szCs w:val="24"/>
        </w:rPr>
      </w:pPr>
      <w:r w:rsidRPr="004942B7">
        <w:rPr>
          <w:sz w:val="24"/>
          <w:szCs w:val="24"/>
        </w:rPr>
        <w:t xml:space="preserve">Trgovački sud u Zagrebu, po sucu Maji Jurovicki, u stečajnom postupku u povodu prijedloga predlagatelja FINANCIJSKE AGENCIJE, Zagreb, Ulica grada Vukovara 70, OIB: 85821130368, za otvaranje stečajnog postupka nad dužnikom </w:t>
      </w:r>
      <w:r w:rsidR="000B33BB" w:rsidRPr="000B33BB">
        <w:rPr>
          <w:sz w:val="24"/>
          <w:szCs w:val="24"/>
        </w:rPr>
        <w:t>TSH LIKRA d.o.o.</w:t>
      </w:r>
      <w:r w:rsidR="000B33BB">
        <w:rPr>
          <w:sz w:val="24"/>
          <w:szCs w:val="24"/>
        </w:rPr>
        <w:t xml:space="preserve"> </w:t>
      </w:r>
      <w:r w:rsidRPr="004942B7">
        <w:rPr>
          <w:sz w:val="24"/>
          <w:szCs w:val="24"/>
        </w:rPr>
        <w:t>OIB:</w:t>
      </w:r>
      <w:r w:rsidR="000B33BB" w:rsidRPr="000B33BB">
        <w:t xml:space="preserve"> </w:t>
      </w:r>
      <w:r w:rsidR="000B33BB" w:rsidRPr="000B33BB">
        <w:rPr>
          <w:sz w:val="24"/>
          <w:szCs w:val="24"/>
        </w:rPr>
        <w:t>51560553696</w:t>
      </w:r>
      <w:r w:rsidR="00CC040C">
        <w:rPr>
          <w:sz w:val="24"/>
          <w:szCs w:val="24"/>
        </w:rPr>
        <w:t xml:space="preserve">, </w:t>
      </w:r>
      <w:r w:rsidR="000B33BB">
        <w:rPr>
          <w:sz w:val="24"/>
          <w:szCs w:val="24"/>
        </w:rPr>
        <w:t xml:space="preserve">Tomaševec, </w:t>
      </w:r>
      <w:r w:rsidR="000B33BB" w:rsidRPr="000B33BB">
        <w:rPr>
          <w:sz w:val="24"/>
          <w:szCs w:val="24"/>
        </w:rPr>
        <w:t>Tomaševec</w:t>
      </w:r>
      <w:r w:rsidR="005D763F">
        <w:rPr>
          <w:sz w:val="24"/>
          <w:szCs w:val="24"/>
        </w:rPr>
        <w:t xml:space="preserve"> 2</w:t>
      </w:r>
      <w:r w:rsidR="000B33BB" w:rsidRPr="000B33BB">
        <w:rPr>
          <w:sz w:val="24"/>
          <w:szCs w:val="24"/>
        </w:rPr>
        <w:t>,</w:t>
      </w:r>
      <w:r w:rsidR="005D763F">
        <w:rPr>
          <w:sz w:val="24"/>
          <w:szCs w:val="24"/>
        </w:rPr>
        <w:t xml:space="preserve"> </w:t>
      </w:r>
      <w:r w:rsidRPr="004942B7">
        <w:rPr>
          <w:sz w:val="24"/>
          <w:szCs w:val="24"/>
        </w:rPr>
        <w:t xml:space="preserve">dana  </w:t>
      </w:r>
      <w:r w:rsidR="005D763F">
        <w:rPr>
          <w:sz w:val="24"/>
          <w:szCs w:val="24"/>
        </w:rPr>
        <w:t>02</w:t>
      </w:r>
      <w:r w:rsidR="007235FA">
        <w:rPr>
          <w:sz w:val="24"/>
          <w:szCs w:val="24"/>
        </w:rPr>
        <w:t xml:space="preserve">. </w:t>
      </w:r>
      <w:r w:rsidR="005D763F">
        <w:rPr>
          <w:sz w:val="24"/>
          <w:szCs w:val="24"/>
        </w:rPr>
        <w:t>ožujk</w:t>
      </w:r>
      <w:r w:rsidRPr="004942B7">
        <w:rPr>
          <w:sz w:val="24"/>
          <w:szCs w:val="24"/>
        </w:rPr>
        <w:t>a 2018.</w:t>
      </w:r>
    </w:p>
    <w:p w:rsidRDefault="004942B7" w:rsidP="002F244B" w:rsidR="004942B7" w:rsidRPr="00F21325">
      <w:pPr>
        <w:jc w:val="both"/>
        <w:rPr>
          <w:sz w:val="24"/>
          <w:szCs w:val="24"/>
        </w:rPr>
      </w:pP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040783" w:rsidP="005C3413" w:rsidR="009071A3">
      <w:pPr>
        <w:jc w:val="both"/>
        <w:rPr>
          <w:sz w:val="24"/>
          <w:szCs w:val="24"/>
        </w:rPr>
      </w:pPr>
      <w:r w:rsidRPr="009071A3">
        <w:rPr>
          <w:sz w:val="24"/>
          <w:szCs w:val="24"/>
        </w:rPr>
        <w:t xml:space="preserve">         </w:t>
      </w:r>
      <w:r w:rsidR="006F7455" w:rsidRPr="009071A3">
        <w:rPr>
          <w:sz w:val="24"/>
          <w:szCs w:val="24"/>
        </w:rPr>
        <w:t xml:space="preserve">Pokreće se </w:t>
      </w:r>
      <w:r w:rsidR="00DE479D" w:rsidRPr="009071A3">
        <w:rPr>
          <w:sz w:val="24"/>
          <w:szCs w:val="24"/>
        </w:rPr>
        <w:t xml:space="preserve">prethodni postupak radi </w:t>
      </w:r>
      <w:r w:rsidR="006F7455" w:rsidRPr="009071A3">
        <w:rPr>
          <w:sz w:val="24"/>
          <w:szCs w:val="24"/>
        </w:rPr>
        <w:t xml:space="preserve">utvrđivanja </w:t>
      </w:r>
      <w:r w:rsidR="006C36E6" w:rsidRPr="009071A3">
        <w:rPr>
          <w:sz w:val="24"/>
          <w:szCs w:val="24"/>
        </w:rPr>
        <w:t xml:space="preserve">pretpostavki </w:t>
      </w:r>
      <w:r w:rsidR="00F53100" w:rsidRPr="009071A3">
        <w:rPr>
          <w:sz w:val="24"/>
          <w:szCs w:val="24"/>
        </w:rPr>
        <w:t>za otvaranje stečajnog postupka</w:t>
      </w:r>
      <w:r w:rsidR="006C36E6" w:rsidRPr="009071A3">
        <w:rPr>
          <w:sz w:val="24"/>
          <w:szCs w:val="24"/>
        </w:rPr>
        <w:t xml:space="preserve"> </w:t>
      </w:r>
      <w:r w:rsidR="006F7455" w:rsidRPr="009071A3">
        <w:rPr>
          <w:sz w:val="24"/>
          <w:szCs w:val="24"/>
        </w:rPr>
        <w:t xml:space="preserve">nad </w:t>
      </w:r>
      <w:r w:rsidR="00F53100" w:rsidRPr="009071A3">
        <w:rPr>
          <w:sz w:val="24"/>
          <w:szCs w:val="24"/>
        </w:rPr>
        <w:t>dužnikom</w:t>
      </w:r>
      <w:r w:rsidR="00A12FA2" w:rsidRPr="009071A3">
        <w:rPr>
          <w:sz w:val="24"/>
          <w:szCs w:val="24"/>
        </w:rPr>
        <w:t xml:space="preserve"> </w:t>
      </w:r>
      <w:r w:rsidR="005D763F" w:rsidRPr="005D763F">
        <w:rPr>
          <w:sz w:val="24"/>
          <w:szCs w:val="24"/>
        </w:rPr>
        <w:t>TSH LIKRA d.o.o. OIB: 51560553696, Tomaševec, Tomaševec 2</w:t>
      </w:r>
      <w:r w:rsidR="005C2127">
        <w:rPr>
          <w:sz w:val="24"/>
          <w:szCs w:val="24"/>
        </w:rPr>
        <w:t>.</w:t>
      </w:r>
    </w:p>
    <w:p w:rsidRDefault="005C2127" w:rsidP="005C3413" w:rsidR="005C2127" w:rsidRPr="009071A3">
      <w:pPr>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8C5450" w:rsidP="005C2127" w:rsidR="0041101F">
      <w:pPr>
        <w:ind w:firstLine="555"/>
        <w:jc w:val="both"/>
        <w:rPr>
          <w:sz w:val="24"/>
          <w:szCs w:val="24"/>
        </w:rPr>
      </w:pPr>
      <w:r>
        <w:rPr>
          <w:sz w:val="24"/>
          <w:szCs w:val="24"/>
        </w:rPr>
        <w:t xml:space="preserve">I. Naređuje se </w:t>
      </w:r>
      <w:r w:rsidR="004E7EF5">
        <w:rPr>
          <w:sz w:val="24"/>
          <w:szCs w:val="24"/>
        </w:rPr>
        <w:t>osobi ovlaštenoj</w:t>
      </w:r>
      <w:r w:rsidR="00637E7D" w:rsidRPr="00637E7D">
        <w:rPr>
          <w:sz w:val="24"/>
          <w:szCs w:val="24"/>
        </w:rPr>
        <w:t xml:space="preserve"> </w:t>
      </w:r>
      <w:r w:rsidR="0041101F" w:rsidRPr="0041101F">
        <w:rPr>
          <w:sz w:val="24"/>
          <w:szCs w:val="24"/>
        </w:rPr>
        <w:t xml:space="preserve">za </w:t>
      </w:r>
      <w:r w:rsidR="0041101F" w:rsidRPr="00A25D4E">
        <w:rPr>
          <w:sz w:val="24"/>
          <w:szCs w:val="24"/>
        </w:rPr>
        <w:t>zastupanje</w:t>
      </w:r>
      <w:r w:rsidR="00FB7D44" w:rsidRPr="00A25D4E">
        <w:rPr>
          <w:sz w:val="24"/>
          <w:szCs w:val="24"/>
        </w:rPr>
        <w:t xml:space="preserve"> </w:t>
      </w:r>
      <w:r w:rsidR="005C2127" w:rsidRPr="005C2127">
        <w:rPr>
          <w:sz w:val="24"/>
          <w:szCs w:val="24"/>
        </w:rPr>
        <w:t>Dalibor Čok</w:t>
      </w:r>
      <w:r w:rsidR="005C2127">
        <w:rPr>
          <w:sz w:val="24"/>
          <w:szCs w:val="24"/>
        </w:rPr>
        <w:t xml:space="preserve">, </w:t>
      </w:r>
      <w:r w:rsidR="001B72C0">
        <w:rPr>
          <w:sz w:val="24"/>
          <w:szCs w:val="24"/>
        </w:rPr>
        <w:t>OIB: 852478</w:t>
      </w:r>
      <w:r w:rsidR="00E22441">
        <w:rPr>
          <w:sz w:val="24"/>
          <w:szCs w:val="24"/>
        </w:rPr>
        <w:t xml:space="preserve">48376, </w:t>
      </w:r>
      <w:r w:rsidR="005C2127" w:rsidRPr="005C2127">
        <w:rPr>
          <w:sz w:val="24"/>
          <w:szCs w:val="24"/>
        </w:rPr>
        <w:t xml:space="preserve">Varaždin, Dobriše Cesarića 151 </w:t>
      </w:r>
      <w:r w:rsidR="00224BB0">
        <w:rPr>
          <w:sz w:val="24"/>
          <w:szCs w:val="24"/>
        </w:rPr>
        <w:t xml:space="preserve">u </w:t>
      </w:r>
      <w:r w:rsidR="0041101F" w:rsidRPr="0041101F">
        <w:rPr>
          <w:sz w:val="24"/>
          <w:szCs w:val="24"/>
        </w:rPr>
        <w:t>roku od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A6067D" w:rsidP="0041101F" w:rsidR="00A6067D" w:rsidRPr="0041101F">
      <w:pPr>
        <w:ind w:firstLine="555"/>
        <w:jc w:val="both"/>
        <w:rPr>
          <w:sz w:val="24"/>
          <w:szCs w:val="24"/>
        </w:rPr>
      </w:pPr>
    </w:p>
    <w:p w:rsidRDefault="0041101F" w:rsidP="009E5841" w:rsidR="00A6067D" w:rsidRPr="0041101F">
      <w:pPr>
        <w:ind w:firstLine="555"/>
        <w:jc w:val="both"/>
        <w:rPr>
          <w:sz w:val="24"/>
          <w:szCs w:val="24"/>
        </w:rPr>
      </w:pPr>
      <w:r w:rsidRPr="0041101F">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41101F" w:rsidP="0041101F" w:rsid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A6067D" w:rsidP="0041101F" w:rsidR="00A6067D" w:rsidRPr="0041101F">
      <w:pPr>
        <w:ind w:firstLine="555"/>
        <w:jc w:val="both"/>
        <w:rPr>
          <w:sz w:val="24"/>
          <w:szCs w:val="24"/>
        </w:rPr>
      </w:pPr>
    </w:p>
    <w:p w:rsidRDefault="0041101F" w:rsidP="00512F42" w:rsidR="009E5841">
      <w:pPr>
        <w:ind w:firstLine="555"/>
        <w:jc w:val="both"/>
        <w:rPr>
          <w:sz w:val="24"/>
          <w:szCs w:val="24"/>
        </w:rPr>
      </w:pPr>
      <w:r w:rsidRPr="0041101F">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C8555E" w:rsidP="00512F42" w:rsidR="00C8555E" w:rsidRPr="0041101F">
      <w:pPr>
        <w:ind w:firstLine="555"/>
        <w:jc w:val="both"/>
        <w:rPr>
          <w:sz w:val="24"/>
          <w:szCs w:val="24"/>
        </w:rPr>
      </w:pPr>
    </w:p>
    <w:p w:rsidRDefault="0041101F" w:rsidP="0041101F" w:rsidR="0041101F">
      <w:pPr>
        <w:ind w:firstLine="555"/>
        <w:jc w:val="both"/>
        <w:rPr>
          <w:sz w:val="24"/>
          <w:szCs w:val="24"/>
        </w:rPr>
      </w:pPr>
      <w:r w:rsidRPr="0041101F">
        <w:rPr>
          <w:sz w:val="24"/>
          <w:szCs w:val="24"/>
        </w:rPr>
        <w:t>IV. Osobe ovlaštene za zastupanje dužnika odgovaraju kazneno za davanje netočnih ili nepotpunih podataka, obavijesti i izvješća kao za davanje lažnog iskaza u postupku pred sudom.</w:t>
      </w:r>
    </w:p>
    <w:p w:rsidRDefault="009E5841" w:rsidP="0041101F" w:rsidR="009E5841" w:rsidRPr="0041101F">
      <w:pPr>
        <w:ind w:firstLine="555"/>
        <w:jc w:val="both"/>
        <w:rPr>
          <w:sz w:val="24"/>
          <w:szCs w:val="24"/>
        </w:rPr>
      </w:pPr>
    </w:p>
    <w:p w:rsidRDefault="00623484" w:rsidP="00DA5FA3" w:rsidR="007B593F" w:rsidRPr="00E974B3">
      <w:pPr>
        <w:ind w:firstLine="555"/>
        <w:jc w:val="both"/>
        <w:rPr>
          <w:sz w:val="24"/>
          <w:szCs w:val="24"/>
        </w:rPr>
      </w:pPr>
      <w:r w:rsidRPr="00E974B3">
        <w:rPr>
          <w:sz w:val="24"/>
          <w:szCs w:val="24"/>
        </w:rPr>
        <w:lastRenderedPageBreak/>
        <w:t>V</w:t>
      </w:r>
      <w:r w:rsidRPr="00E974B3">
        <w:rPr>
          <w:b/>
          <w:sz w:val="24"/>
          <w:szCs w:val="24"/>
        </w:rPr>
        <w:t xml:space="preserve">. </w:t>
      </w:r>
      <w:r w:rsidR="006C36E6" w:rsidRPr="00E974B3">
        <w:rPr>
          <w:sz w:val="24"/>
          <w:szCs w:val="24"/>
        </w:rPr>
        <w:t xml:space="preserve">Zakazuje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 xml:space="preserve">za otvaranje stečajnog postupka  za dan: </w:t>
      </w:r>
    </w:p>
    <w:p w:rsidRDefault="00072548" w:rsidP="007B593F" w:rsidR="00072548">
      <w:pPr>
        <w:jc w:val="both"/>
        <w:rPr>
          <w:b/>
          <w:sz w:val="24"/>
          <w:szCs w:val="24"/>
        </w:rPr>
      </w:pPr>
      <w:r>
        <w:rPr>
          <w:b/>
          <w:sz w:val="24"/>
          <w:szCs w:val="24"/>
        </w:rPr>
        <w:t xml:space="preserve">           </w:t>
      </w:r>
      <w:r w:rsidR="000F6684">
        <w:rPr>
          <w:b/>
          <w:sz w:val="24"/>
          <w:szCs w:val="24"/>
        </w:rPr>
        <w:t>10</w:t>
      </w:r>
      <w:r w:rsidR="003657B3">
        <w:rPr>
          <w:b/>
          <w:sz w:val="24"/>
          <w:szCs w:val="24"/>
        </w:rPr>
        <w:t xml:space="preserve">. </w:t>
      </w:r>
      <w:r w:rsidR="000F6684">
        <w:rPr>
          <w:b/>
          <w:sz w:val="24"/>
          <w:szCs w:val="24"/>
        </w:rPr>
        <w:t xml:space="preserve">travnja </w:t>
      </w:r>
      <w:r w:rsidR="00303B15">
        <w:rPr>
          <w:b/>
          <w:sz w:val="24"/>
          <w:szCs w:val="24"/>
        </w:rPr>
        <w:t>2018</w:t>
      </w:r>
      <w:r w:rsidR="002F5694">
        <w:rPr>
          <w:b/>
          <w:sz w:val="24"/>
          <w:szCs w:val="24"/>
        </w:rPr>
        <w:t xml:space="preserve">. u </w:t>
      </w:r>
      <w:r w:rsidR="000F6684">
        <w:rPr>
          <w:b/>
          <w:sz w:val="24"/>
          <w:szCs w:val="24"/>
        </w:rPr>
        <w:t>11,15</w:t>
      </w:r>
      <w:r w:rsidR="00715ABB">
        <w:rPr>
          <w:b/>
          <w:sz w:val="24"/>
          <w:szCs w:val="24"/>
        </w:rPr>
        <w:t xml:space="preserve"> </w:t>
      </w:r>
      <w:r w:rsidR="00A654DD" w:rsidRPr="00A654DD">
        <w:rPr>
          <w:b/>
          <w:sz w:val="24"/>
          <w:szCs w:val="24"/>
        </w:rPr>
        <w:t xml:space="preserve">sati u zgradi Trgovačkog suda u Zagrebu, Petrinjska 8, soba broj 30/I – (dvorišna zgrada),    </w:t>
      </w:r>
    </w:p>
    <w:p w:rsidRDefault="00A654DD" w:rsidP="007B593F" w:rsidR="00A654DD" w:rsidRPr="00072548">
      <w:pPr>
        <w:jc w:val="both"/>
        <w:rPr>
          <w:b/>
          <w:sz w:val="24"/>
          <w:szCs w:val="24"/>
        </w:rPr>
      </w:pPr>
    </w:p>
    <w:p w:rsidRDefault="006309D3" w:rsidP="00A72213" w:rsidR="007B593F" w:rsidRPr="00E974B3">
      <w:pPr>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A72213" w:rsidR="007B593F" w:rsidRPr="00E974B3">
      <w:pPr>
        <w:jc w:val="both"/>
        <w:rPr>
          <w:sz w:val="24"/>
          <w:szCs w:val="24"/>
        </w:rPr>
      </w:pPr>
      <w:r w:rsidRPr="00E974B3">
        <w:rPr>
          <w:sz w:val="24"/>
          <w:szCs w:val="24"/>
        </w:rPr>
        <w:t>-</w:t>
      </w:r>
      <w:r w:rsidR="006309D3" w:rsidRPr="00E974B3">
        <w:rPr>
          <w:sz w:val="24"/>
          <w:szCs w:val="24"/>
        </w:rPr>
        <w:t xml:space="preserve"> predlagatelj,</w:t>
      </w:r>
    </w:p>
    <w:p w:rsidRDefault="006309D3" w:rsidP="00A72213" w:rsidR="007B593F" w:rsidRPr="00E974B3">
      <w:pPr>
        <w:jc w:val="both"/>
        <w:rPr>
          <w:sz w:val="24"/>
          <w:szCs w:val="24"/>
        </w:rPr>
      </w:pPr>
      <w:r w:rsidRPr="00E974B3">
        <w:rPr>
          <w:sz w:val="24"/>
          <w:szCs w:val="24"/>
        </w:rPr>
        <w:t>- dužnik,</w:t>
      </w:r>
    </w:p>
    <w:p w:rsidRDefault="007B593F" w:rsidP="003E3C29" w:rsidR="003E3C29">
      <w:pPr>
        <w:jc w:val="both"/>
        <w:rPr>
          <w:sz w:val="24"/>
          <w:szCs w:val="24"/>
        </w:rPr>
      </w:pPr>
      <w:r w:rsidRPr="00E974B3">
        <w:rPr>
          <w:sz w:val="24"/>
          <w:szCs w:val="24"/>
        </w:rPr>
        <w:t>-</w:t>
      </w:r>
      <w:r w:rsidR="006309D3" w:rsidRPr="00E974B3">
        <w:rPr>
          <w:sz w:val="24"/>
          <w:szCs w:val="24"/>
        </w:rPr>
        <w:t xml:space="preserve"> zastupnik po zakonu dužnika</w:t>
      </w:r>
    </w:p>
    <w:p w:rsidRDefault="00EA0A0E" w:rsidP="003E3C29" w:rsidR="00A908AE">
      <w:pPr>
        <w:jc w:val="both"/>
        <w:rPr>
          <w:sz w:val="24"/>
          <w:szCs w:val="24"/>
        </w:rPr>
      </w:pPr>
      <w:r>
        <w:rPr>
          <w:sz w:val="24"/>
          <w:szCs w:val="24"/>
        </w:rPr>
        <w:t xml:space="preserve">- </w:t>
      </w:r>
      <w:r w:rsidR="000F6684">
        <w:rPr>
          <w:sz w:val="24"/>
          <w:szCs w:val="24"/>
        </w:rPr>
        <w:t xml:space="preserve">Hypo Aple-Adria Bank </w:t>
      </w:r>
      <w:r w:rsidR="003A30B1" w:rsidRPr="003A30B1">
        <w:rPr>
          <w:sz w:val="24"/>
          <w:szCs w:val="24"/>
        </w:rPr>
        <w:t>d.d.</w:t>
      </w:r>
    </w:p>
    <w:p w:rsidRDefault="000F6684" w:rsidP="003E3C29" w:rsidR="000F6684">
      <w:pPr>
        <w:jc w:val="both"/>
        <w:rPr>
          <w:sz w:val="24"/>
          <w:szCs w:val="24"/>
        </w:rPr>
      </w:pPr>
      <w:r>
        <w:rPr>
          <w:sz w:val="24"/>
          <w:szCs w:val="24"/>
        </w:rPr>
        <w:t>- Zagrebačka banka d.d.</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F45C5E" w:rsidR="0034166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4476F1" w:rsidP="00F26C51" w:rsidR="00D2048B" w:rsidRPr="00E06751">
      <w:pPr>
        <w:jc w:val="both"/>
        <w:rPr>
          <w:sz w:val="24"/>
          <w:szCs w:val="24"/>
        </w:rPr>
      </w:pPr>
      <w:r>
        <w:rPr>
          <w:sz w:val="24"/>
          <w:szCs w:val="24"/>
        </w:rPr>
        <w:t xml:space="preserve">            </w:t>
      </w:r>
      <w:r w:rsidR="006309D3" w:rsidRPr="0088031D">
        <w:rPr>
          <w:sz w:val="24"/>
          <w:szCs w:val="24"/>
        </w:rPr>
        <w:t>Financijska agencija, Regionalni centar Zagreb, podnijela je ovom sudu prijedlog za otvaranje stečajnog postupka</w:t>
      </w:r>
      <w:r w:rsidR="0011615F" w:rsidRPr="0088031D">
        <w:rPr>
          <w:sz w:val="24"/>
          <w:szCs w:val="24"/>
        </w:rPr>
        <w:t xml:space="preserve"> nad dužnikom</w:t>
      </w:r>
      <w:r w:rsidR="000A59BA" w:rsidRPr="000A59BA">
        <w:t xml:space="preserve"> </w:t>
      </w:r>
      <w:r w:rsidR="00E06751" w:rsidRPr="00E06751">
        <w:rPr>
          <w:sz w:val="24"/>
          <w:szCs w:val="24"/>
        </w:rPr>
        <w:t>TSH LIKRA d.o.o. OIB: 51560553696, Tomaševec, Tomaševec 2.</w:t>
      </w:r>
    </w:p>
    <w:p w:rsidRDefault="00104EFD" w:rsidP="007C3B99" w:rsidR="007C3B99" w:rsidRPr="007C3B99">
      <w:pPr>
        <w:jc w:val="both"/>
        <w:rPr>
          <w:sz w:val="24"/>
          <w:szCs w:val="24"/>
        </w:rPr>
      </w:pPr>
      <w:r>
        <w:rPr>
          <w:sz w:val="24"/>
          <w:szCs w:val="24"/>
        </w:rPr>
        <w:t xml:space="preserve">           </w:t>
      </w:r>
      <w:r w:rsidR="007C3B99" w:rsidRPr="007C3B99">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104EFD" w:rsidP="007C3B99" w:rsidR="007C3B99" w:rsidRPr="007C3B99">
      <w:pPr>
        <w:jc w:val="both"/>
        <w:rPr>
          <w:sz w:val="24"/>
          <w:szCs w:val="24"/>
        </w:rPr>
      </w:pPr>
      <w:r>
        <w:rPr>
          <w:sz w:val="24"/>
          <w:szCs w:val="24"/>
        </w:rPr>
        <w:t xml:space="preserve">           </w:t>
      </w:r>
      <w:r w:rsidR="007C3B99" w:rsidRPr="007C3B99">
        <w:rPr>
          <w:sz w:val="24"/>
          <w:szCs w:val="24"/>
        </w:rPr>
        <w:t>Financijska agencija, kao predlagatelj, navela je u prijedlogu za otvaranje stečajno</w:t>
      </w:r>
      <w:r w:rsidR="005C58A4">
        <w:rPr>
          <w:sz w:val="24"/>
          <w:szCs w:val="24"/>
        </w:rPr>
        <w:t>g pos</w:t>
      </w:r>
      <w:r w:rsidR="0094581F">
        <w:rPr>
          <w:sz w:val="24"/>
          <w:szCs w:val="24"/>
        </w:rPr>
        <w:t>tu</w:t>
      </w:r>
      <w:r w:rsidR="00330FF9">
        <w:rPr>
          <w:sz w:val="24"/>
          <w:szCs w:val="24"/>
        </w:rPr>
        <w:t xml:space="preserve">pka kako dužnik na dan </w:t>
      </w:r>
      <w:r w:rsidR="00DB317B">
        <w:rPr>
          <w:sz w:val="24"/>
          <w:szCs w:val="24"/>
        </w:rPr>
        <w:t>11</w:t>
      </w:r>
      <w:r w:rsidR="005B330D">
        <w:rPr>
          <w:sz w:val="24"/>
          <w:szCs w:val="24"/>
        </w:rPr>
        <w:t>.</w:t>
      </w:r>
      <w:r w:rsidR="00DB317B">
        <w:rPr>
          <w:sz w:val="24"/>
          <w:szCs w:val="24"/>
        </w:rPr>
        <w:t>09.2015</w:t>
      </w:r>
      <w:r w:rsidR="007C3B99" w:rsidRPr="007C3B99">
        <w:rPr>
          <w:sz w:val="24"/>
          <w:szCs w:val="24"/>
        </w:rPr>
        <w:t xml:space="preserve">. u Očevidniku redoslijeda osnova za plaćanje ima evidentirane neizvršene osnove za plaćanje u neprekinutom razdoblju od </w:t>
      </w:r>
      <w:r w:rsidR="00DB317B">
        <w:rPr>
          <w:sz w:val="24"/>
          <w:szCs w:val="24"/>
        </w:rPr>
        <w:t>1</w:t>
      </w:r>
      <w:r w:rsidR="004D173F">
        <w:rPr>
          <w:sz w:val="24"/>
          <w:szCs w:val="24"/>
        </w:rPr>
        <w:t>20</w:t>
      </w:r>
      <w:r w:rsidR="00FB2734">
        <w:rPr>
          <w:sz w:val="24"/>
          <w:szCs w:val="24"/>
        </w:rPr>
        <w:t xml:space="preserve"> </w:t>
      </w:r>
      <w:r w:rsidR="007E098A">
        <w:rPr>
          <w:sz w:val="24"/>
          <w:szCs w:val="24"/>
        </w:rPr>
        <w:t>dan</w:t>
      </w:r>
      <w:r w:rsidR="004D173F">
        <w:rPr>
          <w:sz w:val="24"/>
          <w:szCs w:val="24"/>
        </w:rPr>
        <w:t>a</w:t>
      </w:r>
      <w:r w:rsidR="007C3B99" w:rsidRPr="007C3B99">
        <w:rPr>
          <w:sz w:val="24"/>
          <w:szCs w:val="24"/>
        </w:rPr>
        <w:t xml:space="preserve">, u ukupnom iznosu od </w:t>
      </w:r>
      <w:r w:rsidR="00DB317B">
        <w:rPr>
          <w:sz w:val="24"/>
          <w:szCs w:val="24"/>
        </w:rPr>
        <w:t xml:space="preserve">2.728.057,32 </w:t>
      </w:r>
      <w:r w:rsidR="00FB6908">
        <w:rPr>
          <w:sz w:val="24"/>
          <w:szCs w:val="24"/>
        </w:rPr>
        <w:t xml:space="preserve">kn, kao i </w:t>
      </w:r>
      <w:r w:rsidR="00FB6C65">
        <w:rPr>
          <w:sz w:val="24"/>
          <w:szCs w:val="24"/>
        </w:rPr>
        <w:t xml:space="preserve">da dužnik ima </w:t>
      </w:r>
      <w:r w:rsidR="00DB317B">
        <w:rPr>
          <w:sz w:val="24"/>
          <w:szCs w:val="24"/>
        </w:rPr>
        <w:t>1</w:t>
      </w:r>
      <w:r w:rsidR="007C3B99" w:rsidRPr="007C3B99">
        <w:rPr>
          <w:sz w:val="24"/>
          <w:szCs w:val="24"/>
        </w:rPr>
        <w:t xml:space="preserve"> zaposlenika.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7C3B99" w:rsidP="007C3B99" w:rsidR="007C3B99" w:rsidRPr="007C3B99">
      <w:pPr>
        <w:jc w:val="both"/>
        <w:rPr>
          <w:sz w:val="24"/>
          <w:szCs w:val="24"/>
        </w:rPr>
      </w:pPr>
      <w:r w:rsidRPr="007C3B99">
        <w:rPr>
          <w:sz w:val="24"/>
          <w:szCs w:val="24"/>
        </w:rPr>
        <w:t xml:space="preserve">S obzirom na to da iz predlagateljevih navoda proizlazi kako dužnik ima evidentirane neizvršene osnove za plaćanje u neprekinutom razdoblju od </w:t>
      </w:r>
      <w:r w:rsidR="00DB317B">
        <w:rPr>
          <w:sz w:val="24"/>
          <w:szCs w:val="24"/>
        </w:rPr>
        <w:t>1</w:t>
      </w:r>
      <w:r w:rsidR="004D173F">
        <w:rPr>
          <w:sz w:val="24"/>
          <w:szCs w:val="24"/>
        </w:rPr>
        <w:t>20</w:t>
      </w:r>
      <w:r w:rsidR="00715ABB">
        <w:rPr>
          <w:sz w:val="24"/>
          <w:szCs w:val="24"/>
        </w:rPr>
        <w:t xml:space="preserve"> </w:t>
      </w:r>
      <w:r w:rsidR="00C1047F">
        <w:rPr>
          <w:sz w:val="24"/>
          <w:szCs w:val="24"/>
        </w:rPr>
        <w:t>dan</w:t>
      </w:r>
      <w:r w:rsidR="004D173F">
        <w:rPr>
          <w:sz w:val="24"/>
          <w:szCs w:val="24"/>
        </w:rPr>
        <w:t>a</w:t>
      </w:r>
      <w:r w:rsidRPr="007C3B99">
        <w:rPr>
          <w:sz w:val="24"/>
          <w:szCs w:val="24"/>
        </w:rPr>
        <w:t>, sud je na temelju odredbe čl. 110. st. 1. i 115. st. 1. SZ-a riješio kao u izreci.</w:t>
      </w:r>
    </w:p>
    <w:p w:rsidRDefault="007C3B99" w:rsidP="007C3B99" w:rsidR="007C3B99" w:rsidRPr="007C3B99">
      <w:pPr>
        <w:jc w:val="both"/>
        <w:rPr>
          <w:sz w:val="24"/>
          <w:szCs w:val="24"/>
        </w:rPr>
      </w:pPr>
    </w:p>
    <w:p w:rsidRDefault="007C3B99" w:rsidP="007C3B99" w:rsidR="007C3B99" w:rsidRPr="007C3B99">
      <w:pPr>
        <w:jc w:val="both"/>
        <w:rPr>
          <w:sz w:val="24"/>
          <w:szCs w:val="24"/>
        </w:rPr>
      </w:pPr>
      <w:r w:rsidRPr="007C3B99">
        <w:rPr>
          <w:sz w:val="24"/>
          <w:szCs w:val="24"/>
        </w:rPr>
        <w:t>U odnosu na zaključak</w:t>
      </w:r>
    </w:p>
    <w:p w:rsidRDefault="007C3B99" w:rsidP="007C3B99" w:rsidR="007C3B99" w:rsidRPr="007C3B99">
      <w:pPr>
        <w:jc w:val="both"/>
        <w:rPr>
          <w:sz w:val="24"/>
          <w:szCs w:val="24"/>
        </w:rPr>
      </w:pPr>
    </w:p>
    <w:p w:rsidRDefault="00DD5101" w:rsidP="007C3B99" w:rsidR="007C3B99" w:rsidRPr="007C3B99">
      <w:pPr>
        <w:jc w:val="both"/>
        <w:rPr>
          <w:sz w:val="24"/>
          <w:szCs w:val="24"/>
        </w:rPr>
      </w:pPr>
      <w:r>
        <w:rPr>
          <w:sz w:val="24"/>
          <w:szCs w:val="24"/>
        </w:rPr>
        <w:t xml:space="preserve">           </w:t>
      </w:r>
      <w:r w:rsidR="007C3B99" w:rsidRPr="007C3B99">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DD5101" w:rsidP="007C3B99" w:rsidR="007C3B99" w:rsidRPr="007C3B99">
      <w:pPr>
        <w:jc w:val="both"/>
        <w:rPr>
          <w:sz w:val="24"/>
          <w:szCs w:val="24"/>
        </w:rPr>
      </w:pPr>
      <w:r>
        <w:rPr>
          <w:sz w:val="24"/>
          <w:szCs w:val="24"/>
        </w:rPr>
        <w:t xml:space="preserve">            </w:t>
      </w:r>
      <w:r w:rsidR="007C3B99" w:rsidRPr="007C3B99">
        <w:rPr>
          <w:sz w:val="24"/>
          <w:szCs w:val="24"/>
        </w:rPr>
        <w:t xml:space="preserve">Imajući u vidu činjenicu da sud, na temelju navoda iz prijedloga za otvaranje stečajnog postupka, odnosno iz drugih javno dostupnih podataka, nije mogao utvrditi imovinu </w:t>
      </w:r>
      <w:r w:rsidR="007C3B99" w:rsidRPr="007C3B99">
        <w:rPr>
          <w:sz w:val="24"/>
          <w:szCs w:val="24"/>
        </w:rPr>
        <w:lastRenderedPageBreak/>
        <w:t xml:space="preserve">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7C3B99" w:rsidP="007C3B99" w:rsidR="007C3B99" w:rsidRPr="007C3B99">
      <w:pPr>
        <w:jc w:val="both"/>
        <w:rPr>
          <w:sz w:val="24"/>
          <w:szCs w:val="24"/>
        </w:rPr>
      </w:pPr>
      <w:r w:rsidRPr="007C3B99">
        <w:rPr>
          <w:sz w:val="24"/>
          <w:szCs w:val="24"/>
        </w:rPr>
        <w:t xml:space="preserve"> </w:t>
      </w:r>
      <w:r w:rsidR="00DD5101">
        <w:rPr>
          <w:sz w:val="24"/>
          <w:szCs w:val="24"/>
        </w:rPr>
        <w:t xml:space="preserve">           </w:t>
      </w:r>
      <w:r w:rsidRPr="007C3B99">
        <w:rPr>
          <w:sz w:val="24"/>
          <w:szCs w:val="24"/>
        </w:rPr>
        <w:t>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7C3B99" w:rsidP="007C3B99" w:rsidR="007C3B99" w:rsidRPr="007C3B99">
      <w:pPr>
        <w:jc w:val="both"/>
        <w:rPr>
          <w:sz w:val="24"/>
          <w:szCs w:val="24"/>
        </w:rPr>
      </w:pPr>
    </w:p>
    <w:p w:rsidRDefault="007235D3" w:rsidP="00DD5101" w:rsidR="007C3B99" w:rsidRPr="007C3B99">
      <w:pPr>
        <w:jc w:val="center"/>
        <w:rPr>
          <w:sz w:val="24"/>
          <w:szCs w:val="24"/>
        </w:rPr>
      </w:pPr>
      <w:r>
        <w:rPr>
          <w:sz w:val="24"/>
          <w:szCs w:val="24"/>
        </w:rPr>
        <w:t>U Zagrebu</w:t>
      </w:r>
      <w:r w:rsidR="00E06751">
        <w:rPr>
          <w:sz w:val="24"/>
          <w:szCs w:val="24"/>
        </w:rPr>
        <w:t xml:space="preserve"> </w:t>
      </w:r>
      <w:r w:rsidR="00E06751" w:rsidRPr="00E06751">
        <w:rPr>
          <w:sz w:val="24"/>
          <w:szCs w:val="24"/>
        </w:rPr>
        <w:t>02. ožujka 2018.</w:t>
      </w:r>
    </w:p>
    <w:p w:rsidRDefault="007C3B99" w:rsidP="007C3B99" w:rsidR="007C3B99" w:rsidRPr="007C3B99">
      <w:pPr>
        <w:jc w:val="both"/>
        <w:rPr>
          <w:sz w:val="24"/>
          <w:szCs w:val="24"/>
        </w:rPr>
      </w:pPr>
    </w:p>
    <w:p w:rsidRDefault="007C3B99" w:rsidP="00DD5101" w:rsidR="007C3B99" w:rsidRPr="007C3B99">
      <w:pPr>
        <w:jc w:val="right"/>
        <w:rPr>
          <w:sz w:val="24"/>
          <w:szCs w:val="24"/>
        </w:rPr>
      </w:pPr>
      <w:r w:rsidRPr="007C3B99">
        <w:rPr>
          <w:sz w:val="24"/>
          <w:szCs w:val="24"/>
        </w:rPr>
        <w:tab/>
        <w:t>Sudac:</w:t>
      </w:r>
    </w:p>
    <w:p w:rsidRDefault="007C3B99" w:rsidP="00DD5101" w:rsidR="007C3B99" w:rsidRPr="007C3B99">
      <w:pPr>
        <w:jc w:val="right"/>
        <w:rPr>
          <w:sz w:val="24"/>
          <w:szCs w:val="24"/>
        </w:rPr>
      </w:pPr>
    </w:p>
    <w:p w:rsidRDefault="007C3B99" w:rsidP="00DD5101" w:rsidR="007C3B99" w:rsidRPr="007C3B99">
      <w:pPr>
        <w:jc w:val="right"/>
        <w:rPr>
          <w:sz w:val="24"/>
          <w:szCs w:val="24"/>
        </w:rPr>
      </w:pPr>
      <w:r w:rsidRPr="007C3B99">
        <w:rPr>
          <w:sz w:val="24"/>
          <w:szCs w:val="24"/>
        </w:rPr>
        <w:t xml:space="preserve"> Maja Jurovicki</w:t>
      </w:r>
      <w:r w:rsidR="00C1088C">
        <w:rPr>
          <w:sz w:val="24"/>
          <w:szCs w:val="24"/>
        </w:rPr>
        <w:t xml:space="preserve">, v.r. </w:t>
      </w:r>
    </w:p>
    <w:p w:rsidRDefault="007C3B99" w:rsidP="007C3B99" w:rsidR="007C3B99" w:rsidRPr="007C3B99">
      <w:pPr>
        <w:jc w:val="both"/>
        <w:rPr>
          <w:sz w:val="24"/>
          <w:szCs w:val="24"/>
        </w:rPr>
      </w:pPr>
      <w:r w:rsidRPr="007C3B99">
        <w:rPr>
          <w:sz w:val="24"/>
          <w:szCs w:val="24"/>
        </w:rPr>
        <w:t xml:space="preserve"> </w:t>
      </w:r>
    </w:p>
    <w:p w:rsidRDefault="007C3B99" w:rsidP="007C3B99" w:rsidR="007C3B99" w:rsidRPr="007C3B99">
      <w:pPr>
        <w:jc w:val="both"/>
        <w:rPr>
          <w:sz w:val="24"/>
          <w:szCs w:val="24"/>
        </w:rPr>
      </w:pPr>
    </w:p>
    <w:p w:rsidRDefault="0005692D" w:rsidP="00CE3B7D" w:rsidR="0005692D" w:rsidRPr="00E974B3">
      <w:pPr>
        <w:jc w:val="right"/>
        <w:rPr>
          <w:sz w:val="24"/>
          <w:szCs w:val="24"/>
        </w:rPr>
      </w:pPr>
    </w:p>
    <w:p w:rsidRDefault="009729A5" w:rsidR="006F7455" w:rsidRPr="00E974B3">
      <w:pPr>
        <w:jc w:val="both"/>
        <w:rPr>
          <w:sz w:val="24"/>
          <w:szCs w:val="24"/>
        </w:rPr>
      </w:pPr>
      <w:r w:rsidRPr="00E974B3">
        <w:rPr>
          <w:sz w:val="24"/>
          <w:szCs w:val="24"/>
        </w:rPr>
        <w:t>UPUTA O PRAVNOM LIJEKU:</w:t>
      </w:r>
    </w:p>
    <w:p w:rsidRDefault="006F7455" w:rsidR="006F7455" w:rsidRPr="00E974B3">
      <w:pPr>
        <w:jc w:val="both"/>
        <w:rPr>
          <w:sz w:val="24"/>
          <w:szCs w:val="24"/>
        </w:rPr>
      </w:pPr>
      <w:r w:rsidRPr="00E974B3">
        <w:rPr>
          <w:sz w:val="24"/>
          <w:szCs w:val="24"/>
        </w:rPr>
        <w:t>Protiv ovog rješenja nije dopuštena žalba (čl</w:t>
      </w:r>
      <w:r w:rsidR="008771CC" w:rsidRPr="00E974B3">
        <w:rPr>
          <w:sz w:val="24"/>
          <w:szCs w:val="24"/>
        </w:rPr>
        <w:t>.</w:t>
      </w:r>
      <w:r w:rsidR="005B3F73" w:rsidRPr="00E974B3">
        <w:rPr>
          <w:sz w:val="24"/>
          <w:szCs w:val="24"/>
        </w:rPr>
        <w:t xml:space="preserve"> </w:t>
      </w:r>
      <w:r w:rsidR="008771CC" w:rsidRPr="00E974B3">
        <w:rPr>
          <w:sz w:val="24"/>
          <w:szCs w:val="24"/>
        </w:rPr>
        <w:t>115.st.</w:t>
      </w:r>
      <w:r w:rsidR="00131E99" w:rsidRPr="00E974B3">
        <w:rPr>
          <w:sz w:val="24"/>
          <w:szCs w:val="24"/>
        </w:rPr>
        <w:t xml:space="preserve"> 1. </w:t>
      </w:r>
      <w:r w:rsidRPr="00E974B3">
        <w:rPr>
          <w:sz w:val="24"/>
          <w:szCs w:val="24"/>
        </w:rPr>
        <w:t>SZ-a)</w:t>
      </w:r>
    </w:p>
    <w:p w:rsidRDefault="00B01169" w:rsidR="008E6A96">
      <w:pPr>
        <w:jc w:val="both"/>
        <w:rPr>
          <w:sz w:val="24"/>
          <w:szCs w:val="24"/>
        </w:rPr>
      </w:pPr>
      <w:r w:rsidRPr="00E974B3">
        <w:rPr>
          <w:sz w:val="24"/>
          <w:szCs w:val="24"/>
        </w:rPr>
        <w:t>Protiv zaklju</w:t>
      </w:r>
      <w:r w:rsidR="008771CC" w:rsidRPr="00E974B3">
        <w:rPr>
          <w:sz w:val="24"/>
          <w:szCs w:val="24"/>
        </w:rPr>
        <w:t>čka žalba nije dopuštena (čl.</w:t>
      </w:r>
      <w:r w:rsidRPr="00E974B3">
        <w:rPr>
          <w:sz w:val="24"/>
          <w:szCs w:val="24"/>
        </w:rPr>
        <w:t xml:space="preserve"> 1</w:t>
      </w:r>
      <w:r w:rsidR="008771CC" w:rsidRPr="00E974B3">
        <w:rPr>
          <w:sz w:val="24"/>
          <w:szCs w:val="24"/>
        </w:rPr>
        <w:t>9. st.</w:t>
      </w:r>
      <w:r w:rsidR="00131E99" w:rsidRPr="00E974B3">
        <w:rPr>
          <w:sz w:val="24"/>
          <w:szCs w:val="24"/>
        </w:rPr>
        <w:t xml:space="preserve"> 7</w:t>
      </w:r>
      <w:r w:rsidRPr="00E974B3">
        <w:rPr>
          <w:sz w:val="24"/>
          <w:szCs w:val="24"/>
        </w:rPr>
        <w:t>.SZ-a)</w:t>
      </w:r>
    </w:p>
    <w:p w:rsidRDefault="00F1259F" w:rsidR="00F1259F">
      <w:pPr>
        <w:jc w:val="both"/>
        <w:rPr>
          <w:sz w:val="24"/>
          <w:szCs w:val="24"/>
        </w:rPr>
      </w:pPr>
    </w:p>
    <w:p w:rsidRDefault="00C1088C" w:rsidP="004F5146" w:rsidR="00C1088C">
      <w:pPr>
        <w:jc w:val="right"/>
        <w:rPr>
          <w:sz w:val="24"/>
        </w:rPr>
      </w:pPr>
      <w:r>
        <w:rPr>
          <w:sz w:val="24"/>
        </w:rPr>
        <w:t>za točnost otpravka-ovlašteni službenik</w:t>
      </w:r>
    </w:p>
    <w:p w:rsidRDefault="00C1088C" w:rsidP="004F5146" w:rsidR="00C1088C">
      <w:pPr>
        <w:jc w:val="right"/>
        <w:rPr>
          <w:sz w:val="24"/>
          <w:szCs w:val="24"/>
        </w:rPr>
      </w:pPr>
      <w:r>
        <w:rPr>
          <w:sz w:val="24"/>
        </w:rPr>
        <w:t xml:space="preserve">Mirjana Gašparić </w:t>
      </w:r>
    </w:p>
    <w:p w:rsidRDefault="00131E99" w:rsidP="00131E99" w:rsidR="00131E99" w:rsidRPr="00992FCB">
      <w:pPr>
        <w:numPr>
          <w:ilvl w:val="0"/>
          <w:numId w:val="2"/>
        </w:numPr>
        <w:jc w:val="both"/>
        <w:rPr>
          <w:color w:themeColor="background1" w:val="FFFFFF"/>
          <w:sz w:val="24"/>
          <w:szCs w:val="24"/>
        </w:rPr>
      </w:pPr>
    </w:p>
    <w:p w:rsidRDefault="00131E99" w:rsidP="00131E99" w:rsidR="00131E99" w:rsidRPr="00992FCB">
      <w:pPr>
        <w:numPr>
          <w:ilvl w:val="0"/>
          <w:numId w:val="2"/>
        </w:numPr>
        <w:jc w:val="both"/>
        <w:rPr>
          <w:color w:themeColor="background1" w:val="FFFFFF"/>
          <w:sz w:val="24"/>
          <w:szCs w:val="24"/>
        </w:rPr>
      </w:pPr>
    </w:p>
    <w:p w:rsidRDefault="008771CC" w:rsidP="00131E99" w:rsidR="00B32E61" w:rsidRPr="00992FCB">
      <w:pPr>
        <w:numPr>
          <w:ilvl w:val="0"/>
          <w:numId w:val="2"/>
        </w:numPr>
        <w:jc w:val="both"/>
        <w:rPr>
          <w:color w:themeColor="background1" w:val="FFFFFF"/>
          <w:sz w:val="24"/>
          <w:szCs w:val="24"/>
        </w:rPr>
      </w:pPr>
      <w:r w:rsidRPr="00992FCB">
        <w:rPr>
          <w:color w:themeColor="background1" w:val="FFFFFF"/>
          <w:sz w:val="24"/>
          <w:szCs w:val="24"/>
        </w:rPr>
        <w:t xml:space="preserve">e oglasna ploča </w:t>
      </w:r>
    </w:p>
    <w:p w:rsidRDefault="00B32E61" w:rsidP="00B32E61" w:rsidR="00B32E61" w:rsidRPr="00992FCB">
      <w:pPr>
        <w:ind w:left="1363"/>
        <w:jc w:val="both"/>
        <w:rPr>
          <w:color w:themeColor="background1" w:val="FFFFFF"/>
          <w:sz w:val="24"/>
          <w:szCs w:val="24"/>
        </w:rPr>
      </w:pPr>
    </w:p>
    <w:sectPr w:rsidSect="00A6067D" w:rsidR="00B32E61" w:rsidRPr="00992FCB">
      <w:headerReference w:type="default" r:id="rId11"/>
      <w:pgSz w:h="16838" w:w="11906"/>
      <w:pgMar w:gutter="0" w:footer="720" w:header="720" w:left="1418" w:bottom="1418" w:right="1418" w:top="1418"/>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C1088C">
      <w:rPr>
        <w:rStyle w:val="Brojstranice"/>
        <w:noProof/>
      </w:rPr>
      <w:t>3</w:t>
    </w:r>
    <w:r>
      <w:rPr>
        <w:rStyle w:val="Brojstranice"/>
      </w:rPr>
      <w:fldChar w:fldCharType="end"/>
    </w:r>
  </w:p>
  <w:p w:rsidRDefault="00C25680" w:rsidR="004D2841" w:rsidRPr="00EB6EFC">
    <w:pPr>
      <w:pStyle w:val="Zaglavlje"/>
      <w:jc w:val="right"/>
      <w:rPr>
        <w:sz w:val="24"/>
        <w:szCs w:val="24"/>
      </w:rPr>
    </w:pPr>
    <w:r>
      <w:rPr>
        <w:sz w:val="24"/>
        <w:szCs w:val="24"/>
      </w:rPr>
      <w:t>70</w:t>
    </w:r>
    <w:r w:rsidR="000468E0">
      <w:rPr>
        <w:sz w:val="24"/>
        <w:szCs w:val="24"/>
      </w:rPr>
      <w:t xml:space="preserve">. </w:t>
    </w:r>
    <w:r w:rsidR="00E22441">
      <w:rPr>
        <w:sz w:val="24"/>
        <w:szCs w:val="24"/>
      </w:rPr>
      <w:t>St-5168</w:t>
    </w:r>
    <w:r w:rsidR="00EB6EFC" w:rsidRPr="00EB6EFC">
      <w:rPr>
        <w:sz w:val="24"/>
        <w:szCs w:val="24"/>
      </w:rPr>
      <w:t>/</w:t>
    </w:r>
    <w:r w:rsidR="00BC29E9">
      <w:rPr>
        <w:sz w:val="24"/>
        <w:szCs w:val="24"/>
      </w:rPr>
      <w:t>20</w:t>
    </w:r>
    <w:r w:rsidR="00E22441">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36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2544"/>
    <w:rsid w:val="0000696B"/>
    <w:rsid w:val="00010453"/>
    <w:rsid w:val="0001233A"/>
    <w:rsid w:val="00015EE5"/>
    <w:rsid w:val="00016C56"/>
    <w:rsid w:val="0002286E"/>
    <w:rsid w:val="00025C40"/>
    <w:rsid w:val="00026F6E"/>
    <w:rsid w:val="00027E72"/>
    <w:rsid w:val="00031159"/>
    <w:rsid w:val="00036DB2"/>
    <w:rsid w:val="0003714F"/>
    <w:rsid w:val="00040783"/>
    <w:rsid w:val="000457CF"/>
    <w:rsid w:val="000468E0"/>
    <w:rsid w:val="000519B3"/>
    <w:rsid w:val="000549DC"/>
    <w:rsid w:val="00054EC5"/>
    <w:rsid w:val="000553D0"/>
    <w:rsid w:val="0005692D"/>
    <w:rsid w:val="000573BD"/>
    <w:rsid w:val="00061869"/>
    <w:rsid w:val="00061B98"/>
    <w:rsid w:val="00062662"/>
    <w:rsid w:val="00072548"/>
    <w:rsid w:val="0007422D"/>
    <w:rsid w:val="00077677"/>
    <w:rsid w:val="00080CBD"/>
    <w:rsid w:val="00082956"/>
    <w:rsid w:val="000867BC"/>
    <w:rsid w:val="00096362"/>
    <w:rsid w:val="000A0821"/>
    <w:rsid w:val="000A43DF"/>
    <w:rsid w:val="000A59BA"/>
    <w:rsid w:val="000A7FE8"/>
    <w:rsid w:val="000B33BB"/>
    <w:rsid w:val="000B75BC"/>
    <w:rsid w:val="000C3B9B"/>
    <w:rsid w:val="000C405A"/>
    <w:rsid w:val="000D2202"/>
    <w:rsid w:val="000D68E6"/>
    <w:rsid w:val="000D6942"/>
    <w:rsid w:val="000E196C"/>
    <w:rsid w:val="000E214F"/>
    <w:rsid w:val="000F082E"/>
    <w:rsid w:val="000F32D6"/>
    <w:rsid w:val="000F55CE"/>
    <w:rsid w:val="000F6684"/>
    <w:rsid w:val="00104EFD"/>
    <w:rsid w:val="00106976"/>
    <w:rsid w:val="001109BF"/>
    <w:rsid w:val="00111454"/>
    <w:rsid w:val="00111AF4"/>
    <w:rsid w:val="00111C74"/>
    <w:rsid w:val="001128AF"/>
    <w:rsid w:val="00113EC7"/>
    <w:rsid w:val="0011615F"/>
    <w:rsid w:val="00116954"/>
    <w:rsid w:val="00117811"/>
    <w:rsid w:val="001205A6"/>
    <w:rsid w:val="00122BA0"/>
    <w:rsid w:val="00131E99"/>
    <w:rsid w:val="001328E3"/>
    <w:rsid w:val="00142254"/>
    <w:rsid w:val="00144532"/>
    <w:rsid w:val="00144F76"/>
    <w:rsid w:val="0014700A"/>
    <w:rsid w:val="00153873"/>
    <w:rsid w:val="0016115B"/>
    <w:rsid w:val="00163C6D"/>
    <w:rsid w:val="001662C4"/>
    <w:rsid w:val="00170F32"/>
    <w:rsid w:val="00180F10"/>
    <w:rsid w:val="0018622D"/>
    <w:rsid w:val="00192171"/>
    <w:rsid w:val="00192C38"/>
    <w:rsid w:val="00192D04"/>
    <w:rsid w:val="001979D8"/>
    <w:rsid w:val="001A1A7F"/>
    <w:rsid w:val="001A4CA9"/>
    <w:rsid w:val="001B38C6"/>
    <w:rsid w:val="001B44D2"/>
    <w:rsid w:val="001B6496"/>
    <w:rsid w:val="001B72C0"/>
    <w:rsid w:val="001C3EE5"/>
    <w:rsid w:val="001C6A0A"/>
    <w:rsid w:val="00206055"/>
    <w:rsid w:val="00206C15"/>
    <w:rsid w:val="00220341"/>
    <w:rsid w:val="00221CBA"/>
    <w:rsid w:val="002239B8"/>
    <w:rsid w:val="00224BB0"/>
    <w:rsid w:val="002275D2"/>
    <w:rsid w:val="00236CC4"/>
    <w:rsid w:val="002431C4"/>
    <w:rsid w:val="00260A9E"/>
    <w:rsid w:val="00261402"/>
    <w:rsid w:val="00286FBD"/>
    <w:rsid w:val="002903F5"/>
    <w:rsid w:val="0029270E"/>
    <w:rsid w:val="00294A38"/>
    <w:rsid w:val="002A3523"/>
    <w:rsid w:val="002B0A2D"/>
    <w:rsid w:val="002B1C21"/>
    <w:rsid w:val="002B2E80"/>
    <w:rsid w:val="002B471E"/>
    <w:rsid w:val="002B486C"/>
    <w:rsid w:val="002C3115"/>
    <w:rsid w:val="002C63C5"/>
    <w:rsid w:val="002D0838"/>
    <w:rsid w:val="002D3478"/>
    <w:rsid w:val="002D630F"/>
    <w:rsid w:val="002D6659"/>
    <w:rsid w:val="002E5087"/>
    <w:rsid w:val="002F01C6"/>
    <w:rsid w:val="002F244B"/>
    <w:rsid w:val="002F5694"/>
    <w:rsid w:val="002F6B80"/>
    <w:rsid w:val="002F6E9A"/>
    <w:rsid w:val="002F7B61"/>
    <w:rsid w:val="00303B15"/>
    <w:rsid w:val="00304BF2"/>
    <w:rsid w:val="00306DA3"/>
    <w:rsid w:val="00311CC3"/>
    <w:rsid w:val="00314C4A"/>
    <w:rsid w:val="00317B62"/>
    <w:rsid w:val="003212F9"/>
    <w:rsid w:val="00330FF9"/>
    <w:rsid w:val="00331D78"/>
    <w:rsid w:val="00336AB4"/>
    <w:rsid w:val="003373B0"/>
    <w:rsid w:val="00337798"/>
    <w:rsid w:val="0034166F"/>
    <w:rsid w:val="003417D7"/>
    <w:rsid w:val="003469BA"/>
    <w:rsid w:val="00347895"/>
    <w:rsid w:val="00354A7A"/>
    <w:rsid w:val="003617AA"/>
    <w:rsid w:val="00361B2A"/>
    <w:rsid w:val="00361C14"/>
    <w:rsid w:val="00364674"/>
    <w:rsid w:val="003657B3"/>
    <w:rsid w:val="00365959"/>
    <w:rsid w:val="00366125"/>
    <w:rsid w:val="003742F5"/>
    <w:rsid w:val="00374554"/>
    <w:rsid w:val="00374C58"/>
    <w:rsid w:val="00375FFC"/>
    <w:rsid w:val="00377EEA"/>
    <w:rsid w:val="0039199F"/>
    <w:rsid w:val="003929CB"/>
    <w:rsid w:val="003A30B1"/>
    <w:rsid w:val="003A4463"/>
    <w:rsid w:val="003B45C0"/>
    <w:rsid w:val="003C0854"/>
    <w:rsid w:val="003D6ACF"/>
    <w:rsid w:val="003E3082"/>
    <w:rsid w:val="003E3C29"/>
    <w:rsid w:val="003F6C5C"/>
    <w:rsid w:val="0040335D"/>
    <w:rsid w:val="0040669C"/>
    <w:rsid w:val="004069D5"/>
    <w:rsid w:val="00410132"/>
    <w:rsid w:val="0041101F"/>
    <w:rsid w:val="00415A08"/>
    <w:rsid w:val="0041799A"/>
    <w:rsid w:val="00420D67"/>
    <w:rsid w:val="00424AEB"/>
    <w:rsid w:val="00425EB0"/>
    <w:rsid w:val="004278AB"/>
    <w:rsid w:val="0043352C"/>
    <w:rsid w:val="004401E2"/>
    <w:rsid w:val="0044050C"/>
    <w:rsid w:val="00442215"/>
    <w:rsid w:val="004476F1"/>
    <w:rsid w:val="00450221"/>
    <w:rsid w:val="00450676"/>
    <w:rsid w:val="00452D61"/>
    <w:rsid w:val="004531FC"/>
    <w:rsid w:val="00454BBA"/>
    <w:rsid w:val="004552C2"/>
    <w:rsid w:val="00455E3F"/>
    <w:rsid w:val="00467435"/>
    <w:rsid w:val="00475CDF"/>
    <w:rsid w:val="00476E8D"/>
    <w:rsid w:val="00482933"/>
    <w:rsid w:val="00482C4B"/>
    <w:rsid w:val="004830EB"/>
    <w:rsid w:val="00483785"/>
    <w:rsid w:val="004942B7"/>
    <w:rsid w:val="00494E63"/>
    <w:rsid w:val="004A009E"/>
    <w:rsid w:val="004A1284"/>
    <w:rsid w:val="004A16A8"/>
    <w:rsid w:val="004A2DF1"/>
    <w:rsid w:val="004A6C25"/>
    <w:rsid w:val="004A6EF4"/>
    <w:rsid w:val="004D057C"/>
    <w:rsid w:val="004D173F"/>
    <w:rsid w:val="004D2841"/>
    <w:rsid w:val="004D3197"/>
    <w:rsid w:val="004D708A"/>
    <w:rsid w:val="004D7BA1"/>
    <w:rsid w:val="004E18CA"/>
    <w:rsid w:val="004E2FD0"/>
    <w:rsid w:val="004E5FEF"/>
    <w:rsid w:val="004E7EF5"/>
    <w:rsid w:val="004F5696"/>
    <w:rsid w:val="004F56AE"/>
    <w:rsid w:val="00500C65"/>
    <w:rsid w:val="00503128"/>
    <w:rsid w:val="005078FB"/>
    <w:rsid w:val="00512F42"/>
    <w:rsid w:val="00515DC6"/>
    <w:rsid w:val="005165DF"/>
    <w:rsid w:val="00516616"/>
    <w:rsid w:val="00523814"/>
    <w:rsid w:val="005315C0"/>
    <w:rsid w:val="00532A15"/>
    <w:rsid w:val="005462A5"/>
    <w:rsid w:val="005550DD"/>
    <w:rsid w:val="00555145"/>
    <w:rsid w:val="00563674"/>
    <w:rsid w:val="0056765A"/>
    <w:rsid w:val="00567EF5"/>
    <w:rsid w:val="00571703"/>
    <w:rsid w:val="005747AC"/>
    <w:rsid w:val="005878E4"/>
    <w:rsid w:val="005A0A17"/>
    <w:rsid w:val="005A734E"/>
    <w:rsid w:val="005A7B0A"/>
    <w:rsid w:val="005B01C4"/>
    <w:rsid w:val="005B25EA"/>
    <w:rsid w:val="005B330D"/>
    <w:rsid w:val="005B3F73"/>
    <w:rsid w:val="005B5A8A"/>
    <w:rsid w:val="005B5C24"/>
    <w:rsid w:val="005C2127"/>
    <w:rsid w:val="005C2454"/>
    <w:rsid w:val="005C3413"/>
    <w:rsid w:val="005C41A3"/>
    <w:rsid w:val="005C423C"/>
    <w:rsid w:val="005C58A4"/>
    <w:rsid w:val="005C59C1"/>
    <w:rsid w:val="005C5E15"/>
    <w:rsid w:val="005C5E8C"/>
    <w:rsid w:val="005C5F41"/>
    <w:rsid w:val="005D255B"/>
    <w:rsid w:val="005D763F"/>
    <w:rsid w:val="005E34A3"/>
    <w:rsid w:val="005E7EFF"/>
    <w:rsid w:val="005F13A2"/>
    <w:rsid w:val="005F41EA"/>
    <w:rsid w:val="005F42DA"/>
    <w:rsid w:val="00601987"/>
    <w:rsid w:val="00604EFE"/>
    <w:rsid w:val="0061388B"/>
    <w:rsid w:val="00615A8B"/>
    <w:rsid w:val="00622313"/>
    <w:rsid w:val="00623484"/>
    <w:rsid w:val="00626395"/>
    <w:rsid w:val="006309D3"/>
    <w:rsid w:val="006368A2"/>
    <w:rsid w:val="00637E7D"/>
    <w:rsid w:val="00645E25"/>
    <w:rsid w:val="00646A33"/>
    <w:rsid w:val="00647534"/>
    <w:rsid w:val="00652AF8"/>
    <w:rsid w:val="006531DB"/>
    <w:rsid w:val="00653EAB"/>
    <w:rsid w:val="00655EFC"/>
    <w:rsid w:val="006648A2"/>
    <w:rsid w:val="0068458C"/>
    <w:rsid w:val="006863E9"/>
    <w:rsid w:val="00690884"/>
    <w:rsid w:val="00691DDD"/>
    <w:rsid w:val="00695297"/>
    <w:rsid w:val="006A5506"/>
    <w:rsid w:val="006A5E09"/>
    <w:rsid w:val="006B23E4"/>
    <w:rsid w:val="006B2EAB"/>
    <w:rsid w:val="006C213E"/>
    <w:rsid w:val="006C36E6"/>
    <w:rsid w:val="006C7E17"/>
    <w:rsid w:val="006D2752"/>
    <w:rsid w:val="006D2BAA"/>
    <w:rsid w:val="006D3033"/>
    <w:rsid w:val="006D4C83"/>
    <w:rsid w:val="006D7A0F"/>
    <w:rsid w:val="006E00CB"/>
    <w:rsid w:val="006E4106"/>
    <w:rsid w:val="006E48D4"/>
    <w:rsid w:val="006E674E"/>
    <w:rsid w:val="006E7CEB"/>
    <w:rsid w:val="006F2D89"/>
    <w:rsid w:val="006F46EA"/>
    <w:rsid w:val="006F7455"/>
    <w:rsid w:val="006F7E16"/>
    <w:rsid w:val="00702685"/>
    <w:rsid w:val="00713D3D"/>
    <w:rsid w:val="007158F9"/>
    <w:rsid w:val="00715ABB"/>
    <w:rsid w:val="00715F86"/>
    <w:rsid w:val="00722026"/>
    <w:rsid w:val="0072351F"/>
    <w:rsid w:val="007235D3"/>
    <w:rsid w:val="007235FA"/>
    <w:rsid w:val="00727BFD"/>
    <w:rsid w:val="00731CA1"/>
    <w:rsid w:val="007368D0"/>
    <w:rsid w:val="00744B90"/>
    <w:rsid w:val="00750D7A"/>
    <w:rsid w:val="00755E76"/>
    <w:rsid w:val="0075681B"/>
    <w:rsid w:val="0075688D"/>
    <w:rsid w:val="007602F0"/>
    <w:rsid w:val="007650A2"/>
    <w:rsid w:val="007669AF"/>
    <w:rsid w:val="007765BA"/>
    <w:rsid w:val="00781DDF"/>
    <w:rsid w:val="007905F6"/>
    <w:rsid w:val="007917EC"/>
    <w:rsid w:val="007B0B71"/>
    <w:rsid w:val="007B0EC1"/>
    <w:rsid w:val="007B20CC"/>
    <w:rsid w:val="007B593F"/>
    <w:rsid w:val="007C13CF"/>
    <w:rsid w:val="007C3B99"/>
    <w:rsid w:val="007D2FB3"/>
    <w:rsid w:val="007D7B30"/>
    <w:rsid w:val="007E098A"/>
    <w:rsid w:val="007E3C54"/>
    <w:rsid w:val="007F11F6"/>
    <w:rsid w:val="007F7C36"/>
    <w:rsid w:val="00810027"/>
    <w:rsid w:val="008127E3"/>
    <w:rsid w:val="00814099"/>
    <w:rsid w:val="00814209"/>
    <w:rsid w:val="0082137B"/>
    <w:rsid w:val="0082496F"/>
    <w:rsid w:val="00834617"/>
    <w:rsid w:val="008366A0"/>
    <w:rsid w:val="008400F4"/>
    <w:rsid w:val="00840E82"/>
    <w:rsid w:val="008522E0"/>
    <w:rsid w:val="0085270F"/>
    <w:rsid w:val="00855B05"/>
    <w:rsid w:val="00856201"/>
    <w:rsid w:val="00866751"/>
    <w:rsid w:val="00871C1F"/>
    <w:rsid w:val="008736F4"/>
    <w:rsid w:val="00876285"/>
    <w:rsid w:val="008771CC"/>
    <w:rsid w:val="0088031D"/>
    <w:rsid w:val="008819B7"/>
    <w:rsid w:val="00883BA7"/>
    <w:rsid w:val="00885300"/>
    <w:rsid w:val="008943C2"/>
    <w:rsid w:val="008964F3"/>
    <w:rsid w:val="008B2490"/>
    <w:rsid w:val="008C1157"/>
    <w:rsid w:val="008C2738"/>
    <w:rsid w:val="008C4E25"/>
    <w:rsid w:val="008C5450"/>
    <w:rsid w:val="008D043E"/>
    <w:rsid w:val="008D5B26"/>
    <w:rsid w:val="008E036F"/>
    <w:rsid w:val="008E2EEA"/>
    <w:rsid w:val="008E6A96"/>
    <w:rsid w:val="009026BB"/>
    <w:rsid w:val="00904841"/>
    <w:rsid w:val="009071A3"/>
    <w:rsid w:val="009128F5"/>
    <w:rsid w:val="0091434C"/>
    <w:rsid w:val="009173CE"/>
    <w:rsid w:val="00921642"/>
    <w:rsid w:val="00922268"/>
    <w:rsid w:val="00923121"/>
    <w:rsid w:val="00931410"/>
    <w:rsid w:val="00932BF9"/>
    <w:rsid w:val="00940EE1"/>
    <w:rsid w:val="00941567"/>
    <w:rsid w:val="00943EE4"/>
    <w:rsid w:val="0094581F"/>
    <w:rsid w:val="009501E3"/>
    <w:rsid w:val="009644D6"/>
    <w:rsid w:val="00971EE7"/>
    <w:rsid w:val="009729A5"/>
    <w:rsid w:val="00973968"/>
    <w:rsid w:val="00977240"/>
    <w:rsid w:val="0098133E"/>
    <w:rsid w:val="00982834"/>
    <w:rsid w:val="009850B8"/>
    <w:rsid w:val="0098563E"/>
    <w:rsid w:val="00985D7D"/>
    <w:rsid w:val="00991D9B"/>
    <w:rsid w:val="00992FCB"/>
    <w:rsid w:val="00995C45"/>
    <w:rsid w:val="009A18D8"/>
    <w:rsid w:val="009B5D8A"/>
    <w:rsid w:val="009C6B0B"/>
    <w:rsid w:val="009C77E4"/>
    <w:rsid w:val="009D2200"/>
    <w:rsid w:val="009D65CE"/>
    <w:rsid w:val="009E5841"/>
    <w:rsid w:val="009E7FE6"/>
    <w:rsid w:val="009F2E05"/>
    <w:rsid w:val="009F55BD"/>
    <w:rsid w:val="00A10DE5"/>
    <w:rsid w:val="00A110D0"/>
    <w:rsid w:val="00A12FA2"/>
    <w:rsid w:val="00A1420F"/>
    <w:rsid w:val="00A15AB7"/>
    <w:rsid w:val="00A214E4"/>
    <w:rsid w:val="00A21E7A"/>
    <w:rsid w:val="00A25D4E"/>
    <w:rsid w:val="00A25E9B"/>
    <w:rsid w:val="00A30948"/>
    <w:rsid w:val="00A34A9B"/>
    <w:rsid w:val="00A435C7"/>
    <w:rsid w:val="00A43E3A"/>
    <w:rsid w:val="00A44A71"/>
    <w:rsid w:val="00A6067D"/>
    <w:rsid w:val="00A6200C"/>
    <w:rsid w:val="00A6313F"/>
    <w:rsid w:val="00A647F3"/>
    <w:rsid w:val="00A654DD"/>
    <w:rsid w:val="00A65750"/>
    <w:rsid w:val="00A7167B"/>
    <w:rsid w:val="00A719FC"/>
    <w:rsid w:val="00A72213"/>
    <w:rsid w:val="00A74DBB"/>
    <w:rsid w:val="00A76080"/>
    <w:rsid w:val="00A800E7"/>
    <w:rsid w:val="00A806B4"/>
    <w:rsid w:val="00A80EB3"/>
    <w:rsid w:val="00A828C1"/>
    <w:rsid w:val="00A8341B"/>
    <w:rsid w:val="00A908AE"/>
    <w:rsid w:val="00A90C82"/>
    <w:rsid w:val="00AC01AC"/>
    <w:rsid w:val="00AC2638"/>
    <w:rsid w:val="00AD03A2"/>
    <w:rsid w:val="00AD3398"/>
    <w:rsid w:val="00AD3A0D"/>
    <w:rsid w:val="00AF1B1A"/>
    <w:rsid w:val="00AF4C01"/>
    <w:rsid w:val="00B00EB0"/>
    <w:rsid w:val="00B01169"/>
    <w:rsid w:val="00B051A9"/>
    <w:rsid w:val="00B110FE"/>
    <w:rsid w:val="00B30FF7"/>
    <w:rsid w:val="00B32E61"/>
    <w:rsid w:val="00B35218"/>
    <w:rsid w:val="00B4780B"/>
    <w:rsid w:val="00B549BF"/>
    <w:rsid w:val="00B55E1D"/>
    <w:rsid w:val="00B63A18"/>
    <w:rsid w:val="00B754C6"/>
    <w:rsid w:val="00B844BF"/>
    <w:rsid w:val="00B8469C"/>
    <w:rsid w:val="00B865AB"/>
    <w:rsid w:val="00B920C4"/>
    <w:rsid w:val="00B93B9A"/>
    <w:rsid w:val="00B95513"/>
    <w:rsid w:val="00B97697"/>
    <w:rsid w:val="00BA539F"/>
    <w:rsid w:val="00BA79AE"/>
    <w:rsid w:val="00BB034C"/>
    <w:rsid w:val="00BB06FD"/>
    <w:rsid w:val="00BB50A0"/>
    <w:rsid w:val="00BC29E9"/>
    <w:rsid w:val="00BC4571"/>
    <w:rsid w:val="00BC6610"/>
    <w:rsid w:val="00BD3FE4"/>
    <w:rsid w:val="00BD784A"/>
    <w:rsid w:val="00BE08D8"/>
    <w:rsid w:val="00BE5457"/>
    <w:rsid w:val="00C022A1"/>
    <w:rsid w:val="00C03ACA"/>
    <w:rsid w:val="00C1047F"/>
    <w:rsid w:val="00C1088C"/>
    <w:rsid w:val="00C11F84"/>
    <w:rsid w:val="00C16E00"/>
    <w:rsid w:val="00C17000"/>
    <w:rsid w:val="00C25680"/>
    <w:rsid w:val="00C25B9F"/>
    <w:rsid w:val="00C35378"/>
    <w:rsid w:val="00C356A1"/>
    <w:rsid w:val="00C3663A"/>
    <w:rsid w:val="00C40383"/>
    <w:rsid w:val="00C44B11"/>
    <w:rsid w:val="00C51C6E"/>
    <w:rsid w:val="00C52D37"/>
    <w:rsid w:val="00C649A3"/>
    <w:rsid w:val="00C7241B"/>
    <w:rsid w:val="00C8555E"/>
    <w:rsid w:val="00C8740B"/>
    <w:rsid w:val="00C9548B"/>
    <w:rsid w:val="00CA5100"/>
    <w:rsid w:val="00CA5312"/>
    <w:rsid w:val="00CB1C81"/>
    <w:rsid w:val="00CC040C"/>
    <w:rsid w:val="00CC1C79"/>
    <w:rsid w:val="00CC327E"/>
    <w:rsid w:val="00CC43BC"/>
    <w:rsid w:val="00CC4B4E"/>
    <w:rsid w:val="00CC7D07"/>
    <w:rsid w:val="00CD1553"/>
    <w:rsid w:val="00CD1FD8"/>
    <w:rsid w:val="00CD201B"/>
    <w:rsid w:val="00CD6E96"/>
    <w:rsid w:val="00CE3890"/>
    <w:rsid w:val="00CE3B7D"/>
    <w:rsid w:val="00CE4F52"/>
    <w:rsid w:val="00CF454E"/>
    <w:rsid w:val="00CF57C1"/>
    <w:rsid w:val="00D008DE"/>
    <w:rsid w:val="00D01EF2"/>
    <w:rsid w:val="00D03020"/>
    <w:rsid w:val="00D0515D"/>
    <w:rsid w:val="00D05238"/>
    <w:rsid w:val="00D10A4F"/>
    <w:rsid w:val="00D10A85"/>
    <w:rsid w:val="00D14320"/>
    <w:rsid w:val="00D16BBF"/>
    <w:rsid w:val="00D2048B"/>
    <w:rsid w:val="00D30578"/>
    <w:rsid w:val="00D31451"/>
    <w:rsid w:val="00D321FE"/>
    <w:rsid w:val="00D3363A"/>
    <w:rsid w:val="00D40A10"/>
    <w:rsid w:val="00D448E9"/>
    <w:rsid w:val="00D55220"/>
    <w:rsid w:val="00D60187"/>
    <w:rsid w:val="00D60476"/>
    <w:rsid w:val="00D6047E"/>
    <w:rsid w:val="00D61893"/>
    <w:rsid w:val="00D64275"/>
    <w:rsid w:val="00D65A18"/>
    <w:rsid w:val="00D959BC"/>
    <w:rsid w:val="00D964DB"/>
    <w:rsid w:val="00DA4BF4"/>
    <w:rsid w:val="00DA59E0"/>
    <w:rsid w:val="00DA5FA3"/>
    <w:rsid w:val="00DA76EE"/>
    <w:rsid w:val="00DB247A"/>
    <w:rsid w:val="00DB2C54"/>
    <w:rsid w:val="00DB317B"/>
    <w:rsid w:val="00DB50AE"/>
    <w:rsid w:val="00DB78EE"/>
    <w:rsid w:val="00DC4216"/>
    <w:rsid w:val="00DC72C4"/>
    <w:rsid w:val="00DD0F68"/>
    <w:rsid w:val="00DD332D"/>
    <w:rsid w:val="00DD5101"/>
    <w:rsid w:val="00DD600F"/>
    <w:rsid w:val="00DD64E6"/>
    <w:rsid w:val="00DD67BA"/>
    <w:rsid w:val="00DD7140"/>
    <w:rsid w:val="00DD76DB"/>
    <w:rsid w:val="00DD78F3"/>
    <w:rsid w:val="00DE1976"/>
    <w:rsid w:val="00DE479D"/>
    <w:rsid w:val="00DE4B4D"/>
    <w:rsid w:val="00DE53F3"/>
    <w:rsid w:val="00E05ADE"/>
    <w:rsid w:val="00E06751"/>
    <w:rsid w:val="00E12852"/>
    <w:rsid w:val="00E13698"/>
    <w:rsid w:val="00E13C77"/>
    <w:rsid w:val="00E16438"/>
    <w:rsid w:val="00E20AD8"/>
    <w:rsid w:val="00E22441"/>
    <w:rsid w:val="00E23F0D"/>
    <w:rsid w:val="00E31D5C"/>
    <w:rsid w:val="00E322E4"/>
    <w:rsid w:val="00E340C4"/>
    <w:rsid w:val="00E40CD1"/>
    <w:rsid w:val="00E40D56"/>
    <w:rsid w:val="00E45758"/>
    <w:rsid w:val="00E5233B"/>
    <w:rsid w:val="00E55302"/>
    <w:rsid w:val="00E61634"/>
    <w:rsid w:val="00E62DA0"/>
    <w:rsid w:val="00E64551"/>
    <w:rsid w:val="00E64D32"/>
    <w:rsid w:val="00E7107B"/>
    <w:rsid w:val="00E80F43"/>
    <w:rsid w:val="00E815AE"/>
    <w:rsid w:val="00E81A9F"/>
    <w:rsid w:val="00E86982"/>
    <w:rsid w:val="00E90403"/>
    <w:rsid w:val="00E91ACD"/>
    <w:rsid w:val="00E92EA6"/>
    <w:rsid w:val="00E93054"/>
    <w:rsid w:val="00E94EF5"/>
    <w:rsid w:val="00E974B3"/>
    <w:rsid w:val="00EA0A0E"/>
    <w:rsid w:val="00EA4261"/>
    <w:rsid w:val="00EA4EDF"/>
    <w:rsid w:val="00EB2382"/>
    <w:rsid w:val="00EB4003"/>
    <w:rsid w:val="00EB4937"/>
    <w:rsid w:val="00EB6EFC"/>
    <w:rsid w:val="00EC07E4"/>
    <w:rsid w:val="00EC0C9E"/>
    <w:rsid w:val="00EC1564"/>
    <w:rsid w:val="00EC18C1"/>
    <w:rsid w:val="00EC2DE5"/>
    <w:rsid w:val="00EC396F"/>
    <w:rsid w:val="00EC4AE8"/>
    <w:rsid w:val="00ED5AEE"/>
    <w:rsid w:val="00ED5B51"/>
    <w:rsid w:val="00ED6CF3"/>
    <w:rsid w:val="00EE3646"/>
    <w:rsid w:val="00EF671B"/>
    <w:rsid w:val="00F113ED"/>
    <w:rsid w:val="00F1259F"/>
    <w:rsid w:val="00F13968"/>
    <w:rsid w:val="00F21325"/>
    <w:rsid w:val="00F244FB"/>
    <w:rsid w:val="00F26C51"/>
    <w:rsid w:val="00F3761C"/>
    <w:rsid w:val="00F42A90"/>
    <w:rsid w:val="00F43443"/>
    <w:rsid w:val="00F45C5E"/>
    <w:rsid w:val="00F51F6C"/>
    <w:rsid w:val="00F52798"/>
    <w:rsid w:val="00F53100"/>
    <w:rsid w:val="00F5367E"/>
    <w:rsid w:val="00F5779C"/>
    <w:rsid w:val="00F60B98"/>
    <w:rsid w:val="00F71855"/>
    <w:rsid w:val="00F71AC5"/>
    <w:rsid w:val="00F72583"/>
    <w:rsid w:val="00F83060"/>
    <w:rsid w:val="00F8428B"/>
    <w:rsid w:val="00F910D4"/>
    <w:rsid w:val="00FA0F49"/>
    <w:rsid w:val="00FA1855"/>
    <w:rsid w:val="00FA2A78"/>
    <w:rsid w:val="00FB211C"/>
    <w:rsid w:val="00FB2734"/>
    <w:rsid w:val="00FB6908"/>
    <w:rsid w:val="00FB6C65"/>
    <w:rsid w:val="00FB7D44"/>
    <w:rsid w:val="00FC1084"/>
    <w:rsid w:val="00FC3E6C"/>
    <w:rsid w:val="00FC400B"/>
    <w:rsid w:val="00FD0250"/>
    <w:rsid w:val="00FD18A2"/>
    <w:rsid w:val="00FE429A"/>
    <w:rsid w:val="00FF1903"/>
    <w:rsid w:val="00FF5AC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false"/>
      <w:autoSpaceDE w:val="false"/>
      <w:autoSpaceDN w:val="false"/>
      <w:adjustRightInd w:val="false"/>
      <w:textAlignment w:val="baseline"/>
    </w:pPr>
  </w:style>
  <w:style w:styleId="Tekstrezerviranogmjesta" w:type="character">
    <w:name w:val="Placeholder Text"/>
    <w:basedOn w:val="Zadanifontodlomka"/>
    <w:uiPriority w:val="99"/>
    <w:semiHidden/>
    <w:rsid w:val="00C1088C"/>
    <w:rPr>
      <w:color w:val="808080"/>
      <w:bdr w:space="0" w:sz="0" w:color="auto" w:val="none"/>
      <w:shd w:fill="auto" w:color="auto" w:val="clear"/>
    </w:rPr>
  </w:style>
  <w:style w:customStyle="true" w:styleId="eSPISCCParagraphDefaultFont" w:type="character">
    <w:name w:val="eSPIS_CC_Paragraph Default Font"/>
    <w:basedOn w:val="Zadanifontodlomka"/>
    <w:rsid w:val="00C1088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088C"/>
    <w:rPr>
      <w:bdr w:space="0" w:sz="0" w:color="auto" w:val="none"/>
      <w:shd w:fill="FFFFCC" w:color="auto" w:val="clear"/>
      <w:lang w:val="hr-HR"/>
    </w:rPr>
  </w:style>
  <w:style w:customStyle="true" w:styleId="PozadinaSvijetloCrvena" w:type="character">
    <w:name w:val="Pozadina_SvijetloCrvena"/>
    <w:basedOn w:val="eSPISCCParagraphDefaultFont"/>
    <w:rsid w:val="00C1088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088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Bezproreda" w:type="paragraph">
    <w:name w:val="No Spacing"/>
    <w:uiPriority w:val="1"/>
    <w:qFormat/>
    <w:rsid w:val="00CC327E"/>
    <w:pPr>
      <w:overflowPunct w:val="0"/>
      <w:autoSpaceDE w:val="0"/>
      <w:autoSpaceDN w:val="0"/>
      <w:adjustRightInd w:val="0"/>
      <w:textAlignment w:val="baseline"/>
    </w:pPr>
  </w:style>
  <w:style w:styleId="Tekstrezerviranogmjesta" w:type="character">
    <w:name w:val="Placeholder Text"/>
    <w:basedOn w:val="Zadanifontodlomka"/>
    <w:uiPriority w:val="99"/>
    <w:semiHidden/>
    <w:rsid w:val="00C1088C"/>
    <w:rPr>
      <w:color w:val="808080"/>
      <w:bdr w:color="auto" w:space="0" w:sz="0" w:val="none"/>
      <w:shd w:color="auto" w:fill="auto" w:val="clear"/>
    </w:rPr>
  </w:style>
  <w:style w:customStyle="1" w:styleId="eSPISCCParagraphDefaultFont" w:type="character">
    <w:name w:val="eSPIS_CC_Paragraph Default Font"/>
    <w:basedOn w:val="Zadanifontodlomka"/>
    <w:rsid w:val="00C1088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088C"/>
    <w:rPr>
      <w:bdr w:color="auto" w:space="0" w:sz="0" w:val="none"/>
      <w:shd w:color="auto" w:fill="FFFFCC" w:val="clear"/>
      <w:lang w:val="hr-HR"/>
    </w:rPr>
  </w:style>
  <w:style w:customStyle="1" w:styleId="PozadinaSvijetloCrvena" w:type="character">
    <w:name w:val="Pozadina_SvijetloCrvena"/>
    <w:basedOn w:val="eSPISCCParagraphDefaultFont"/>
    <w:rsid w:val="00C1088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088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ožujka 2018.</izvorni_sadrzaj>
    <derivirana_varijabla naziv="DomainObject.DatumDonosenjaOdluke_1">2.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Maja</izvorni_sadrzaj>
    <derivirana_varijabla naziv="DomainObject.DonositeljOdluke.Ime_1">Maja</derivirana_varijabla>
  </DomainObject.DonositeljOdluke.Ime>
  <DomainObject.DonositeljOdluke.Prezime>
    <izvorni_sadrzaj>Jurovicki</izvorni_sadrzaj>
    <derivirana_varijabla naziv="DomainObject.DonositeljOdluke.Prezime_1">Jurovicki</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5168</izvorni_sadrzaj>
    <derivirana_varijabla naziv="DomainObject.Predmet.Broj_1">5168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studenog 2015.</izvorni_sadrzaj>
    <derivirana_varijabla naziv="DomainObject.Predmet.DatumOsnivanja_1">18.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St-5168/2015</izvorni_sadrzaj>
    <derivirana_varijabla naziv="DomainObject.Predmet.OznakaBroj_1">St-5168/2015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TSH LIKRA d.o.o.</izvorni_sadrzaj>
    <derivirana_varijabla naziv="DomainObject.Predmet.ProtustrankaFormated_1">  TSH LIKRA d.o.o.</derivirana_varijabla>
  </DomainObject.Predmet.ProtustrankaFormated>
  <DomainObject.Predmet.ProtustrankaFormatedOIB>
    <izvorni_sadrzaj>  TSH LIKRA d.o.o., OIB 51560553696</izvorni_sadrzaj>
    <derivirana_varijabla naziv="DomainObject.Predmet.ProtustrankaFormatedOIB_1">  TSH LIKRA d.o.o., OIB 51560553696</derivirana_varijabla>
  </DomainObject.Predmet.ProtustrankaFormatedOIB>
  <DomainObject.Predmet.ProtustrankaFormatedWithAdress>
    <izvorni_sadrzaj> TSH LIKRA d.o.o., Tomaševec 2, 49290 Tomaševec</izvorni_sadrzaj>
    <derivirana_varijabla naziv="DomainObject.Predmet.ProtustrankaFormatedWithAdress_1"> TSH LIKRA d.o.o., Tomaševec 2, 49290 Tomaševec</derivirana_varijabla>
  </DomainObject.Predmet.ProtustrankaFormatedWithAdress>
  <DomainObject.Predmet.ProtustrankaFormatedWithAdressOIB>
    <izvorni_sadrzaj> TSH LIKRA d.o.o., OIB 51560553696, Tomaševec 2, 49290 Tomaševec</izvorni_sadrzaj>
    <derivirana_varijabla naziv="DomainObject.Predmet.ProtustrankaFormatedWithAdressOIB_1"> TSH LIKRA d.o.o., OIB 51560553696, Tomaševec 2, 49290 Tomaševec</derivirana_varijabla>
  </DomainObject.Predmet.ProtustrankaFormatedWithAdressOIB>
  <DomainObject.Predmet.ProtustrankaWithAdress>
    <izvorni_sadrzaj>TSH LIKRA d.o.o. Tomaševec 2, 49290 Tomaševec</izvorni_sadrzaj>
    <derivirana_varijabla naziv="DomainObject.Predmet.ProtustrankaWithAdress_1">TSH LIKRA d.o.o. Tomaševec 2, 49290 Tomaševec</derivirana_varijabla>
  </DomainObject.Predmet.ProtustrankaWithAdress>
  <DomainObject.Predmet.ProtustrankaWithAdressOIB>
    <izvorni_sadrzaj>TSH LIKRA d.o.o., OIB 51560553696, Tomaševec 2, 49290 Tomaševec</izvorni_sadrzaj>
    <derivirana_varijabla naziv="DomainObject.Predmet.ProtustrankaWithAdressOIB_1">TSH LIKRA d.o.o., OIB 51560553696, Tomaševec 2, 49290 Tomaševec</derivirana_varijabla>
  </DomainObject.Predmet.ProtustrankaWithAdressOIB>
  <DomainObject.Predmet.ProtustrankaNazivFormated>
    <izvorni_sadrzaj>TSH LIKRA d.o.o.</izvorni_sadrzaj>
    <derivirana_varijabla naziv="DomainObject.Predmet.ProtustrankaNazivFormated_1">TSH LIKRA d.o.o.</derivirana_varijabla>
  </DomainObject.Predmet.ProtustrankaNazivFormated>
  <DomainObject.Predmet.ProtustrankaNazivFormatedOIB>
    <izvorni_sadrzaj>TSH LIKRA d.o.o., OIB 51560553696</izvorni_sadrzaj>
    <derivirana_varijabla naziv="DomainObject.Predmet.ProtustrankaNazivFormatedOIB_1">TSH LIKRA d.o.o., OIB 51560553696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70. - M. Jurovicki</izvorni_sadrzaj>
    <derivirana_varijabla naziv="DomainObject.Predmet.Referada.Naziv_1">70. - M. Jurovicki</derivirana_varijabla>
  </DomainObject.Predmet.Referada.Naziv>
  <DomainObject.Predmet.Referada.Oznaka>
    <izvorni_sadrzaj>70.</izvorni_sadrzaj>
    <derivirana_varijabla naziv="DomainObject.Predmet.Referada.Oznaka_1">70.</derivirana_varijabla>
  </DomainObject.Predmet.Referada.Oznaka>
  <DomainObject.Predmet.Referada.Prostorija.Naziv>
    <izvorni_sadrzaj>Soba DZ I 30</izvorni_sadrzaj>
    <derivirana_varijabla naziv="DomainObject.Predmet.Referada.Prostorija.Naziv_1">Soba DZ I 30</derivirana_varijabla>
  </DomainObject.Predmet.Referada.Prostorija.Naziv>
  <DomainObject.Predmet.Referada.Prostorija.Oznaka>
    <izvorni_sadrzaj>DZ I 30</izvorni_sadrzaj>
    <derivirana_varijabla naziv="DomainObject.Predmet.Referada.Prostorija.Oznaka_1">DZ I 30</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Jurovicki</izvorni_sadrzaj>
    <derivirana_varijabla naziv="DomainObject.Predmet.Referada.Sudac_1">Maja Jurovicki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70. - M. Jurovicki</izvorni_sadrzaj>
    <derivirana_varijabla naziv="DomainObject.Predmet.TrenutnaLokacijaSpisa.Naziv_1">70. - M. Jurovicki</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Mirjana Gašparić</izvorni_sadrzaj>
    <derivirana_varijabla naziv="DomainObject.Predmet.Zapisnicar_1">Mirjana Gašparić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TSH LIKRA d.o.o.</item>
    </izvorni_sadrzaj>
    <derivirana_varijabla naziv="DomainObject.Predmet.ProtuStrankaListFormated_1">
      <item>TSH LIKRA d.o.o.</item>
    </derivirana_varijabla>
  </DomainObject.Predmet.ProtuStrankaListFormated>
  <DomainObject.Predmet.ProtuStrankaListFormatedOIB>
    <izvorni_sadrzaj>
      <item>TSH LIKRA d.o.o., OIB 51560553696</item>
    </izvorni_sadrzaj>
    <derivirana_varijabla naziv="DomainObject.Predmet.ProtuStrankaListFormatedOIB_1">
      <item>TSH LIKRA d.o.o., OIB 51560553696</item>
    </derivirana_varijabla>
  </DomainObject.Predmet.ProtuStrankaListFormatedOIB>
  <DomainObject.Predmet.ProtuStrankaListFormatedWithAdress>
    <izvorni_sadrzaj>
      <item>TSH LIKRA d.o.o., Tomaševec 2, 49290 Tomaševec</item>
    </izvorni_sadrzaj>
    <derivirana_varijabla naziv="DomainObject.Predmet.ProtuStrankaListFormatedWithAdress_1">
      <item>TSH LIKRA d.o.o., Tomaševec 2, 49290 Tomaševec</item>
    </derivirana_varijabla>
  </DomainObject.Predmet.ProtuStrankaListFormatedWithAdress>
  <DomainObject.Predmet.ProtuStrankaListFormatedWithAdressOIB>
    <izvorni_sadrzaj>
      <item>TSH LIKRA d.o.o., OIB 51560553696, Tomaševec 2, 49290 Tomaševec</item>
    </izvorni_sadrzaj>
    <derivirana_varijabla naziv="DomainObject.Predmet.ProtuStrankaListFormatedWithAdressOIB_1">
      <item>TSH LIKRA d.o.o., OIB 51560553696, Tomaševec 2, 49290 Tomaševec</item>
    </derivirana_varijabla>
  </DomainObject.Predmet.ProtuStrankaListFormatedWithAdressOIB>
  <DomainObject.Predmet.ProtuStrankaListNazivFormated>
    <izvorni_sadrzaj>
      <item>TSH LIKRA d.o.o.</item>
    </izvorni_sadrzaj>
    <derivirana_varijabla naziv="DomainObject.Predmet.ProtuStrankaListNazivFormated_1">
      <item>TSH LIKRA d.o.o.</item>
    </derivirana_varijabla>
  </DomainObject.Predmet.ProtuStrankaListNazivFormated>
  <DomainObject.Predmet.ProtuStrankaListNazivFormatedOIB>
    <izvorni_sadrzaj>
      <item>TSH LIKRA d.o.o., OIB 51560553696</item>
    </izvorni_sadrzaj>
    <derivirana_varijabla naziv="DomainObject.Predmet.ProtuStrankaListNazivFormatedOIB_1">
      <item>TSH LIKRA d.o.o., OIB 51560553696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ožujka 2018.</izvorni_sadrzaj>
    <derivirana_varijabla naziv="DomainObject.Datum_1">2.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TSH LIKRA d.o.o.</izvorni_sadrzaj>
    <derivirana_varijabla naziv="DomainObject.Predmet.ProtustrankaIDrugi_1">TSH LIKRA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TSH LIKRA d.o.o., OIB 51560553696, Tomaševec 2, 49290 Tomaševec</izvorni_sadrzaj>
    <derivirana_varijabla naziv="DomainObject.Predmet.ProtustrankaIDrugiAdressOIB_1">TSH LIKRA d.o.o., OIB 51560553696, Tomaševec 2, 49290 Tomaševec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TSH LIKRA d.o.o.</item>
    </izvorni_sadrzaj>
    <derivirana_varijabla naziv="DomainObject.Predmet.SudioniciListNaziv_1">
      <item>FINA Regionalni centar Zagreb</item>
      <item>TSH LIKRA d.o.o.</item>
    </derivirana_varijabla>
  </DomainObject.Predmet.SudioniciListNaziv>
  <DomainObject.Predmet.SudioniciListAdressOIB>
    <izvorni_sadrzaj>
      <item>FINA Regionalni centar Zagreb, OIB 85821130368, Trg svibanjskih žrtava 1995. br.1,10000 Zagreb</item>
      <item>TSH LIKRA d.o.o., OIB 51560553696, Tomaševec 2,49290 Tomaševec</item>
    </izvorni_sadrzaj>
    <derivirana_varijabla naziv="DomainObject.Predmet.SudioniciListAdressOIB_1">
      <item>FINA Regionalni centar Zagreb, OIB 85821130368, Trg svibanjskih žrtava 1995. br.1,10000 Zagreb</item>
      <item>TSH LIKRA d.o.o., OIB 51560553696, Tomaševec 2,49290 Tomaševec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51560553696</item>
    </izvorni_sadrzaj>
    <derivirana_varijabla naziv="DomainObject.Predmet.SudioniciListNazivOIB_1">
      <item>, OIB 85821130368</item>
      <item>, OIB 51560553696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98D6A24-E909-43F0-87E2-48D61B882C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996</properties:Words>
  <properties:Characters>5378</properties:Characters>
  <properties:Lines>130</properties:Lines>
  <properties:Paragraphs>47</properties:Paragraphs>
  <properties:TotalTime>11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6659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2018-03-02T08:03:00Z</dcterms:created>
  <dc:creator>Unknown</dc:creator>
  <cp:lastModifiedBy>Mirjana Gašparić</cp:lastModifiedBy>
  <cp:lastPrinted>2018-03-02T08:31:00Z</cp:lastPrinted>
  <dcterms:modified xmlns:xsi="http://www.w3.org/2001/XMLSchema-instance" xsi:type="dcterms:W3CDTF">2018-03-02T08:31:00Z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 Rješenje i zaključak prethodni postupak St-5168-15 FINA čl.110. SZ-a.docx)</vt:lpwstr>
  </prop:property>
  <prop:property name="CC_coloring" pid="4" fmtid="{D5CDD505-2E9C-101B-9397-08002B2CF9AE}">
    <vt:bool>false</vt:bool>
  </prop:property>
  <prop:property name="BrojStranica" pid="5" fmtid="{D5CDD505-2E9C-101B-9397-08002B2CF9AE}">
    <vt:i4>3</vt:i4>
  </prop:property>
</prop:Properties>
</file>