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68d8" w14:paraId="b9c68d8" w:rsidRDefault="005C3E78" w:rsidP="005C3E78" w:rsidR="005C3E78">
      <w:pPr>
        <w15:collapsed w:val="false"/>
      </w:pPr>
      <w:bookmarkStart w:name="_GoBack" w:id="0"/>
      <w:bookmarkEnd w:id="0"/>
    </w:p>
    <w:p w:rsidRDefault="00C541E8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FD182B" w:rsidP="005C3E78" w:rsidR="00FD182B"/>
    <w:p w:rsidRDefault="005C3E78" w:rsidP="005C3E78" w:rsidR="005C3E78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 xml:space="preserve">Trg pobjede 13.                                                                       </w:t>
      </w:r>
    </w:p>
    <w:p w:rsidRDefault="005C3E78" w:rsidP="005C3E78" w:rsidR="005C3E78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</w:t>
      </w:r>
      <w:r w:rsidR="00FD182B">
        <w:rPr>
          <w:b/>
        </w:rPr>
        <w:t xml:space="preserve"> </w:t>
      </w:r>
      <w:r>
        <w:rPr>
          <w:b/>
        </w:rPr>
        <w:t>2/</w:t>
      </w:r>
      <w:r w:rsidRPr="00510AD3">
        <w:rPr>
          <w:b/>
        </w:rPr>
        <w:t>St-</w:t>
      </w:r>
      <w:r w:rsidR="00096222">
        <w:rPr>
          <w:b/>
        </w:rPr>
        <w:t>365</w:t>
      </w:r>
      <w:r w:rsidR="00FD182B">
        <w:rPr>
          <w:b/>
        </w:rPr>
        <w:t>/</w:t>
      </w:r>
      <w:r w:rsidR="00096222">
        <w:rPr>
          <w:b/>
        </w:rPr>
        <w:t>2016</w:t>
      </w:r>
      <w:r w:rsidR="00FD182B">
        <w:rPr>
          <w:b/>
        </w:rPr>
        <w:t>-</w:t>
      </w:r>
      <w:r w:rsidR="00096222">
        <w:rPr>
          <w:b/>
        </w:rPr>
        <w:t>15</w:t>
      </w:r>
    </w:p>
    <w:p w:rsidRDefault="005C3E78" w:rsidP="005C3E78" w:rsidR="005C3E78" w:rsidRPr="00510AD3">
      <w:pPr>
        <w:rPr>
          <w:b/>
        </w:rPr>
      </w:pPr>
    </w:p>
    <w:p w:rsidRDefault="005C3E78" w:rsidP="005C3E78" w:rsidR="005C3E78"/>
    <w:p w:rsidRDefault="005C3E78" w:rsidP="005C3E78" w:rsidR="00FD182B">
      <w:pPr>
        <w:jc w:val="center"/>
        <w:rPr>
          <w:b/>
        </w:rPr>
      </w:pPr>
      <w:r>
        <w:rPr>
          <w:b/>
        </w:rPr>
        <w:t>R</w:t>
      </w:r>
      <w:r w:rsidR="00FD182B">
        <w:rPr>
          <w:b/>
        </w:rPr>
        <w:t xml:space="preserve"> E P U B L I K A  H R V A T S K A </w:t>
      </w:r>
    </w:p>
    <w:p w:rsidRDefault="00FD182B" w:rsidP="005C3E78" w:rsidR="00FD182B">
      <w:pPr>
        <w:jc w:val="center"/>
        <w:rPr>
          <w:b/>
        </w:rPr>
      </w:pPr>
    </w:p>
    <w:p w:rsidRDefault="00FD182B" w:rsidP="005C3E78" w:rsidR="005C3E78" w:rsidRPr="00510AD3">
      <w:pPr>
        <w:jc w:val="center"/>
        <w:rPr>
          <w:b/>
        </w:rPr>
      </w:pPr>
      <w:r>
        <w:rPr>
          <w:b/>
        </w:rPr>
        <w:t>R</w:t>
      </w:r>
      <w:r w:rsidR="005C3E78">
        <w:rPr>
          <w:b/>
        </w:rPr>
        <w:t xml:space="preserve"> J E Š E N J E</w:t>
      </w:r>
    </w:p>
    <w:p w:rsidRDefault="005C3E78" w:rsidP="005C3E78" w:rsidR="005C3E78"/>
    <w:p w:rsidRDefault="00096222" w:rsidP="00096222" w:rsidR="00096222" w:rsidRPr="00096222">
      <w:pPr>
        <w:jc w:val="both"/>
        <w:rPr>
          <w:rFonts w:eastAsia="Times New Roman"/>
        </w:rPr>
      </w:pPr>
      <w:r w:rsidRPr="00096222">
        <w:rPr>
          <w:rFonts w:eastAsia="Times New Roman"/>
        </w:rPr>
        <w:t>sastavljen u prostorijama TRGOVAČKOG SUDA U OSIJEKU, STALNA SLUŽBA U SLAVONSKOM BRODU, po stečajnom sucu Davorinu Pavičić, u  stečajnom postupka nad stečajnom masom stečajnog dužnika PROCEDO – KOMERC turistička agencija d.o.o. Kralja Krešimira 53, Požega, OIB: 14156712295, sa ispitnog i izvještajnog ročišta dana 29. svibnja 2017.</w:t>
      </w:r>
    </w:p>
    <w:p w:rsidRDefault="005C3E78" w:rsidP="005C3E78" w:rsidR="005C3E78"/>
    <w:p w:rsidRDefault="005C3E78" w:rsidP="005C3E78" w:rsidR="005C3E78">
      <w:pPr>
        <w:jc w:val="center"/>
      </w:pPr>
      <w:r>
        <w:t>r i j e š i o  j e</w:t>
      </w:r>
    </w:p>
    <w:p w:rsidRDefault="005C3E78" w:rsidP="005C3E78" w:rsidR="005C3E78">
      <w:pPr>
        <w:jc w:val="center"/>
      </w:pPr>
    </w:p>
    <w:p w:rsidRDefault="00096222" w:rsidP="005C3E78" w:rsidR="005C3E78">
      <w:pPr>
        <w:tabs>
          <w:tab w:pos="2733" w:val="left"/>
        </w:tabs>
      </w:pPr>
      <w:r>
        <w:t>Utvrđuje se slijedeće tražbine</w:t>
      </w:r>
    </w:p>
    <w:p w:rsidRDefault="005B5BDA" w:rsidP="005C3E78" w:rsidR="005B5BDA">
      <w:pPr>
        <w:tabs>
          <w:tab w:pos="2733" w:val="left"/>
        </w:tabs>
      </w:pPr>
    </w:p>
    <w:p w:rsidRDefault="00096222" w:rsidP="005C3E78" w:rsidR="00096222">
      <w:pPr>
        <w:tabs>
          <w:tab w:pos="2733" w:val="left"/>
        </w:tabs>
      </w:pPr>
      <w:r>
        <w:t>I. Prvi viši isplatni red:</w:t>
      </w:r>
    </w:p>
    <w:p w:rsidRDefault="00096222" w:rsidP="005C3E78" w:rsidR="00096222">
      <w:pPr>
        <w:tabs>
          <w:tab w:pos="2733" w:val="left"/>
        </w:tabs>
      </w:pPr>
    </w:p>
    <w:p w:rsidRDefault="00096222" w:rsidP="00096222" w:rsidR="00096222" w:rsidRPr="00096222">
      <w:pPr>
        <w:rPr>
          <w:u w:val="single"/>
        </w:rPr>
      </w:pPr>
      <w:r w:rsidRPr="00096222">
        <w:rPr>
          <w:u w:val="single"/>
        </w:rPr>
        <w:t xml:space="preserve">Redni broj </w:t>
      </w:r>
      <w:r w:rsidRPr="00096222">
        <w:rPr>
          <w:u w:val="single"/>
        </w:rPr>
        <w:tab/>
      </w:r>
      <w:r>
        <w:rPr>
          <w:u w:val="single"/>
        </w:rPr>
        <w:tab/>
      </w:r>
      <w:r w:rsidRPr="00096222">
        <w:rPr>
          <w:u w:val="single"/>
        </w:rPr>
        <w:t>Naziv vjerovnika</w:t>
      </w:r>
      <w:r>
        <w:rPr>
          <w:u w:val="single"/>
        </w:rPr>
        <w:tab/>
      </w:r>
      <w:r>
        <w:rPr>
          <w:u w:val="single"/>
        </w:rPr>
        <w:tab/>
      </w:r>
      <w:r w:rsidRPr="00096222">
        <w:rPr>
          <w:u w:val="single"/>
        </w:rPr>
        <w:t>Prijavljeno</w:t>
      </w:r>
      <w:r w:rsidRPr="00096222">
        <w:rPr>
          <w:u w:val="single"/>
        </w:rPr>
        <w:tab/>
      </w:r>
      <w:r>
        <w:rPr>
          <w:u w:val="single"/>
        </w:rPr>
        <w:t xml:space="preserve">   </w:t>
      </w:r>
      <w:r w:rsidRPr="00096222">
        <w:rPr>
          <w:u w:val="single"/>
        </w:rPr>
        <w:t>Priznato</w:t>
      </w:r>
      <w:r>
        <w:rPr>
          <w:u w:val="single"/>
        </w:rPr>
        <w:tab/>
      </w:r>
      <w:r w:rsidRPr="00096222">
        <w:rPr>
          <w:u w:val="single"/>
        </w:rPr>
        <w:t xml:space="preserve"> Osporeno</w:t>
      </w:r>
    </w:p>
    <w:p w:rsidRDefault="00096222" w:rsidP="005C3E78" w:rsidR="00096222">
      <w:pPr>
        <w:tabs>
          <w:tab w:pos="2733" w:val="left"/>
        </w:tabs>
      </w:pPr>
      <w:r>
        <w:t xml:space="preserve">        1.                           RH Min. fin. </w:t>
      </w:r>
      <w:r>
        <w:tab/>
      </w:r>
      <w:r>
        <w:tab/>
        <w:t xml:space="preserve">  16,04 kn</w:t>
      </w:r>
      <w:r>
        <w:tab/>
        <w:t xml:space="preserve">   </w:t>
      </w:r>
      <w:r w:rsidR="005B5BDA">
        <w:t>16,04</w:t>
      </w:r>
      <w:r w:rsidR="005B5BDA">
        <w:tab/>
        <w:t xml:space="preserve">         </w:t>
      </w:r>
      <w:r>
        <w:t>0</w:t>
      </w:r>
    </w:p>
    <w:p w:rsidRDefault="00096222" w:rsidP="005C3E78" w:rsidR="00096222">
      <w:pPr>
        <w:tabs>
          <w:tab w:pos="2733" w:val="left"/>
        </w:tabs>
      </w:pPr>
      <w:r>
        <w:t xml:space="preserve">                                      Porezna uprava</w:t>
      </w:r>
      <w:r>
        <w:br/>
        <w:t xml:space="preserve">                                      PU Slavonija i Baranja</w:t>
      </w:r>
      <w:r>
        <w:br/>
        <w:t xml:space="preserve">                                      Sl. Brod, </w:t>
      </w:r>
      <w:r>
        <w:br/>
        <w:t xml:space="preserve">                                      OIB: 18683136487</w:t>
      </w:r>
      <w:r>
        <w:br/>
        <w:t xml:space="preserve">                                      Zagreb, Katančićeva 5 A</w:t>
      </w:r>
    </w:p>
    <w:p w:rsidRDefault="00096222" w:rsidP="005C3E78" w:rsidR="00096222">
      <w:pPr>
        <w:tabs>
          <w:tab w:pos="2733" w:val="left"/>
        </w:tabs>
      </w:pPr>
    </w:p>
    <w:p w:rsidRDefault="00096222" w:rsidP="005C3E78" w:rsidR="00096222">
      <w:pPr>
        <w:tabs>
          <w:tab w:pos="2733" w:val="left"/>
        </w:tabs>
      </w:pPr>
    </w:p>
    <w:p w:rsidRDefault="00096222" w:rsidP="005C3E78" w:rsidR="00096222">
      <w:pPr>
        <w:tabs>
          <w:tab w:pos="2733" w:val="left"/>
        </w:tabs>
      </w:pPr>
      <w:r>
        <w:t>II. Drugi viši isplatni red:</w:t>
      </w:r>
    </w:p>
    <w:p w:rsidRDefault="00096222" w:rsidP="005C3E78" w:rsidR="00096222">
      <w:pPr>
        <w:tabs>
          <w:tab w:pos="2733" w:val="left"/>
        </w:tabs>
      </w:pPr>
    </w:p>
    <w:p w:rsidRDefault="00A760CF" w:rsidP="00A760CF" w:rsidR="00096222">
      <w:pPr>
        <w:numPr>
          <w:ilvl w:val="0"/>
          <w:numId w:val="3"/>
        </w:numPr>
        <w:ind w:hanging="11" w:left="709"/>
      </w:pPr>
      <w:r>
        <w:t xml:space="preserve">              </w:t>
      </w:r>
      <w:r w:rsidR="00096222">
        <w:t xml:space="preserve">RH Min. fin. </w:t>
      </w:r>
      <w:r w:rsidR="00096222">
        <w:tab/>
      </w:r>
      <w:r w:rsidR="00096222">
        <w:tab/>
        <w:t xml:space="preserve">  12.245,84 kn</w:t>
      </w:r>
      <w:r w:rsidR="00096222">
        <w:tab/>
        <w:t xml:space="preserve">    12.245,84</w:t>
      </w:r>
      <w:r w:rsidR="005B5BDA">
        <w:tab/>
        <w:t xml:space="preserve">        </w:t>
      </w:r>
      <w:r w:rsidR="00096222">
        <w:t xml:space="preserve">0                                              </w:t>
      </w:r>
      <w:r w:rsidR="00096222">
        <w:tab/>
      </w:r>
      <w:r>
        <w:t xml:space="preserve">              </w:t>
      </w:r>
      <w:r w:rsidR="00096222">
        <w:t>Porezna uprava</w:t>
      </w:r>
      <w:r w:rsidR="00096222">
        <w:br/>
        <w:t xml:space="preserve">      </w:t>
      </w:r>
      <w:r>
        <w:t xml:space="preserve">                    </w:t>
      </w:r>
      <w:r w:rsidR="00096222">
        <w:t>PU Slavonija i Baranja</w:t>
      </w:r>
      <w:r w:rsidR="00096222">
        <w:br/>
        <w:t xml:space="preserve">      </w:t>
      </w:r>
      <w:r>
        <w:t xml:space="preserve">                    </w:t>
      </w:r>
      <w:r w:rsidR="00096222">
        <w:t xml:space="preserve">Sl. Brod, </w:t>
      </w:r>
      <w:r w:rsidR="00096222">
        <w:br/>
        <w:t xml:space="preserve">                    </w:t>
      </w:r>
      <w:r>
        <w:t xml:space="preserve">     </w:t>
      </w:r>
      <w:r w:rsidR="00096222">
        <w:t xml:space="preserve"> OIB: 18683136487</w:t>
      </w:r>
      <w:r w:rsidR="00096222">
        <w:br/>
        <w:t xml:space="preserve">      </w:t>
      </w:r>
      <w:r>
        <w:t xml:space="preserve">                    </w:t>
      </w:r>
      <w:r w:rsidR="00096222">
        <w:t>Zagreb, Katančićeva 5 A</w:t>
      </w:r>
    </w:p>
    <w:p w:rsidRDefault="00096222" w:rsidP="005B5BDA" w:rsidR="00096222">
      <w:pPr>
        <w:tabs>
          <w:tab w:pos="2733" w:val="left"/>
        </w:tabs>
        <w:ind w:left="360"/>
      </w:pPr>
    </w:p>
    <w:p w:rsidRDefault="00096222" w:rsidP="005C3E78" w:rsidR="00096222">
      <w:pPr>
        <w:tabs>
          <w:tab w:pos="2733" w:val="left"/>
        </w:tabs>
      </w:pPr>
    </w:p>
    <w:p w:rsidRDefault="00096222" w:rsidP="005C3E78" w:rsidR="00096222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  <w:jc w:val="center"/>
      </w:pPr>
      <w:r>
        <w:t>O b r a z l o ž e n j e</w:t>
      </w:r>
    </w:p>
    <w:p w:rsidRDefault="00A760CF" w:rsidP="005C3E78" w:rsidR="00A760CF">
      <w:pPr>
        <w:tabs>
          <w:tab w:pos="2733" w:val="left"/>
        </w:tabs>
        <w:jc w:val="center"/>
      </w:pPr>
    </w:p>
    <w:p w:rsidRDefault="00A760CF" w:rsidP="005C3E78" w:rsidR="00A760CF">
      <w:pPr>
        <w:tabs>
          <w:tab w:pos="2733" w:val="left"/>
        </w:tabs>
        <w:jc w:val="center"/>
      </w:pPr>
    </w:p>
    <w:p w:rsidRDefault="005C3E78" w:rsidP="00A760CF" w:rsidR="005C3E78">
      <w:pPr>
        <w:tabs>
          <w:tab w:pos="2733" w:val="left"/>
        </w:tabs>
      </w:pPr>
    </w:p>
    <w:p w:rsidRDefault="005B5BDA" w:rsidP="00A760CF" w:rsidR="005B5BDA">
      <w:pPr>
        <w:tabs>
          <w:tab w:pos="2733" w:val="left"/>
        </w:tabs>
        <w:jc w:val="both"/>
      </w:pPr>
      <w:r>
        <w:t xml:space="preserve">Zahtjev za provedbu skraćenog stečajnog postupka podnijela je FINA RC Osijek, a isti je zaprimljen kod ovoga suda 12. veljače 2016. U zahtjevu stoji da je na dan 8. veljače 2016. dužnik imao evidentirane ne izvršene osnove za plaćanje u neprekidnom razdoblju od 120 dana, u ukupnom iznosu 38.186,42 kn te da nema zaposlenih. Sud je objavio oglas kojim je pozvao vjerovnike da u roku 45 dana predlože otvaranje stečajnog postupka nad dužnikom te da uplate 10.000,00 kn predujam za pokriće troškova postupka. Također je pozvao Stjepana Kovačevića </w:t>
      </w:r>
      <w:proofErr w:type="spellStart"/>
      <w:r>
        <w:t>z</w:t>
      </w:r>
      <w:r w:rsidR="00A760CF">
        <w:t>.</w:t>
      </w:r>
      <w:r>
        <w:t>z</w:t>
      </w:r>
      <w:proofErr w:type="spellEnd"/>
      <w:r w:rsidR="00A760CF">
        <w:t>.</w:t>
      </w:r>
      <w:r>
        <w:t xml:space="preserve"> da u roku 15 dana od objave oglase podnese sudu javnobilježnički ovjerovljeni </w:t>
      </w:r>
      <w:proofErr w:type="spellStart"/>
      <w:r>
        <w:t>prokazni</w:t>
      </w:r>
      <w:proofErr w:type="spellEnd"/>
      <w:r>
        <w:t xml:space="preserve"> popis imovine i obveze dužnika na propisanom obrascu, kako nije u navedenom roku postupio objavljenom oglasu te je sud rješenjem St-365/2016-3 od 11. svibnja 2016. </w:t>
      </w:r>
      <w:r w:rsidR="00A760CF">
        <w:t>o</w:t>
      </w:r>
      <w:r>
        <w:t xml:space="preserve">tvorio i zaključio skraćeni stečajni postupak. Protiv toga rješenja žalbu je izjavio zakonski zastupnik koja je rješenjem VTS RH PŽ-4058/2016-2 od 14. lipnja 2016. </w:t>
      </w:r>
      <w:r w:rsidR="00A760CF">
        <w:t>o</w:t>
      </w:r>
      <w:r>
        <w:t xml:space="preserve">dbijena kao neosnovana i potvrđeno gore citirano rješenje ovoga suda. Budući da je nakon donošenja rješenja o otvaranju i zaključenju stečajnog postupka utvrđeno da u imovinu stečajnog dužnika ulazi i </w:t>
      </w:r>
      <w:proofErr w:type="spellStart"/>
      <w:r>
        <w:t>minibus</w:t>
      </w:r>
      <w:proofErr w:type="spellEnd"/>
      <w:r>
        <w:t xml:space="preserve"> Peugeot BOXER </w:t>
      </w:r>
      <w:proofErr w:type="spellStart"/>
      <w:r>
        <w:t>minibus</w:t>
      </w:r>
      <w:proofErr w:type="spellEnd"/>
      <w:r>
        <w:t xml:space="preserve"> II, 3.0 HDI, broj šasije VF3YBPMPB12142766 koji nije registriran, to je sud donio rješenje St-365/2016-10 od 19. </w:t>
      </w:r>
      <w:r w:rsidR="00A760CF">
        <w:t>t</w:t>
      </w:r>
      <w:r>
        <w:t xml:space="preserve">ravnja 2017. </w:t>
      </w:r>
      <w:r w:rsidR="00A760CF">
        <w:t>k</w:t>
      </w:r>
      <w:r>
        <w:t>ojim je nastavljen stečajni postupak nad stečajnom masom zbog pronalaska imovine koja ulazi u stečajnu masu te je imenovan upravitelj stečajne mase Slavko Ma</w:t>
      </w:r>
      <w:r w:rsidR="00A760CF">
        <w:t>rinac, u roku od 30 dana po obja</w:t>
      </w:r>
      <w:r>
        <w:t xml:space="preserve">vi navedenog rješenja tražbine je prijavila u prvom i drugom isplatnom redu Republika Hrvatska, a na ročištu od 29. </w:t>
      </w:r>
      <w:r w:rsidR="00A760CF">
        <w:t>s</w:t>
      </w:r>
      <w:r>
        <w:t xml:space="preserve">vibnja 2017. </w:t>
      </w:r>
      <w:r w:rsidR="00A760CF">
        <w:t>n</w:t>
      </w:r>
      <w:r>
        <w:t xml:space="preserve">itko </w:t>
      </w:r>
      <w:r w:rsidR="00A760CF">
        <w:t>od prisutn</w:t>
      </w:r>
      <w:r>
        <w:t xml:space="preserve">ih nije osporio tražbine koje su priznate od strane stečajnog upravitelja te iste sud utvrdio kao </w:t>
      </w:r>
      <w:r w:rsidR="00A760CF">
        <w:t>izreci</w:t>
      </w:r>
      <w:r>
        <w:t xml:space="preserve"> ovoga </w:t>
      </w:r>
      <w:r w:rsidR="00A760CF">
        <w:t>rješenja, stoga je odlučeno kao u izreci temeljem članka 260., 263. i 265. Stečajnog zakona.</w:t>
      </w:r>
    </w:p>
    <w:p w:rsidRDefault="005B5BDA" w:rsidP="005C3E78" w:rsidR="005B5BDA">
      <w:pPr>
        <w:tabs>
          <w:tab w:pos="2733" w:val="left"/>
        </w:tabs>
      </w:pPr>
    </w:p>
    <w:p w:rsidRDefault="005B5BDA" w:rsidP="005C3E78" w:rsidR="005B5BDA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U Slavonskom Brodu, </w:t>
      </w:r>
      <w:r w:rsidR="00096222">
        <w:t>29</w:t>
      </w:r>
      <w:r>
        <w:t>.</w:t>
      </w:r>
      <w:r w:rsidR="00A760CF">
        <w:t xml:space="preserve"> </w:t>
      </w:r>
      <w:r w:rsidR="00096222">
        <w:t>svibanj</w:t>
      </w:r>
      <w:r>
        <w:t xml:space="preserve"> </w:t>
      </w:r>
      <w:r w:rsidR="00096222">
        <w:t>2017</w:t>
      </w:r>
      <w:r>
        <w:t>.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A760CF" w:rsidP="005C3E78" w:rsidR="00A760CF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 Stečajni sudac:</w:t>
      </w:r>
    </w:p>
    <w:p w:rsidRDefault="00A760CF" w:rsidP="005C3E78" w:rsidR="00A760CF">
      <w:pPr>
        <w:tabs>
          <w:tab w:pos="2733" w:val="left"/>
        </w:tabs>
        <w:jc w:val="center"/>
      </w:pPr>
    </w:p>
    <w:p w:rsidRDefault="00A760CF" w:rsidP="005C3E78" w:rsidR="00A760CF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</w:t>
      </w:r>
      <w:r w:rsidR="00A760CF">
        <w:t xml:space="preserve">                            </w:t>
      </w:r>
      <w:r>
        <w:t xml:space="preserve">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  <w:r>
        <w:t>POUKA O PRAVNOM LIJEKU:</w:t>
      </w:r>
    </w:p>
    <w:p w:rsidRDefault="005C3E78" w:rsidP="005C3E78" w:rsidR="005C3E78">
      <w:pPr>
        <w:tabs>
          <w:tab w:pos="2733" w:val="left"/>
        </w:tabs>
      </w:pPr>
    </w:p>
    <w:p w:rsidRDefault="005C3E78" w:rsidP="00A760CF" w:rsidR="00A760CF">
      <w:pPr>
        <w:tabs>
          <w:tab w:pos="2733" w:val="left"/>
        </w:tabs>
        <w:jc w:val="both"/>
      </w:pPr>
      <w:r>
        <w:t xml:space="preserve">Protiv ovog rješenja ima pravo žalbe </w:t>
      </w:r>
    </w:p>
    <w:p w:rsidRDefault="005C3E78" w:rsidP="00A760CF" w:rsidR="00A760CF">
      <w:pPr>
        <w:tabs>
          <w:tab w:pos="2733" w:val="left"/>
        </w:tabs>
        <w:jc w:val="both"/>
      </w:pPr>
      <w:r>
        <w:t xml:space="preserve">stečajni upravitelj i vjerovnik u dijelu </w:t>
      </w:r>
    </w:p>
    <w:p w:rsidRDefault="005C3E78" w:rsidP="00A760CF" w:rsidR="00A760CF">
      <w:pPr>
        <w:tabs>
          <w:tab w:pos="2733" w:val="left"/>
        </w:tabs>
        <w:jc w:val="both"/>
      </w:pPr>
      <w:r>
        <w:t xml:space="preserve">koji se tiče njegove prijavljene tražbine, </w:t>
      </w:r>
    </w:p>
    <w:p w:rsidRDefault="005C3E78" w:rsidP="00A760CF" w:rsidR="005C3E78">
      <w:pPr>
        <w:tabs>
          <w:tab w:pos="2733" w:val="left"/>
        </w:tabs>
        <w:jc w:val="both"/>
      </w:pPr>
      <w:r>
        <w:t>odnosno tražbine koju je osporio.</w:t>
      </w:r>
    </w:p>
    <w:p w:rsidRDefault="005C3E78" w:rsidP="00A760CF" w:rsidR="00A760CF">
      <w:pPr>
        <w:tabs>
          <w:tab w:pos="2733" w:val="left"/>
        </w:tabs>
        <w:jc w:val="both"/>
      </w:pPr>
      <w:r>
        <w:t>Žalba se podnosi u roku od osam dana od</w:t>
      </w:r>
    </w:p>
    <w:p w:rsidRDefault="005C3E78" w:rsidP="00A760CF" w:rsidR="00A760CF">
      <w:pPr>
        <w:tabs>
          <w:tab w:pos="2733" w:val="left"/>
        </w:tabs>
        <w:jc w:val="both"/>
      </w:pPr>
      <w:r>
        <w:t xml:space="preserve">dana dostave pisanog </w:t>
      </w:r>
      <w:proofErr w:type="spellStart"/>
      <w:r>
        <w:t>otpravka</w:t>
      </w:r>
      <w:proofErr w:type="spellEnd"/>
      <w:r>
        <w:t xml:space="preserve"> u </w:t>
      </w:r>
    </w:p>
    <w:p w:rsidRDefault="00A760CF" w:rsidP="00A760CF" w:rsidR="005C3E78">
      <w:pPr>
        <w:tabs>
          <w:tab w:pos="2733" w:val="left"/>
        </w:tabs>
        <w:jc w:val="both"/>
      </w:pPr>
      <w:r>
        <w:t>tri</w:t>
      </w:r>
      <w:r w:rsidR="005C3E78">
        <w:t xml:space="preserve"> primjerka ovom sudu.</w:t>
      </w: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  <w:proofErr w:type="spellStart"/>
      <w:r>
        <w:t>Rj</w:t>
      </w:r>
      <w:proofErr w:type="spellEnd"/>
      <w:r>
        <w:t>/</w:t>
      </w: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  <w:r>
        <w:t>Dostaviti:</w:t>
      </w:r>
    </w:p>
    <w:p w:rsidRDefault="005C3E78" w:rsidP="005C3E78" w:rsidR="005C3E78">
      <w:pPr>
        <w:pStyle w:val="Odlomakpopisa1"/>
        <w:numPr>
          <w:ilvl w:val="0"/>
          <w:numId w:val="2"/>
        </w:numPr>
        <w:tabs>
          <w:tab w:pos="2733" w:val="left"/>
        </w:tabs>
      </w:pPr>
      <w:r>
        <w:t>Oglasna ploča suda</w:t>
      </w:r>
    </w:p>
    <w:p w:rsidRDefault="005C3E78" w:rsidP="005C3E78" w:rsidR="005C3E78">
      <w:pPr>
        <w:pStyle w:val="Odlomakpopisa1"/>
        <w:numPr>
          <w:ilvl w:val="0"/>
          <w:numId w:val="2"/>
        </w:numPr>
        <w:tabs>
          <w:tab w:pos="2733" w:val="left"/>
        </w:tabs>
      </w:pPr>
      <w:r>
        <w:t>Stečajni upravitelj</w:t>
      </w:r>
    </w:p>
    <w:p w:rsidRDefault="005C3E78" w:rsidP="005C3E78" w:rsidR="005C3E78">
      <w:pPr>
        <w:tabs>
          <w:tab w:pos="2733" w:val="left"/>
        </w:tabs>
      </w:pPr>
    </w:p>
    <w:p w:rsidRDefault="00A760CF" w:rsidP="005C3E78" w:rsidR="005C3E78">
      <w:pPr>
        <w:tabs>
          <w:tab w:pos="2733" w:val="left"/>
        </w:tabs>
      </w:pPr>
      <w:r>
        <w:t>29</w:t>
      </w:r>
      <w:r w:rsidR="005C3E78">
        <w:t>.5.</w:t>
      </w:r>
      <w:r>
        <w:t>2017</w:t>
      </w:r>
      <w:r w:rsidR="005C3E78">
        <w:t>.                               Sudac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 w:rsidRPr="00CB63E5">
      <w:pPr>
        <w:tabs>
          <w:tab w:pos="2733" w:val="left"/>
        </w:tabs>
      </w:pPr>
    </w:p>
    <w:p w:rsidRDefault="00B058D3" w:rsidR="00B058D3"/>
    <w:sectPr w:rsidSect="00096222" w:rsidR="00B058D3">
      <w:pgSz w:h="16838" w:w="11906"/>
      <w:pgMar w:gutter="0" w:footer="708" w:header="708" w:left="1800" w:bottom="1440" w:right="1133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35254"/>
    <w:multiLevelType w:val="hybridMultilevel"/>
    <w:tmpl w:val="1792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2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0224"/>
    <w:rsid w:val="00065A90"/>
    <w:rsid w:val="00096222"/>
    <w:rsid w:val="001E5B32"/>
    <w:rsid w:val="00286A01"/>
    <w:rsid w:val="004B5441"/>
    <w:rsid w:val="00543E25"/>
    <w:rsid w:val="005B5BDA"/>
    <w:rsid w:val="005C3E78"/>
    <w:rsid w:val="00672B78"/>
    <w:rsid w:val="006A03D5"/>
    <w:rsid w:val="006A5169"/>
    <w:rsid w:val="007D0998"/>
    <w:rsid w:val="008326F0"/>
    <w:rsid w:val="00852B49"/>
    <w:rsid w:val="008D7B30"/>
    <w:rsid w:val="00A72DB5"/>
    <w:rsid w:val="00A760CF"/>
    <w:rsid w:val="00B058D3"/>
    <w:rsid w:val="00C541E8"/>
    <w:rsid w:val="00CD08B1"/>
    <w:rsid w:val="00CF163C"/>
    <w:rsid w:val="00D55168"/>
    <w:rsid w:val="00DB6EC7"/>
    <w:rsid w:val="00EC24EA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PROCEDO KOMERC turistička agencija d.o.o. za turizam, prijevoz, ugostiteljstvo, trgovinu i usluge</izvorni_sadrzaj>
    <derivirana_varijabla naziv="DomainObject.Predmet.ProtustrankaFormated_1">  PROCEDO KOMERC turistička agencija d.o.o. za turizam, prijevoz, ugostiteljstvo, trgovinu i usluge</derivirana_varijabla>
  </DomainObject.Predmet.ProtustrankaFormated>
  <DomainObject.Predmet.ProtustrankaFormatedOIB>
    <izvorni_sadrzaj>  PROCEDO KOMERC turistička agencija d.o.o. za turizam, prijevoz, ugostiteljstvo, trgovinu i usluge, OIB 14156712295</izvorni_sadrzaj>
    <derivirana_varijabla naziv="DomainObject.Predmet.ProtustrankaFormatedOIB_1">  PROCEDO KOMERC turistička agencija d.o.o. za turizam, prijevoz, ugostiteljstvo, trgovinu i usluge, OIB 14156712295</derivirana_varijabla>
  </DomainObject.Predmet.ProtustrankaFormatedOIB>
  <DomainObject.Predmet.ProtustrankaFormatedWithAdress>
    <izvorni_sadrzaj> PROCEDO KOMERC turistička agencija d.o.o. za turizam, prijevoz, ugostiteljstvo, trgovinu i usluge, Tiskalovci 4, 35252 Slobodnica</izvorni_sadrzaj>
    <derivirana_varijabla naziv="DomainObject.Predmet.ProtustrankaFormatedWithAdress_1"> PROCEDO KOMERC turistička agencija d.o.o. za turizam, prijevoz, ugostiteljstvo, trgovinu i usluge, Tiskalovci 4, 35252 Slobodnica</derivirana_varijabla>
  </DomainObject.Predmet.ProtustrankaFormatedWithAdress>
  <DomainObject.Predmet.ProtustrankaFormatedWithAdressOIB>
    <izvorni_sadrzaj> PROCEDO KOMERC turistička agencija d.o.o. za turizam, prijevoz, ugostiteljstvo, trgovinu i usluge, OIB 14156712295, Tiskalovci 4, 35252 Slobodnica</izvorni_sadrzaj>
    <derivirana_varijabla naziv="DomainObject.Predmet.ProtustrankaFormatedWithAdressOIB_1"> PROCEDO KOMERC turistička agencija d.o.o. za turizam, prijevoz, ugostiteljstvo, trgovinu i usluge, OIB 14156712295, Tiskalovci 4, 35252 Slobodnica</derivirana_varijabla>
  </DomainObject.Predmet.ProtustrankaFormatedWithAdressOIB>
  <DomainObject.Predmet.ProtustrankaWithAdress>
    <izvorni_sadrzaj>PROCEDO KOMERC turistička agencija d.o.o. za turizam, prijevoz, ugostiteljstvo, trgovinu i usluge Tiskalovci 4, 35252 Slobodnica</izvorni_sadrzaj>
    <derivirana_varijabla naziv="DomainObject.Predmet.ProtustrankaWithAdress_1">PROCEDO KOMERC turistička agencija d.o.o. za turizam, prijevoz, ugostiteljstvo, trgovinu i usluge Tiskalovci 4, 35252 Slobodnica</derivirana_varijabla>
  </DomainObject.Predmet.ProtustrankaWithAdress>
  <DomainObject.Predmet.ProtustrankaWithAdressOIB>
    <izvorni_sadrzaj>PROCEDO KOMERC turistička agencija d.o.o. za turizam, prijevoz, ugostiteljstvo, trgovinu i usluge, OIB 14156712295, Tiskalovci 4, 35252 Slobodnica</izvorni_sadrzaj>
    <derivirana_varijabla naziv="DomainObject.Predmet.ProtustrankaWithAdressOIB_1">PROCEDO KOMERC turistička agencija d.o.o. za turizam, prijevoz, ugostiteljstvo, trgovinu i usluge, OIB 14156712295, Tiskalovci 4, 35252 Slobodnica</derivirana_varijabla>
  </DomainObject.Predmet.ProtustrankaWithAdressOIB>
  <DomainObject.Predmet.ProtustrankaNazivFormated>
    <izvorni_sadrzaj>PROCEDO KOMERC turistička agencija d.o.o. za turizam, prijevoz, ugostiteljstvo, trgovinu i usluge</izvorni_sadrzaj>
    <derivirana_varijabla naziv="DomainObject.Predmet.ProtustrankaNazivFormated_1">PROCEDO KOMERC turistička agencija d.o.o. za turizam, prijevoz, ugostiteljstvo, trgovinu i usluge</derivirana_varijabla>
  </DomainObject.Predmet.ProtustrankaNazivFormated>
  <DomainObject.Predmet.ProtustrankaNazivFormatedOIB>
    <izvorni_sadrzaj>PROCEDO KOMERC turistička agencija d.o.o. za turizam, prijevoz, ugostiteljstvo, trgovinu i usluge, OIB 14156712295</izvorni_sadrzaj>
    <derivirana_varijabla naziv="DomainObject.Predmet.ProtustrankaNazivFormatedOIB_1">PROCEDO KOMERC turistička agencija d.o.o. za turizam, prijevoz, ugostiteljstvo, trgovinu i usluge, OIB 14156712295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38186.42</izvorni_sadrzaj>
    <derivirana_varijabla naziv="DomainObject.Predmet.TrenutnaVrijednost_1">38186.42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PROCEDO KOMERC turistička agencija d.o.o. za turizam, prijevoz, ugostiteljstvo, trgovinu i usluge</item>
    </izvorni_sadrzaj>
    <derivirana_varijabla naziv="DomainObject.Predmet.ProtuStrankaListFormated_1">
      <item>PROCEDO KOMERC turistička agencija d.o.o. za turizam, prijevoz, ugostiteljstvo, trgovinu i usluge</item>
    </derivirana_varijabla>
  </DomainObject.Predmet.ProtuStrankaListFormated>
  <DomainObject.Predmet.ProtuStrankaListFormatedOIB>
    <izvorni_sadrzaj>
      <item>PROCEDO KOMERC turistička agencija d.o.o. za turizam, prijevoz, ugostiteljstvo, trgovinu i usluge, OIB 14156712295</item>
    </izvorni_sadrzaj>
    <derivirana_varijabla naziv="DomainObject.Predmet.ProtuStrankaListFormatedOIB_1">
      <item>PROCEDO KOMERC turistička agencija d.o.o. za turizam, prijevoz, ugostiteljstvo, trgovinu i usluge, OIB 14156712295</item>
    </derivirana_varijabla>
  </DomainObject.Predmet.ProtuStrankaListFormatedOIB>
  <DomainObject.Predmet.ProtuStrankaListFormatedWithAdress>
    <izvorni_sadrzaj>
      <item>PROCEDO KOMERC turistička agencija d.o.o. za turizam, prijevoz, ugostiteljstvo, trgovinu i usluge, Tiskalovci 4, 35252 Slobodnica</item>
    </izvorni_sadrzaj>
    <derivirana_varijabla naziv="DomainObject.Predmet.ProtuStrankaListFormatedWithAdress_1">
      <item>PROCEDO KOMERC turistička agencija d.o.o. za turizam, prijevoz, ugostiteljstvo, trgovinu i usluge, Tiskalovci 4, 35252 Slobodnica</item>
    </derivirana_varijabla>
  </DomainObject.Predmet.ProtuStrankaListFormatedWithAdress>
  <DomainObject.Predmet.ProtuStrankaListFormatedWithAdressOIB>
    <izvorni_sadrzaj>
      <item>PROCEDO KOMERC turistička agencija d.o.o. za turizam, prijevoz, ugostiteljstvo, trgovinu i usluge, OIB 14156712295, Tiskalovci 4, 35252 Slobodnica</item>
    </izvorni_sadrzaj>
    <derivirana_varijabla naziv="DomainObject.Predmet.ProtuStrankaListFormatedWithAdressOIB_1">
      <item>PROCEDO KOMERC turistička agencija d.o.o. za turizam, prijevoz, ugostiteljstvo, trgovinu i usluge, OIB 14156712295, Tiskalovci 4, 35252 Slobodnica</item>
    </derivirana_varijabla>
  </DomainObject.Predmet.ProtuStrankaListFormatedWithAdressOIB>
  <DomainObject.Predmet.ProtuStrankaListNazivFormated>
    <izvorni_sadrzaj>
      <item>PROCEDO KOMERC turistička agencija d.o.o. za turizam, prijevoz, ugostiteljstvo, trgovinu i usluge</item>
    </izvorni_sadrzaj>
    <derivirana_varijabla naziv="DomainObject.Predmet.ProtuStrankaListNazivFormated_1">
      <item>PROCEDO KOMERC turistička agencija d.o.o. za turizam, prijevoz, ugostiteljstvo, trgovinu i usluge</item>
    </derivirana_varijabla>
  </DomainObject.Predmet.ProtuStrankaListNazivFormated>
  <DomainObject.Predmet.ProtuStrankaListNazivFormatedOIB>
    <izvorni_sadrzaj>
      <item>PROCEDO KOMERC turistička agencija d.o.o. za turizam, prijevoz, ugostiteljstvo, trgovinu i usluge, OIB 14156712295</item>
    </izvorni_sadrzaj>
    <derivirana_varijabla naziv="DomainObject.Predmet.ProtuStrankaListNazivFormatedOIB_1">
      <item>PROCEDO KOMERC turistička agencija d.o.o. za turizam, prijevoz, ugostiteljstvo, trgovinu i usluge, OIB 14156712295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PROCEDO KOMERC turistička agencija d.o.o. za turizam, prijevoz, ugostiteljstvo, trgovinu i usluge</izvorni_sadrzaj>
    <derivirana_varijabla naziv="DomainObject.Predmet.ProtustrankaIDrugi_1">PROCEDO KOMERC turistička agencija d.o.o. za turizam,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PROCEDO KOMERC turistička agencija d.o.o. za turizam, prijevoz, ugostiteljstvo, trgovinu i usluge, OIB 14156712295, Tiskalovci 4, 35252 Slobodnica</izvorni_sadrzaj>
    <derivirana_varijabla naziv="DomainObject.Predmet.ProtustrankaIDrugiAdressOIB_1">PROCEDO KOMERC turistička agencija d.o.o. za turizam, prijevoz, ugostiteljstvo, trgovinu i usluge, OIB 14156712295, Tiskalovci 4,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St-365/2016-3</izvorni_sadrzaj>
    <derivirana_varijabla naziv="DomainObject.Predmet.OdlukaRjesenje.Oznaka_1">St-365/2016-3</derivirana_varijabla>
  </DomainObject.Predmet.OdlukaRjesenje.Oznaka>
  <DomainObject.Predmet.SudioniciListNaziv>
    <izvorni_sadrzaj>
      <item>Financijska agencija</item>
      <item>PROCEDO KOMERC turistička agencija d.o.o. za turizam, prijevoz, ugostiteljstvo, trgovinu i usluge</item>
    </izvorni_sadrzaj>
    <derivirana_varijabla naziv="DomainObject.Predmet.SudioniciListNaziv_1">
      <item>Financijska agencija</item>
      <item>PROCEDO KOMERC turistička agencija d.o.o. za turizam, prijevoz,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PROCEDO KOMERC turistička agencija d.o.o. za turizam, prijevoz, ugostiteljstvo, trgovinu i usluge, OIB 14156712295, Tiskalovci 4,35252 Slobodnica</item>
    </izvorni_sadrzaj>
    <derivirana_varijabla naziv="DomainObject.Predmet.SudioniciListAdressOIB_1">
      <item>Financijska agencija, OIB 85821130368, Ulica grada Vukovara 70,10000 Zagreb</item>
      <item>PROCEDO KOMERC turistička agencija d.o.o. za turizam, prijevoz, ugostiteljstvo, trgovinu i usluge, OIB 14156712295, Tiskalovci 4,35252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14156712295</item>
    </izvorni_sadrzaj>
    <derivirana_varijabla naziv="DomainObject.Predmet.SudioniciListNazivOIB_1">
      <item>, OIB 85821130368</item>
      <item>, OIB 14156712295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531</properties:Words>
  <properties:Characters>2713</properties:Characters>
  <properties:Lines>112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2017-05-29T08:14:00Z</dcterms:created>
  <dc:creator>bconka</dc:creator>
  <cp:lastModifiedBy>wsadmin</cp:lastModifiedBy>
  <cp:lastPrinted>2013-05-20T12:28:00Z</cp:lastPrinted>
  <dcterms:modified xmlns:xsi="http://www.w3.org/2001/XMLSchema-instance" xsi:type="dcterms:W3CDTF">2017-05-29T08:20:00Z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