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f13f" w14:paraId="5aaf13f" w:rsidRDefault="00182DEF" w:rsidP="00182DEF" w:rsidR="00182DEF">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1.St-37/2013</w:t>
      </w:r>
    </w:p>
    <w:p w:rsidRDefault="00182DEF" w:rsidP="00182DEF" w:rsidR="00182DEF">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82DEF" w:rsidP="00182DEF" w:rsidR="00182DEF">
      <w:pPr>
        <w:jc w:val="both"/>
        <w:rPr>
          <w:b/>
        </w:rPr>
      </w:pPr>
    </w:p>
    <w:p w:rsidRDefault="00182DEF" w:rsidP="00182DEF" w:rsidR="00182DEF">
      <w:pPr>
        <w:jc w:val="both"/>
        <w:rPr>
          <w:b/>
        </w:rPr>
      </w:pPr>
      <w:r>
        <w:rPr>
          <w:b/>
        </w:rPr>
        <w:t>REPUBLIKA HRVATSKA</w:t>
      </w:r>
    </w:p>
    <w:p w:rsidRDefault="00182DEF" w:rsidP="00182DEF" w:rsidR="00182DEF">
      <w:pPr>
        <w:jc w:val="both"/>
        <w:rPr>
          <w:b/>
        </w:rPr>
      </w:pPr>
      <w:r>
        <w:rPr>
          <w:b/>
        </w:rPr>
        <w:t>TRGOVAČKI SUD U SPLITU</w:t>
      </w:r>
    </w:p>
    <w:p w:rsidRDefault="00182DEF" w:rsidP="00182DEF" w:rsidR="00182DEF">
      <w:pPr>
        <w:jc w:val="both"/>
        <w:rPr>
          <w:b/>
        </w:rPr>
      </w:pPr>
      <w:r>
        <w:rPr>
          <w:b/>
        </w:rPr>
        <w:t>Split, Sukoišanska 6</w:t>
      </w:r>
    </w:p>
    <w:p w:rsidRDefault="00182DEF" w:rsidP="00182DEF" w:rsidR="00182DEF">
      <w:pPr>
        <w:ind w:firstLine="708"/>
        <w:jc w:val="both"/>
        <w:rPr>
          <w:b/>
        </w:rPr>
      </w:pPr>
    </w:p>
    <w:p w:rsidRDefault="00182DEF" w:rsidP="00182DEF" w:rsidR="00182DEF">
      <w:pPr>
        <w:ind w:firstLine="708"/>
        <w:jc w:val="center"/>
        <w:rPr>
          <w:b/>
        </w:rPr>
      </w:pPr>
    </w:p>
    <w:p w:rsidRDefault="00182DEF" w:rsidP="00182DEF" w:rsidR="00182DEF">
      <w:pPr>
        <w:ind w:firstLine="708"/>
        <w:jc w:val="center"/>
        <w:rPr>
          <w:b/>
        </w:rPr>
      </w:pPr>
      <w:r>
        <w:rPr>
          <w:b/>
        </w:rPr>
        <w:t>R E P U B L I K A  H R V A T S K A</w:t>
      </w:r>
    </w:p>
    <w:p w:rsidRDefault="00182DEF" w:rsidP="00182DEF" w:rsidR="00182DEF">
      <w:pPr>
        <w:ind w:firstLine="708"/>
        <w:jc w:val="center"/>
        <w:rPr>
          <w:b/>
        </w:rPr>
      </w:pPr>
    </w:p>
    <w:p w:rsidRDefault="00182DEF" w:rsidP="00182DEF" w:rsidR="00182DEF">
      <w:pPr>
        <w:ind w:firstLine="708"/>
        <w:jc w:val="center"/>
        <w:rPr>
          <w:b/>
        </w:rPr>
      </w:pPr>
      <w:r>
        <w:rPr>
          <w:b/>
        </w:rPr>
        <w:t>R J E Š E NJ E</w:t>
      </w:r>
    </w:p>
    <w:p w:rsidRDefault="00182DEF" w:rsidP="00182DEF" w:rsidR="00182DEF">
      <w:pPr>
        <w:jc w:val="both"/>
      </w:pPr>
    </w:p>
    <w:p w:rsidRDefault="00182DEF" w:rsidP="00182DEF" w:rsidR="00182DEF">
      <w:pPr>
        <w:pStyle w:val="Bezproreda"/>
      </w:pPr>
    </w:p>
    <w:p w:rsidRDefault="00182DEF" w:rsidP="00182DEF" w:rsidR="00182DEF">
      <w:pPr>
        <w:pStyle w:val="Bezproreda"/>
        <w:ind w:firstLine="708"/>
      </w:pPr>
      <w:r>
        <w:tab/>
        <w:t>Trgovački sud u Splitu, po sucu ovog suda Velimiru Vukoviću, kao stečajnom sucu,  u stečajnom postupku nad stečajnim dužnikom TIBRA d.o.o.-u stečaju, Donji Muć 0, Donji Muć, OIB: 04662233203</w:t>
      </w:r>
      <w:r w:rsidR="00AC3D90">
        <w:t>,</w:t>
      </w:r>
      <w:r>
        <w:t xml:space="preserve"> </w:t>
      </w:r>
      <w:r>
        <w:rPr>
          <w:rFonts w:eastAsia="Calibri"/>
        </w:rPr>
        <w:t>kojeg zastupa Mirko Kozina iz Splita, M. Getaldića 29</w:t>
      </w:r>
      <w:r>
        <w:t>, dana 10. veljače 2017. godine,</w:t>
      </w:r>
    </w:p>
    <w:p w:rsidRDefault="00182DEF" w:rsidP="00182DEF" w:rsidR="00182DEF">
      <w:pPr>
        <w:pStyle w:val="Bezproreda"/>
        <w:ind w:firstLine="708"/>
      </w:pPr>
    </w:p>
    <w:p w:rsidRDefault="00182DEF" w:rsidP="00182DEF" w:rsidR="00182DEF">
      <w:pPr>
        <w:jc w:val="center"/>
        <w:rPr>
          <w:rFonts w:eastAsia="Calibri"/>
          <w:lang w:eastAsia="en-US"/>
        </w:rPr>
      </w:pPr>
      <w:r>
        <w:t>r i j e š i o  j e:</w:t>
      </w:r>
    </w:p>
    <w:p w:rsidRDefault="00182DEF" w:rsidP="00182DEF" w:rsidR="00182DEF"/>
    <w:p w:rsidRDefault="00182DEF" w:rsidP="00182DEF" w:rsidR="00182DEF">
      <w:pPr>
        <w:pStyle w:val="Tijeloteksta"/>
        <w:jc w:val="both"/>
      </w:pPr>
      <w:r>
        <w:t>I.</w:t>
      </w:r>
      <w:r>
        <w:tab/>
        <w:t>Saziva se Skupština  vjerovnika za dan  23.veljače 2017. godine u 08,30  sati, soba br. 3-4/Prizemlje,  Trgovačkog suda u Splitu, Ul. Sukoišanska br. 6 sa sljedećim dnevnim redom:</w:t>
      </w:r>
    </w:p>
    <w:p w:rsidRDefault="00182DEF" w:rsidP="00182DEF" w:rsidR="00182DEF">
      <w:pPr>
        <w:pStyle w:val="Tijeloteksta"/>
        <w:ind w:firstLine="708"/>
      </w:pPr>
      <w:r>
        <w:t>1. Donošenje odluke o prodaji imovine-zaliha robe stečajnog dužnika prema ponudi R</w:t>
      </w:r>
      <w:r w:rsidR="002F43C5">
        <w:t>e</w:t>
      </w:r>
      <w:r>
        <w:t xml:space="preserve">oma grupa d.o.o. Zagreb od 2.9.2015.   </w:t>
      </w:r>
    </w:p>
    <w:p w:rsidRDefault="00182DEF" w:rsidP="00182DEF" w:rsidR="00182DEF">
      <w:pPr>
        <w:pStyle w:val="Tijeloteksta"/>
        <w:ind w:firstLine="708"/>
      </w:pPr>
      <w:r>
        <w:t xml:space="preserve">2. Razno </w:t>
      </w:r>
    </w:p>
    <w:p w:rsidRDefault="00182DEF" w:rsidP="00182DEF" w:rsidR="00182DEF">
      <w:pPr>
        <w:pStyle w:val="Tijeloteksta"/>
        <w:jc w:val="both"/>
      </w:pPr>
      <w:r>
        <w:t>II.</w:t>
      </w:r>
      <w:r>
        <w:tab/>
        <w:t xml:space="preserve">Na skupštinu vjerovnika se pozivaju svi vjerovnici stečajnog dužnika, vjerovnici stečajne mase  i stečajni upravitelj. </w:t>
      </w:r>
    </w:p>
    <w:p w:rsidRDefault="00182DEF" w:rsidP="00182DEF" w:rsidR="00182DEF">
      <w:pPr>
        <w:pStyle w:val="Tijeloteksta"/>
        <w:ind w:firstLine="705"/>
      </w:pPr>
    </w:p>
    <w:p w:rsidRDefault="00182DEF" w:rsidP="00182DEF" w:rsidR="00182DEF">
      <w:pPr>
        <w:pStyle w:val="Tijeloteksta"/>
        <w:ind w:firstLine="708" w:left="1416"/>
      </w:pPr>
      <w:r>
        <w:t xml:space="preserve">U Splitu,  </w:t>
      </w:r>
      <w:r w:rsidR="002F43C5">
        <w:t>10</w:t>
      </w:r>
      <w:r>
        <w:t>.</w:t>
      </w:r>
      <w:r w:rsidR="002F43C5">
        <w:t>veljače</w:t>
      </w:r>
      <w:r>
        <w:t xml:space="preserve"> 201</w:t>
      </w:r>
      <w:r w:rsidR="002F43C5">
        <w:t>7</w:t>
      </w:r>
      <w:r>
        <w:t>.godine.</w:t>
      </w:r>
    </w:p>
    <w:p w:rsidRDefault="00182DEF" w:rsidP="00182DEF" w:rsidR="00182DEF">
      <w:pPr>
        <w:jc w:val="both"/>
      </w:pPr>
      <w:r>
        <w:tab/>
      </w:r>
      <w:r>
        <w:tab/>
      </w:r>
      <w:r>
        <w:tab/>
      </w:r>
      <w:r>
        <w:tab/>
      </w:r>
      <w:r>
        <w:tab/>
      </w:r>
      <w:r>
        <w:tab/>
      </w:r>
      <w:r>
        <w:tab/>
      </w:r>
      <w:r>
        <w:tab/>
      </w:r>
      <w:r>
        <w:tab/>
        <w:t>S U D A C</w:t>
      </w:r>
      <w:r>
        <w:tab/>
      </w:r>
      <w:r>
        <w:tab/>
      </w:r>
      <w:r>
        <w:tab/>
      </w:r>
      <w:r>
        <w:tab/>
      </w:r>
      <w:r>
        <w:tab/>
      </w:r>
      <w:r>
        <w:tab/>
      </w:r>
      <w:r>
        <w:tab/>
      </w:r>
    </w:p>
    <w:p w:rsidRDefault="00182DEF" w:rsidP="00182DEF" w:rsidR="00182DEF">
      <w:pPr>
        <w:ind w:firstLine="708" w:left="5664"/>
        <w:jc w:val="both"/>
      </w:pPr>
      <w:r>
        <w:t>Velimir Vuković</w:t>
      </w:r>
      <w:r>
        <w:tab/>
      </w:r>
    </w:p>
    <w:p w:rsidRDefault="00182DEF" w:rsidP="00182DEF" w:rsidR="00182DEF">
      <w:pPr>
        <w:ind w:firstLine="708" w:left="4956"/>
        <w:jc w:val="both"/>
      </w:pPr>
      <w:r>
        <w:tab/>
      </w:r>
      <w:r>
        <w:tab/>
      </w:r>
    </w:p>
    <w:p w:rsidRDefault="00182DEF" w:rsidP="00182DEF" w:rsidR="00182DEF">
      <w:pPr>
        <w:ind w:firstLine="708" w:left="4956"/>
        <w:jc w:val="both"/>
      </w:pPr>
      <w:r>
        <w:tab/>
      </w:r>
      <w:r>
        <w:tab/>
      </w:r>
    </w:p>
    <w:p w:rsidRDefault="00182DEF" w:rsidP="00182DEF" w:rsidR="00182DEF">
      <w:pPr>
        <w:jc w:val="both"/>
      </w:pPr>
      <w:r>
        <w:t>POUKA O PRAVNOM LIJEKU: Protiv ovog rješenja žalba nije  dopuštena.</w:t>
      </w:r>
      <w:r>
        <w:tab/>
      </w:r>
      <w:r>
        <w:tab/>
      </w:r>
      <w:r>
        <w:tab/>
      </w:r>
    </w:p>
    <w:p w:rsidRDefault="00182DEF" w:rsidP="00182DEF" w:rsidR="00182DEF">
      <w:smartTag w:element="stockticker" w:uri="urn:schemas-microsoft-com:office:smarttags">
        <w:r>
          <w:t>DNA</w:t>
        </w:r>
      </w:smartTag>
      <w:r>
        <w:t>:</w:t>
      </w:r>
    </w:p>
    <w:p w:rsidRDefault="00182DEF" w:rsidP="00182DEF" w:rsidR="00182DEF">
      <w:r>
        <w:t xml:space="preserve">- stečajnom upravitelju </w:t>
      </w:r>
    </w:p>
    <w:p w:rsidRDefault="00182DEF" w:rsidP="00182DEF" w:rsidR="00182DEF">
      <w:r>
        <w:t>- ŽDO Split, građansko upravni odjel</w:t>
      </w:r>
    </w:p>
    <w:p w:rsidRDefault="00182DEF" w:rsidP="00182DEF" w:rsidR="00182DEF">
      <w:r>
        <w:t>- mrežna stranica e-oglasna ploča</w:t>
      </w:r>
    </w:p>
    <w:p w:rsidRDefault="00182DEF" w:rsidP="00182DEF" w:rsidR="00182DE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2DEF"/>
    <w:rsid w:val="00182DEF"/>
    <w:rsid w:val="002F43C5"/>
    <w:rsid w:val="00AC3D9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2DEF"/>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182DEF"/>
    <w:pPr>
      <w:spacing w:after="120"/>
    </w:pPr>
  </w:style>
  <w:style w:customStyle="true" w:styleId="TijelotekstaChar" w:type="character">
    <w:name w:val="Tijelo teksta Char"/>
    <w:basedOn w:val="Zadanifontodlomka"/>
    <w:link w:val="Tijeloteksta"/>
    <w:rsid w:val="00182DEF"/>
    <w:rPr>
      <w:rFonts w:eastAsia="Times New Roman"/>
      <w:lang w:eastAsia="hr-HR"/>
    </w:rPr>
  </w:style>
  <w:style w:styleId="Bezproreda" w:type="paragraph">
    <w:name w:val="No Spacing"/>
    <w:uiPriority w:val="1"/>
    <w:qFormat/>
    <w:rsid w:val="00182DEF"/>
  </w:style>
  <w:style w:styleId="Tekstbalonia" w:type="paragraph">
    <w:name w:val="Balloon Text"/>
    <w:basedOn w:val="Normal"/>
    <w:link w:val="TekstbaloniaChar"/>
    <w:uiPriority w:val="99"/>
    <w:semiHidden/>
    <w:unhideWhenUsed/>
    <w:rsid w:val="00182D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2DE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C3D90"/>
    <w:rPr>
      <w:color w:val="808080"/>
      <w:bdr w:space="0" w:sz="0" w:color="auto" w:val="none"/>
      <w:shd w:fill="auto" w:color="auto" w:val="clear"/>
    </w:rPr>
  </w:style>
  <w:style w:customStyle="true" w:styleId="eSPISCCParagraphDefaultFont" w:type="character">
    <w:name w:val="eSPIS_CC_Paragraph Default Font"/>
    <w:basedOn w:val="Zadanifontodlomka"/>
    <w:rsid w:val="00AC3D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3D90"/>
    <w:rPr>
      <w:b/>
      <w:bdr w:space="0" w:sz="0" w:color="auto" w:val="none"/>
      <w:shd w:fill="FFFFCC" w:color="auto" w:val="clear"/>
      <w:lang w:val="hr-HR"/>
    </w:rPr>
  </w:style>
  <w:style w:customStyle="true" w:styleId="PozadinaSvijetloCrvena" w:type="character">
    <w:name w:val="Pozadina_SvijetloCrvena"/>
    <w:basedOn w:val="eSPISCCParagraphDefaultFont"/>
    <w:rsid w:val="00AC3D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3D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2DEF"/>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182DEF"/>
    <w:pPr>
      <w:spacing w:after="120"/>
    </w:pPr>
  </w:style>
  <w:style w:customStyle="1" w:styleId="TijelotekstaChar" w:type="character">
    <w:name w:val="Tijelo teksta Char"/>
    <w:basedOn w:val="Zadanifontodlomka"/>
    <w:link w:val="Tijeloteksta"/>
    <w:rsid w:val="00182DEF"/>
    <w:rPr>
      <w:rFonts w:eastAsia="Times New Roman"/>
      <w:lang w:eastAsia="hr-HR"/>
    </w:rPr>
  </w:style>
  <w:style w:styleId="Bezproreda" w:type="paragraph">
    <w:name w:val="No Spacing"/>
    <w:uiPriority w:val="1"/>
    <w:qFormat/>
    <w:rsid w:val="00182DEF"/>
  </w:style>
  <w:style w:styleId="Tekstbalonia" w:type="paragraph">
    <w:name w:val="Balloon Text"/>
    <w:basedOn w:val="Normal"/>
    <w:link w:val="TekstbaloniaChar"/>
    <w:uiPriority w:val="99"/>
    <w:semiHidden/>
    <w:unhideWhenUsed/>
    <w:rsid w:val="00182DEF"/>
    <w:rPr>
      <w:rFonts w:ascii="Tahoma" w:cs="Tahoma" w:hAnsi="Tahoma"/>
      <w:sz w:val="16"/>
      <w:szCs w:val="16"/>
    </w:rPr>
  </w:style>
  <w:style w:customStyle="1" w:styleId="TekstbaloniaChar" w:type="character">
    <w:name w:val="Tekst balončića Char"/>
    <w:basedOn w:val="Zadanifontodlomka"/>
    <w:link w:val="Tekstbalonia"/>
    <w:uiPriority w:val="99"/>
    <w:semiHidden/>
    <w:rsid w:val="00182DE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C3D90"/>
    <w:rPr>
      <w:color w:val="808080"/>
      <w:bdr w:color="auto" w:space="0" w:sz="0" w:val="none"/>
      <w:shd w:color="auto" w:fill="auto" w:val="clear"/>
    </w:rPr>
  </w:style>
  <w:style w:customStyle="1" w:styleId="eSPISCCParagraphDefaultFont" w:type="character">
    <w:name w:val="eSPIS_CC_Paragraph Default Font"/>
    <w:basedOn w:val="Zadanifontodlomka"/>
    <w:rsid w:val="00AC3D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3D90"/>
    <w:rPr>
      <w:b/>
      <w:bdr w:color="auto" w:space="0" w:sz="0" w:val="none"/>
      <w:shd w:color="auto" w:fill="FFFFCC" w:val="clear"/>
      <w:lang w:val="hr-HR"/>
    </w:rPr>
  </w:style>
  <w:style w:customStyle="1" w:styleId="PozadinaSvijetloCrvena" w:type="character">
    <w:name w:val="Pozadina_SvijetloCrvena"/>
    <w:basedOn w:val="eSPISCCParagraphDefaultFont"/>
    <w:rsid w:val="00AC3D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3D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29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185</properties:Words>
  <properties:Characters>893</properties:Characters>
  <properties:Lines>41</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2017-02-10T07:34:00Z</dcterms:created>
  <dc:creator>Velimir Vuković</dc:creator>
  <cp:lastModifiedBy>Velimir Vuković</cp:lastModifiedBy>
  <cp:lastPrinted>2017-02-10T07:46:00Z</cp:lastPrinted>
  <dcterms:modified xmlns:xsi="http://www.w3.org/2001/XMLSchema-instance" xsi:type="dcterms:W3CDTF">2017-02-10T07:48:00Z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