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553AC" w:rsidR="00D1423D" w:rsidRPr="00D1423D">
        <w:tc>
          <w:tcPr>
            <w:tcW w:type="dxa" w:w="2985"/>
            <w:shd w:fill="auto" w:color="auto" w:val="clear"/>
          </w:tcPr>
          <w:p w:rsidRDefault="00D1423D" w:rsidP="00D1423D" w:rsidR="00D1423D" w:rsidRPr="00D142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1423D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1423D" w:rsidP="00D1423D" w:rsidR="00D1423D" w:rsidRPr="00D142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1423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D1423D" w:rsidP="00D1423D" w:rsidR="00D1423D" w:rsidRPr="00D142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1423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D1423D" w:rsidP="00D1423D" w:rsidR="00D1423D" w:rsidRPr="00D142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1423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c135a12" w14:paraId="c135a12" w:rsidRDefault="00D1423D" w:rsidP="00D1423D" w:rsidR="00D1423D" w:rsidRPr="00D1423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553AC" w:rsidR="00D1423D" w:rsidRPr="00D1423D">
        <w:trPr>
          <w:jc w:val="right"/>
        </w:trPr>
        <w:tc>
          <w:tcPr>
            <w:tcW w:type="dxa" w:w="4320"/>
          </w:tcPr>
          <w:p w:rsidRDefault="0042137D" w:rsidP="00D1423D" w:rsidR="00D1423D" w:rsidRPr="00D1423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St-533/11-147</w:t>
            </w:r>
          </w:p>
        </w:tc>
      </w:tr>
    </w:tbl>
    <w:p w:rsidRDefault="00D1423D" w:rsidP="00D1423D" w:rsidR="00D1423D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23D" w:rsidP="00D1423D" w:rsidR="00D1423D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23D" w:rsidP="00D1423D" w:rsidR="00D1423D" w:rsidRPr="00D1423D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1423D" w:rsidP="00D1423D" w:rsidR="00D1423D" w:rsidRPr="00D1423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D1423D">
        <w:rPr>
          <w:rFonts w:cs="Times New Roman" w:eastAsia="Times New Roman" w:hAnsi="Times New Roman" w:ascii="Times New Roman"/>
          <w:snapToGrid w:val="false"/>
          <w:sz w:val="24"/>
          <w:szCs w:val="24"/>
        </w:rPr>
        <w:t>R E P U B L I K A   H R V A T  S K A</w:t>
      </w:r>
    </w:p>
    <w:p w:rsidRDefault="00D1423D" w:rsidP="00D1423D" w:rsidR="00D1423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1423D" w:rsidP="00D1423D" w:rsidR="00D1423D" w:rsidRPr="00D1423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1423D" w:rsidP="00D1423D" w:rsidR="00D1423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D1423D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D1423D" w:rsidP="00D1423D" w:rsidR="00D1423D" w:rsidRPr="00D1423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E5EAF" w:rsidP="00E82C46" w:rsidR="00D142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423D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 w:rsidR="00D1423D" w:rsidRPr="00D1423D">
        <w:rPr>
          <w:rFonts w:hAnsi="Times New Roman" w:ascii="Times New Roman"/>
          <w:sz w:val="24"/>
          <w:szCs w:val="24"/>
        </w:rPr>
        <w:t>ELEKTROING GRABAR d.o.o. u stečaju, Čakovec, Mihajla Bučića 8, OIB: 03707281573</w:t>
      </w:r>
      <w:r w:rsidR="0086047C" w:rsidRPr="00D1423D">
        <w:rPr>
          <w:rFonts w:cs="Times New Roman" w:hAnsi="Times New Roman" w:ascii="Times New Roman"/>
          <w:sz w:val="24"/>
          <w:szCs w:val="24"/>
        </w:rPr>
        <w:t xml:space="preserve">, </w:t>
      </w:r>
      <w:r w:rsidRPr="00D1423D">
        <w:rPr>
          <w:rFonts w:cs="Times New Roman" w:hAnsi="Times New Roman" w:ascii="Times New Roman"/>
          <w:sz w:val="24"/>
          <w:szCs w:val="24"/>
        </w:rPr>
        <w:t>povodom prijedloga za završnu diobu s</w:t>
      </w:r>
      <w:r w:rsidR="00D1423D">
        <w:rPr>
          <w:rFonts w:cs="Times New Roman" w:hAnsi="Times New Roman" w:ascii="Times New Roman"/>
          <w:sz w:val="24"/>
          <w:szCs w:val="24"/>
        </w:rPr>
        <w:t>tečajnog upravitelja, 22</w:t>
      </w:r>
      <w:r w:rsidR="0086047C" w:rsidRPr="00D1423D">
        <w:rPr>
          <w:rFonts w:cs="Times New Roman" w:hAnsi="Times New Roman" w:ascii="Times New Roman"/>
          <w:sz w:val="24"/>
          <w:szCs w:val="24"/>
        </w:rPr>
        <w:t>. studenog</w:t>
      </w:r>
      <w:r w:rsidRPr="00D1423D">
        <w:rPr>
          <w:rFonts w:cs="Times New Roman" w:hAnsi="Times New Roman" w:ascii="Times New Roman"/>
          <w:sz w:val="24"/>
          <w:szCs w:val="24"/>
        </w:rPr>
        <w:t xml:space="preserve"> 2018.,</w:t>
      </w:r>
    </w:p>
    <w:p w:rsidRDefault="00D1423D" w:rsidP="00E82C46" w:rsidR="00D1423D" w:rsidRPr="00D142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5EAF" w:rsidP="00E82C46" w:rsidR="000E5E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1423D" w:rsidP="00E82C46" w:rsidR="00D1423D" w:rsidRPr="000E5E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5EAF" w:rsidP="00E82C46" w:rsidR="000E5EAF" w:rsidRPr="000E5E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ab/>
        <w:t>I. Daje se suglasnost za završnu diobu u ovome stečajnom postupku koji se vodi nad stečajnim dužnikom</w:t>
      </w:r>
      <w:r w:rsidR="0086047C" w:rsidRPr="0086047C">
        <w:t xml:space="preserve"> </w:t>
      </w:r>
      <w:r w:rsidR="00D1423D" w:rsidRPr="00D1423D">
        <w:rPr>
          <w:rFonts w:hAnsi="Times New Roman" w:ascii="Times New Roman"/>
          <w:sz w:val="24"/>
          <w:szCs w:val="24"/>
        </w:rPr>
        <w:t>ELEKTROING GRABAR d.o.o. u stečaju, Čakovec, Mihajla Bučića 8, OIB: 03707281573</w:t>
      </w:r>
      <w:r w:rsidRPr="000E5EAF">
        <w:rPr>
          <w:rFonts w:cs="Times New Roman" w:hAnsi="Times New Roman" w:ascii="Times New Roman"/>
          <w:sz w:val="24"/>
          <w:szCs w:val="24"/>
        </w:rPr>
        <w:t xml:space="preserve">, </w:t>
      </w:r>
      <w:r w:rsidR="0086047C">
        <w:rPr>
          <w:rFonts w:cs="Times New Roman" w:hAnsi="Times New Roman" w:ascii="Times New Roman"/>
          <w:sz w:val="24"/>
          <w:szCs w:val="24"/>
        </w:rPr>
        <w:t>na način da se namiruju sa 1,19%</w:t>
      </w:r>
      <w:r w:rsidRPr="000E5EAF">
        <w:rPr>
          <w:rFonts w:cs="Times New Roman" w:hAnsi="Times New Roman" w:ascii="Times New Roman"/>
          <w:sz w:val="24"/>
          <w:szCs w:val="24"/>
        </w:rPr>
        <w:t xml:space="preserve"> utvrđenih tražbina stečajni vjerovnici prvog višeg isplatnog reda kako slijedi:</w:t>
      </w:r>
    </w:p>
    <w:p w:rsidRDefault="000E5EAF" w:rsidP="00D1423D" w:rsidR="000E5EAF" w:rsidRPr="000E5E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>-</w:t>
      </w:r>
      <w:r w:rsidR="0086047C">
        <w:rPr>
          <w:rFonts w:cs="Times New Roman" w:hAnsi="Times New Roman" w:ascii="Times New Roman"/>
          <w:sz w:val="24"/>
          <w:szCs w:val="24"/>
        </w:rPr>
        <w:t>VIDOVIĆ ANITA</w:t>
      </w:r>
      <w:r w:rsidR="00424E5E">
        <w:rPr>
          <w:rFonts w:cs="Times New Roman" w:hAnsi="Times New Roman" w:ascii="Times New Roman"/>
          <w:sz w:val="24"/>
          <w:szCs w:val="24"/>
        </w:rPr>
        <w:t>, Mihovljan, Nikole Tesle 12,</w:t>
      </w:r>
      <w:r w:rsidR="0086047C">
        <w:rPr>
          <w:rFonts w:cs="Times New Roman" w:hAnsi="Times New Roman" w:ascii="Times New Roman"/>
          <w:sz w:val="24"/>
          <w:szCs w:val="24"/>
        </w:rPr>
        <w:t xml:space="preserve"> sa iznosom od 133,18</w:t>
      </w:r>
      <w:r w:rsidRPr="000E5EAF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0E5EAF" w:rsidP="00D1423D" w:rsidR="000E5EAF" w:rsidRPr="000E5E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>-</w:t>
      </w:r>
      <w:r w:rsidR="0086047C">
        <w:rPr>
          <w:rFonts w:cs="Times New Roman" w:hAnsi="Times New Roman" w:ascii="Times New Roman"/>
          <w:sz w:val="24"/>
          <w:szCs w:val="24"/>
        </w:rPr>
        <w:t>BAŠEK LJILJANA, Podtur</w:t>
      </w:r>
      <w:r w:rsidR="00424E5E">
        <w:rPr>
          <w:rFonts w:cs="Times New Roman" w:hAnsi="Times New Roman" w:ascii="Times New Roman"/>
          <w:sz w:val="24"/>
          <w:szCs w:val="24"/>
        </w:rPr>
        <w:t xml:space="preserve">en, II Zaloka 39, </w:t>
      </w:r>
      <w:r w:rsidR="0086047C">
        <w:rPr>
          <w:rFonts w:cs="Times New Roman" w:hAnsi="Times New Roman" w:ascii="Times New Roman"/>
          <w:sz w:val="24"/>
          <w:szCs w:val="24"/>
        </w:rPr>
        <w:t>sa iznosom od 317,26</w:t>
      </w:r>
      <w:r w:rsidRPr="000E5EAF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0E5EAF" w:rsidP="00D1423D" w:rsidR="000E5EAF" w:rsidRPr="000E5E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>-</w:t>
      </w:r>
      <w:r w:rsidR="0086047C">
        <w:rPr>
          <w:rFonts w:cs="Times New Roman" w:hAnsi="Times New Roman" w:ascii="Times New Roman"/>
          <w:sz w:val="24"/>
          <w:szCs w:val="24"/>
        </w:rPr>
        <w:t>JANUŠIĆ ALEN, Strelec 16, sa iznosom od 25,63</w:t>
      </w:r>
      <w:r w:rsidRPr="000E5EAF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0E5EAF" w:rsidP="00D1423D" w:rsidR="00D142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>-</w:t>
      </w:r>
      <w:r w:rsidR="0086047C">
        <w:rPr>
          <w:rFonts w:cs="Times New Roman" w:hAnsi="Times New Roman" w:ascii="Times New Roman"/>
          <w:sz w:val="24"/>
          <w:szCs w:val="24"/>
        </w:rPr>
        <w:t>REPUBLIKA HRVATSKA</w:t>
      </w:r>
      <w:r w:rsidRPr="000E5EAF">
        <w:rPr>
          <w:rFonts w:cs="Times New Roman" w:hAnsi="Times New Roman" w:ascii="Times New Roman"/>
          <w:sz w:val="24"/>
          <w:szCs w:val="24"/>
        </w:rPr>
        <w:t xml:space="preserve"> sa iznosom </w:t>
      </w:r>
      <w:r w:rsidR="0086047C">
        <w:rPr>
          <w:rFonts w:cs="Times New Roman" w:hAnsi="Times New Roman" w:ascii="Times New Roman"/>
          <w:sz w:val="24"/>
          <w:szCs w:val="24"/>
        </w:rPr>
        <w:t>od 17.692,23 kn.</w:t>
      </w:r>
    </w:p>
    <w:p w:rsidRDefault="00E82C46" w:rsidP="00D1423D" w:rsidR="00E82C46" w:rsidRPr="000E5E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E5EAF" w:rsidP="00424E5E" w:rsidR="00D1423D" w:rsidRPr="000E5E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>II. Nalaže se stečajnom upravitelju ovog steč</w:t>
      </w:r>
      <w:r w:rsidR="0086047C">
        <w:rPr>
          <w:rFonts w:cs="Times New Roman" w:hAnsi="Times New Roman" w:ascii="Times New Roman"/>
          <w:sz w:val="24"/>
          <w:szCs w:val="24"/>
        </w:rPr>
        <w:t>ajnog dužnika</w:t>
      </w:r>
      <w:r w:rsidR="00D1423D">
        <w:rPr>
          <w:rFonts w:cs="Times New Roman" w:hAnsi="Times New Roman" w:ascii="Times New Roman"/>
          <w:sz w:val="24"/>
          <w:szCs w:val="24"/>
        </w:rPr>
        <w:t xml:space="preserve"> Tomislavu Đuričin iz Varaždina, </w:t>
      </w:r>
      <w:r w:rsidRPr="000E5EAF">
        <w:rPr>
          <w:rFonts w:cs="Times New Roman" w:hAnsi="Times New Roman" w:ascii="Times New Roman"/>
          <w:sz w:val="24"/>
          <w:szCs w:val="24"/>
        </w:rPr>
        <w:t>da nakon pravomoćnosti o</w:t>
      </w:r>
      <w:r w:rsidR="00424E5E">
        <w:rPr>
          <w:rFonts w:cs="Times New Roman" w:hAnsi="Times New Roman" w:ascii="Times New Roman"/>
          <w:sz w:val="24"/>
          <w:szCs w:val="24"/>
        </w:rPr>
        <w:t xml:space="preserve">vog rješenja bez odgode </w:t>
      </w:r>
      <w:r w:rsidRPr="000E5EAF">
        <w:rPr>
          <w:rFonts w:cs="Times New Roman" w:hAnsi="Times New Roman" w:ascii="Times New Roman"/>
          <w:sz w:val="24"/>
          <w:szCs w:val="24"/>
        </w:rPr>
        <w:t>namiri stečajne vjerovnike iz toč.</w:t>
      </w:r>
      <w:r w:rsidR="00D1423D">
        <w:rPr>
          <w:rFonts w:cs="Times New Roman" w:hAnsi="Times New Roman" w:ascii="Times New Roman"/>
          <w:sz w:val="24"/>
          <w:szCs w:val="24"/>
        </w:rPr>
        <w:t xml:space="preserve"> </w:t>
      </w:r>
      <w:r w:rsidRPr="000E5EAF">
        <w:rPr>
          <w:rFonts w:cs="Times New Roman" w:hAnsi="Times New Roman" w:ascii="Times New Roman"/>
          <w:sz w:val="24"/>
          <w:szCs w:val="24"/>
        </w:rPr>
        <w:t>I</w:t>
      </w:r>
      <w:r w:rsidR="00D1423D">
        <w:rPr>
          <w:rFonts w:cs="Times New Roman" w:hAnsi="Times New Roman" w:ascii="Times New Roman"/>
          <w:sz w:val="24"/>
          <w:szCs w:val="24"/>
        </w:rPr>
        <w:t>.</w:t>
      </w:r>
      <w:r w:rsidRPr="000E5EAF"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424E5E">
        <w:rPr>
          <w:rFonts w:cs="Times New Roman" w:hAnsi="Times New Roman" w:ascii="Times New Roman"/>
          <w:sz w:val="24"/>
          <w:szCs w:val="24"/>
        </w:rPr>
        <w:t>,</w:t>
      </w:r>
      <w:r w:rsidRPr="000E5EAF">
        <w:rPr>
          <w:rFonts w:cs="Times New Roman" w:hAnsi="Times New Roman" w:ascii="Times New Roman"/>
          <w:sz w:val="24"/>
          <w:szCs w:val="24"/>
        </w:rPr>
        <w:t xml:space="preserve"> u skladu </w:t>
      </w:r>
      <w:r w:rsidR="0086047C">
        <w:rPr>
          <w:rFonts w:cs="Times New Roman" w:hAnsi="Times New Roman" w:ascii="Times New Roman"/>
          <w:sz w:val="24"/>
          <w:szCs w:val="24"/>
        </w:rPr>
        <w:t>sa određenim iznosima namirenja</w:t>
      </w:r>
      <w:r w:rsidRPr="000E5EAF">
        <w:rPr>
          <w:rFonts w:cs="Times New Roman" w:hAnsi="Times New Roman" w:ascii="Times New Roman"/>
          <w:sz w:val="24"/>
          <w:szCs w:val="24"/>
        </w:rPr>
        <w:t xml:space="preserve"> i da o tome podnese sudu pisanu obavijest.</w:t>
      </w:r>
    </w:p>
    <w:p w:rsidRDefault="000E5EAF" w:rsidP="00424E5E" w:rsidR="000E5EAF" w:rsidRPr="000E5EAF">
      <w:pPr>
        <w:jc w:val="center"/>
        <w:rPr>
          <w:rFonts w:cs="Times New Roman"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>Obrazloženje</w:t>
      </w:r>
    </w:p>
    <w:p w:rsidRDefault="000E5EAF" w:rsidP="00D1423D" w:rsidR="008604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ab/>
        <w:t>U završnom izvješću stečajnog u</w:t>
      </w:r>
      <w:r w:rsidR="0086047C">
        <w:rPr>
          <w:rFonts w:cs="Times New Roman" w:hAnsi="Times New Roman" w:ascii="Times New Roman"/>
          <w:sz w:val="24"/>
          <w:szCs w:val="24"/>
        </w:rPr>
        <w:t>p</w:t>
      </w:r>
      <w:r w:rsidR="00424E5E">
        <w:rPr>
          <w:rFonts w:cs="Times New Roman" w:hAnsi="Times New Roman" w:ascii="Times New Roman"/>
          <w:sz w:val="24"/>
          <w:szCs w:val="24"/>
        </w:rPr>
        <w:t>ravitelja od 15. studenog 2018.</w:t>
      </w:r>
      <w:r w:rsidRPr="000E5EAF">
        <w:rPr>
          <w:rFonts w:cs="Times New Roman" w:hAnsi="Times New Roman" w:ascii="Times New Roman"/>
          <w:sz w:val="24"/>
          <w:szCs w:val="24"/>
        </w:rPr>
        <w:t xml:space="preserve"> stečajni upravitel</w:t>
      </w:r>
      <w:r w:rsidR="0086047C">
        <w:rPr>
          <w:rFonts w:cs="Times New Roman" w:hAnsi="Times New Roman" w:ascii="Times New Roman"/>
          <w:sz w:val="24"/>
          <w:szCs w:val="24"/>
        </w:rPr>
        <w:t>j Tomislav Đuričin (list 443-447</w:t>
      </w:r>
      <w:r w:rsidRPr="000E5EAF">
        <w:rPr>
          <w:rFonts w:cs="Times New Roman" w:hAnsi="Times New Roman" w:ascii="Times New Roman"/>
          <w:sz w:val="24"/>
          <w:szCs w:val="24"/>
        </w:rPr>
        <w:t xml:space="preserve"> spisa) je predložio da se </w:t>
      </w:r>
      <w:r w:rsidR="0086047C">
        <w:rPr>
          <w:rFonts w:cs="Times New Roman" w:hAnsi="Times New Roman" w:ascii="Times New Roman"/>
          <w:sz w:val="24"/>
          <w:szCs w:val="24"/>
        </w:rPr>
        <w:t xml:space="preserve">sa naknadno uprihodovanim iznosom od 18.215,25 kn </w:t>
      </w:r>
      <w:r w:rsidR="00D1423D">
        <w:rPr>
          <w:rFonts w:cs="Times New Roman" w:hAnsi="Times New Roman" w:ascii="Times New Roman"/>
          <w:sz w:val="24"/>
          <w:szCs w:val="24"/>
        </w:rPr>
        <w:t xml:space="preserve">djelomično </w:t>
      </w:r>
      <w:r w:rsidR="0086047C">
        <w:rPr>
          <w:rFonts w:cs="Times New Roman" w:hAnsi="Times New Roman" w:ascii="Times New Roman"/>
          <w:sz w:val="24"/>
          <w:szCs w:val="24"/>
        </w:rPr>
        <w:t>namire kroz završnu diobu stečajni vjerovnici ovog dužnika koji spadaju u prvi viši isplatni red, sukladno njihovim utvrđenim tražbinama sa postotkom namirenja od 1,19%.</w:t>
      </w:r>
    </w:p>
    <w:p w:rsidRDefault="0086047C" w:rsidP="00424E5E" w:rsidR="00D1423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 obzirom da je prijedlog završne diobe sud ocijenio osnovanim</w:t>
      </w:r>
      <w:r w:rsidR="000E5EAF" w:rsidRPr="000E5EAF">
        <w:rPr>
          <w:rFonts w:cs="Times New Roman" w:hAnsi="Times New Roman" w:ascii="Times New Roman"/>
          <w:sz w:val="24"/>
          <w:szCs w:val="24"/>
        </w:rPr>
        <w:t xml:space="preserve"> primjenom čl.</w:t>
      </w:r>
      <w:r w:rsidR="00424E5E">
        <w:rPr>
          <w:rFonts w:cs="Times New Roman" w:hAnsi="Times New Roman" w:ascii="Times New Roman"/>
          <w:sz w:val="24"/>
          <w:szCs w:val="24"/>
        </w:rPr>
        <w:t xml:space="preserve"> </w:t>
      </w:r>
      <w:r w:rsidR="000E5EAF" w:rsidRPr="000E5EAF">
        <w:rPr>
          <w:rFonts w:cs="Times New Roman" w:hAnsi="Times New Roman" w:ascii="Times New Roman"/>
          <w:sz w:val="24"/>
          <w:szCs w:val="24"/>
        </w:rPr>
        <w:t>283. i 282. Stečajnog zakona (dalje SZ, Narodne novine broj 71/15 i 1</w:t>
      </w:r>
      <w:r w:rsidR="00424E5E">
        <w:rPr>
          <w:rFonts w:cs="Times New Roman" w:hAnsi="Times New Roman" w:ascii="Times New Roman"/>
          <w:sz w:val="24"/>
          <w:szCs w:val="24"/>
        </w:rPr>
        <w:t>0</w:t>
      </w:r>
      <w:r w:rsidR="000E5EAF" w:rsidRPr="000E5EAF">
        <w:rPr>
          <w:rFonts w:cs="Times New Roman" w:hAnsi="Times New Roman" w:ascii="Times New Roman"/>
          <w:sz w:val="24"/>
          <w:szCs w:val="24"/>
        </w:rPr>
        <w:t>4/17) odlučio</w:t>
      </w:r>
      <w:r w:rsidR="00D87109">
        <w:rPr>
          <w:rFonts w:cs="Times New Roman" w:hAnsi="Times New Roman" w:ascii="Times New Roman"/>
          <w:sz w:val="24"/>
          <w:szCs w:val="24"/>
        </w:rPr>
        <w:t xml:space="preserve"> je</w:t>
      </w:r>
      <w:r w:rsidR="000E5EAF" w:rsidRPr="000E5EAF">
        <w:rPr>
          <w:rFonts w:cs="Times New Roman" w:hAnsi="Times New Roman" w:ascii="Times New Roman"/>
          <w:sz w:val="24"/>
          <w:szCs w:val="24"/>
        </w:rPr>
        <w:t xml:space="preserve"> kao u toč.</w:t>
      </w:r>
      <w:r w:rsidR="00424E5E">
        <w:rPr>
          <w:rFonts w:cs="Times New Roman" w:hAnsi="Times New Roman" w:ascii="Times New Roman"/>
          <w:sz w:val="24"/>
          <w:szCs w:val="24"/>
        </w:rPr>
        <w:t xml:space="preserve"> </w:t>
      </w:r>
      <w:r w:rsidR="000E5EAF" w:rsidRPr="000E5EAF">
        <w:rPr>
          <w:rFonts w:cs="Times New Roman" w:hAnsi="Times New Roman" w:ascii="Times New Roman"/>
          <w:sz w:val="24"/>
          <w:szCs w:val="24"/>
        </w:rPr>
        <w:t>I</w:t>
      </w:r>
      <w:r w:rsidR="00424E5E">
        <w:rPr>
          <w:rFonts w:cs="Times New Roman" w:hAnsi="Times New Roman" w:ascii="Times New Roman"/>
          <w:sz w:val="24"/>
          <w:szCs w:val="24"/>
        </w:rPr>
        <w:t>.</w:t>
      </w:r>
      <w:r w:rsidR="000E5EAF" w:rsidRPr="000E5EAF">
        <w:rPr>
          <w:rFonts w:cs="Times New Roman" w:hAnsi="Times New Roman" w:ascii="Times New Roman"/>
          <w:sz w:val="24"/>
          <w:szCs w:val="24"/>
        </w:rPr>
        <w:t xml:space="preserve"> i II</w:t>
      </w:r>
      <w:r w:rsidR="00424E5E">
        <w:rPr>
          <w:rFonts w:cs="Times New Roman" w:hAnsi="Times New Roman" w:ascii="Times New Roman"/>
          <w:sz w:val="24"/>
          <w:szCs w:val="24"/>
        </w:rPr>
        <w:t>.</w:t>
      </w:r>
      <w:r w:rsidR="000E5EAF" w:rsidRPr="000E5EAF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E82C46" w:rsidP="00424E5E" w:rsidR="00E82C4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4E5E" w:rsidP="00424E5E" w:rsidR="00424E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22. studenog 2018.</w:t>
      </w:r>
    </w:p>
    <w:p w:rsidRDefault="00424E5E" w:rsidP="00424E5E" w:rsidR="00424E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E5E" w:rsidP="00424E5E" w:rsidR="00424E5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424E5E" w:rsidP="00424E5E" w:rsidR="00424E5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24E5E" w:rsidP="00424E5E" w:rsidR="00424E5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424E5E" w:rsidP="00424E5E" w:rsidR="00424E5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24E5E" w:rsidP="00424E5E" w:rsidR="00424E5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24E5E" w:rsidP="00424E5E" w:rsidR="00424E5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424E5E" w:rsidP="00424E5E" w:rsidR="00424E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4E5E" w:rsidP="00424E5E" w:rsidR="00424E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4E5E" w:rsidP="00424E5E" w:rsidR="00424E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4E5E" w:rsidP="00424E5E" w:rsidR="00424E5E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24E5E" w:rsidP="00424E5E" w:rsidR="00424E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24E5E" w:rsidP="00424E5E" w:rsidR="00424E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4E5E" w:rsidP="00424E5E" w:rsidR="00424E5E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4E5E" w:rsidP="00424E5E" w:rsidR="00424E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424E5E" w:rsidP="00424E5E" w:rsidR="00424E5E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24E5E" w:rsidP="00424E5E" w:rsidR="00424E5E" w:rsidRPr="0045798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5798A">
        <w:rPr>
          <w:rFonts w:hAnsi="Times New Roman" w:ascii="Times New Roman"/>
          <w:sz w:val="24"/>
          <w:szCs w:val="24"/>
        </w:rPr>
        <w:t>E-oglasna ploča ovog suda kao dostava za:</w:t>
      </w:r>
    </w:p>
    <w:p w:rsidRDefault="00424E5E" w:rsidP="00424E5E" w:rsidR="00424E5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-Stečajni upravitelj Tomislav Đuričin, Varaždin, Dravska Poljana 1,</w:t>
      </w:r>
    </w:p>
    <w:p w:rsidRDefault="00424E5E" w:rsidP="00424E5E" w:rsidR="00424E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0E5EA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VIDOVIĆ ANITA, Mihovljan, Nikole Tesle 12, </w:t>
      </w:r>
    </w:p>
    <w:p w:rsidRDefault="00424E5E" w:rsidP="00424E5E" w:rsidR="00424E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BAŠEK LJILJANA, Podturen, II Zaloka 39, </w:t>
      </w:r>
    </w:p>
    <w:p w:rsidRDefault="00424E5E" w:rsidP="00424E5E" w:rsidR="00424E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JANUŠIĆ ALEN, Strelec 16, </w:t>
      </w:r>
    </w:p>
    <w:p w:rsidRDefault="00424E5E" w:rsidP="00E82C46" w:rsidR="00E82C46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0E5EA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REPUBLIKA HRVATSKA</w:t>
      </w:r>
      <w:r w:rsidR="00E82C46">
        <w:rPr>
          <w:rFonts w:cs="Times New Roman" w:hAnsi="Times New Roman" w:ascii="Times New Roman"/>
          <w:sz w:val="24"/>
          <w:szCs w:val="24"/>
        </w:rPr>
        <w:t xml:space="preserve">, </w:t>
      </w:r>
      <w:r w:rsidR="00E82C46" w:rsidRPr="00E82C46">
        <w:rPr>
          <w:rFonts w:hAnsi="Times New Roman" w:ascii="Times New Roman"/>
          <w:sz w:val="24"/>
          <w:szCs w:val="24"/>
        </w:rPr>
        <w:t>Ministarstvo financija, Porezna uprava, Područni ured Sjeverna Hrvatska, Ispostava Čakovec, O. Keršovanija 11, zastupana po Županijskom državnom odvjetništvu u Varaždinu, Građansko-upravnom odjelu Varaždin, B. Radić 2,</w:t>
      </w:r>
    </w:p>
    <w:p w:rsidRDefault="00E82C46" w:rsidP="00E82C46" w:rsidR="00E82C46" w:rsidRPr="00E82C46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4E5E" w:rsidP="00424E5E" w:rsidR="00424E5E" w:rsidRPr="000E5E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24E5E" w:rsidP="00424E5E" w:rsidR="00424E5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6047C" w:rsidP="000E5EAF" w:rsidR="0086047C">
      <w:pPr>
        <w:rPr>
          <w:rFonts w:cs="Times New Roman" w:hAnsi="Times New Roman" w:ascii="Times New Roman"/>
          <w:sz w:val="24"/>
          <w:szCs w:val="24"/>
        </w:rPr>
      </w:pPr>
    </w:p>
    <w:p w:rsidRDefault="0086047C" w:rsidP="000E5EAF" w:rsidR="0086047C" w:rsidRPr="00CD6B83">
      <w:pPr>
        <w:rPr>
          <w:rFonts w:cs="Times New Roman" w:hAnsi="Times New Roman" w:ascii="Times New Roman"/>
          <w:sz w:val="24"/>
          <w:szCs w:val="24"/>
        </w:rPr>
      </w:pPr>
    </w:p>
    <w:sectPr w:rsidSect="00424E5E" w:rsidR="0086047C" w:rsidRPr="00CD6B8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90" w:rsidP="00424E5E" w:rsidR="007A4F90">
      <w:pPr>
        <w:spacing w:lineRule="auto" w:line="240" w:after="0"/>
      </w:pPr>
      <w:r>
        <w:separator/>
      </w:r>
    </w:p>
  </w:endnote>
  <w:endnote w:id="0" w:type="continuationSeparator">
    <w:p w:rsidRDefault="007A4F90" w:rsidP="00424E5E" w:rsidR="007A4F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90" w:rsidP="00424E5E" w:rsidR="007A4F90">
      <w:pPr>
        <w:spacing w:lineRule="auto" w:line="240" w:after="0"/>
      </w:pPr>
      <w:r>
        <w:separator/>
      </w:r>
    </w:p>
  </w:footnote>
  <w:footnote w:id="0" w:type="continuationSeparator">
    <w:p w:rsidRDefault="007A4F90" w:rsidP="00424E5E" w:rsidR="007A4F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06010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24E5E" w:rsidR="00424E5E" w:rsidRPr="00424E5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24E5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24E5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24E5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D155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24E5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24E5E" w:rsidP="00424E5E" w:rsidR="00424E5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424E5E">
      <w:rPr>
        <w:rFonts w:cs="Times New Roman" w:hAnsi="Times New Roman" w:ascii="Times New Roman"/>
        <w:sz w:val="24"/>
        <w:szCs w:val="24"/>
      </w:rPr>
      <w:t>Poslovni broj: 5 St-533/11-</w:t>
    </w:r>
    <w:r>
      <w:rPr>
        <w:rFonts w:cs="Times New Roman" w:hAnsi="Times New Roman" w:ascii="Times New Roman"/>
        <w:sz w:val="24"/>
        <w:szCs w:val="24"/>
      </w:rPr>
      <w:t>147</w:t>
    </w:r>
  </w:p>
  <w:p w:rsidRDefault="00424E5E" w:rsidP="00424E5E" w:rsidR="00424E5E" w:rsidRPr="00424E5E">
    <w:pPr>
      <w:pStyle w:val="Zaglavlje"/>
      <w:rPr>
        <w:rFonts w:cs="Times New Roman" w:hAnsi="Times New Roman" w:ascii="Times New Roman"/>
        <w:sz w:val="24"/>
        <w:szCs w:val="24"/>
      </w:rPr>
    </w:pPr>
  </w:p>
  <w:p w:rsidRDefault="00424E5E" w:rsidR="00424E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E5E" w:rsidR="00424E5E" w:rsidRPr="00424E5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43398"/>
    <w:multiLevelType w:val="hybridMultilevel"/>
    <w:tmpl w:val="D4F8E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6B83"/>
    <w:rsid w:val="000E5EAF"/>
    <w:rsid w:val="002D1558"/>
    <w:rsid w:val="0042137D"/>
    <w:rsid w:val="00424E5E"/>
    <w:rsid w:val="007A4F90"/>
    <w:rsid w:val="0086047C"/>
    <w:rsid w:val="00CD6B83"/>
    <w:rsid w:val="00D1423D"/>
    <w:rsid w:val="00D14A7D"/>
    <w:rsid w:val="00D87109"/>
    <w:rsid w:val="00E82C46"/>
    <w:rsid w:val="00F8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42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42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4E5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24E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24E5E"/>
  </w:style>
  <w:style w:styleId="Podnoje" w:type="paragraph">
    <w:name w:val="footer"/>
    <w:basedOn w:val="Normal"/>
    <w:link w:val="PodnojeChar"/>
    <w:uiPriority w:val="99"/>
    <w:unhideWhenUsed/>
    <w:rsid w:val="00424E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24E5E"/>
  </w:style>
  <w:style w:styleId="Tekstrezerviranogmjesta" w:type="character">
    <w:name w:val="Placeholder Text"/>
    <w:basedOn w:val="Zadanifontodlomka"/>
    <w:uiPriority w:val="99"/>
    <w:semiHidden/>
    <w:rsid w:val="00D14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A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4A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4A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4A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42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42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4E5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24E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24E5E"/>
  </w:style>
  <w:style w:styleId="Podnoje" w:type="paragraph">
    <w:name w:val="footer"/>
    <w:basedOn w:val="Normal"/>
    <w:link w:val="PodnojeChar"/>
    <w:uiPriority w:val="99"/>
    <w:unhideWhenUsed/>
    <w:rsid w:val="00424E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24E5E"/>
  </w:style>
  <w:style w:styleId="Tekstrezerviranogmjesta" w:type="character">
    <w:name w:val="Placeholder Text"/>
    <w:basedOn w:val="Zadanifontodlomka"/>
    <w:uiPriority w:val="99"/>
    <w:semiHidden/>
    <w:rsid w:val="00D14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A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4A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4A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4A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St-533/2011-147</izvorni_sadrzaj>
    <derivirana_varijabla naziv="DomainObject.Oznaka_1">St-533/2011-147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  <item>Slavko Mitrović, Kralja Tomislava 50,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  <item>Slavko Mitrović, Kralja Tomislava 50,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  <item>Slavko Mitrović, Kralja Tomislava 50,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  <item>Slavko Mitrović, Kralja Tomislava 50,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St-533/2011-147</izvorni_sadrzaj>
    <derivirana_varijabla naziv="DomainObject.PoslovniBrojDokumenta_1">St-533/2011-147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  <item>Slavko Mitrović, Kralja Tomislava 50,40000 Čakovec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  <item>Slavko Mitrović, Kralja Tomislava 50,40000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St-533/2011-145</izvorni_sadrzaj>
    <derivirana_varijabla naziv="DomainObject.PredzadnjaOdlukaIzPredmeta.Oznaka_1">St-533/2011-145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2558</properties:Characters>
  <properties:Lines>80</properties:Lines>
  <properties:Paragraphs>30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2018-11-21T07:09:00Z</dcterms:created>
  <dc:creator>Ksenija Flack Makitan</dc:creator>
  <cp:lastModifiedBy>Lea Rogina</cp:lastModifiedBy>
  <cp:lastPrinted>2018-11-22T08:09:00Z</cp:lastPrinted>
  <dcterms:modified xmlns:xsi="http://www.w3.org/2001/XMLSchema-instance" xsi:type="dcterms:W3CDTF">2018-11-22T10:46:00Z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St-533/2011-147 / Odluka - Zaključak - suglasnost na diobu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