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3615" w14:paraId="f8b3615" w:rsidRDefault="008133F6" w:rsidP="008133F6" w:rsidR="008133F6" w:rsidRPr="008133F6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 w:rsidRPr="008133F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3F6">
        <w:rPr>
          <w:rFonts w:hAnsi="Times New Roman" w:ascii="Times New Roman"/>
          <w:bCs/>
          <w:sz w:val="24"/>
          <w:szCs w:val="24"/>
        </w:rPr>
        <w:tab/>
      </w:r>
      <w:r w:rsidRPr="008133F6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133F6" w:rsidP="008133F6" w:rsidR="008133F6" w:rsidRPr="008133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33F6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8133F6" w:rsidP="008133F6" w:rsidR="008133F6" w:rsidRPr="008133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133F6">
        <w:rPr>
          <w:rFonts w:hAnsi="Times New Roman" w:ascii="Times New Roman"/>
          <w:sz w:val="24"/>
          <w:szCs w:val="24"/>
        </w:rPr>
        <w:t>TRGOVAČKI SUD U VARAŽDINU</w:t>
      </w:r>
    </w:p>
    <w:p w:rsidRDefault="008133F6" w:rsidP="008133F6" w:rsidR="002E754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133F6">
        <w:rPr>
          <w:rFonts w:hAnsi="Times New Roman" w:ascii="Times New Roman"/>
          <w:sz w:val="24"/>
          <w:szCs w:val="24"/>
        </w:rPr>
        <w:t xml:space="preserve">                  B. Radić 2</w:t>
      </w:r>
      <w:r w:rsidRPr="008133F6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8133F6" w:rsidP="008133F6" w:rsidR="008133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5691B" w:rsidP="008133F6" w:rsidR="0045691B" w:rsidRPr="0045691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5691B">
        <w:rPr>
          <w:rFonts w:cs="Times New Roman" w:hAnsi="Times New Roman" w:ascii="Times New Roman"/>
          <w:sz w:val="24"/>
          <w:szCs w:val="24"/>
        </w:rPr>
        <w:t>R E P U B L I K A    H RV A T S K A</w:t>
      </w:r>
    </w:p>
    <w:p w:rsidRDefault="0045691B" w:rsidP="008133F6" w:rsidR="0045691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5691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B6FB1" w:rsidP="008133F6" w:rsidR="008B6FB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</w:p>
    <w:p w:rsidRDefault="008B6FB1" w:rsidP="008133F6" w:rsidR="008B6FB1" w:rsidRPr="0045691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5691B" w:rsidP="008133F6" w:rsidR="0045691B" w:rsidRPr="0045691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691B" w:rsidP="002E754C" w:rsidR="0045691B" w:rsidRPr="003A775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A7758">
        <w:rPr>
          <w:rFonts w:cs="Times New Roman" w:hAnsi="Times New Roman" w:ascii="Times New Roman"/>
          <w:sz w:val="24"/>
          <w:szCs w:val="24"/>
        </w:rPr>
        <w:t>Trgovački sud u Varaždinu, po sucu toga suda Kseniji Flack-Makitan,  u stečajnom postupku koji se vodi nad dužnikom</w:t>
      </w:r>
      <w:r w:rsidR="002E754C" w:rsidRPr="003A7758">
        <w:rPr>
          <w:rFonts w:cs="Times New Roman" w:hAnsi="Times New Roman" w:ascii="Times New Roman"/>
          <w:sz w:val="24"/>
          <w:szCs w:val="24"/>
        </w:rPr>
        <w:t xml:space="preserve"> ELEKTROING GRABAR</w:t>
      </w:r>
      <w:r w:rsidR="008B6FB1" w:rsidRPr="003A7758">
        <w:rPr>
          <w:rFonts w:cs="Times New Roman" w:hAnsi="Times New Roman" w:ascii="Times New Roman"/>
          <w:sz w:val="24"/>
          <w:szCs w:val="24"/>
        </w:rPr>
        <w:t xml:space="preserve"> d.o.o. u stečaju, Čakovec, Mihajla Bučića 8, OIB 03707281573, 16. veljače 2017</w:t>
      </w:r>
      <w:r w:rsidR="002E754C" w:rsidRPr="003A7758">
        <w:rPr>
          <w:rFonts w:cs="Times New Roman" w:hAnsi="Times New Roman" w:ascii="Times New Roman"/>
          <w:sz w:val="24"/>
          <w:szCs w:val="24"/>
        </w:rPr>
        <w:t>.</w:t>
      </w:r>
    </w:p>
    <w:p w:rsidRDefault="002E754C" w:rsidP="002E754C" w:rsidR="002E754C" w:rsidRPr="0045691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5691B" w:rsidP="0045691B" w:rsidR="0045691B">
      <w:pPr>
        <w:jc w:val="center"/>
        <w:rPr>
          <w:rFonts w:cs="Times New Roman" w:hAnsi="Times New Roman" w:ascii="Times New Roman"/>
          <w:sz w:val="24"/>
          <w:szCs w:val="24"/>
        </w:rPr>
      </w:pPr>
      <w:r w:rsidRPr="0045691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133F6" w:rsidP="0045691B" w:rsidR="008133F6" w:rsidRPr="004569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5691B" w:rsidP="008133F6" w:rsidR="00103AB2" w:rsidRPr="008133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33F6">
        <w:rPr>
          <w:rFonts w:cs="Times New Roman" w:hAnsi="Times New Roman" w:ascii="Times New Roman"/>
          <w:sz w:val="24"/>
          <w:szCs w:val="24"/>
        </w:rPr>
        <w:t xml:space="preserve">Određuje se prodaja </w:t>
      </w:r>
      <w:r w:rsidR="008B6FB1" w:rsidRPr="008133F6">
        <w:rPr>
          <w:rFonts w:cs="Times New Roman" w:hAnsi="Times New Roman" w:ascii="Times New Roman"/>
          <w:sz w:val="24"/>
          <w:szCs w:val="24"/>
        </w:rPr>
        <w:t>prava građenja</w:t>
      </w:r>
      <w:r w:rsidRPr="008133F6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8B6FB1" w:rsidRPr="008133F6">
        <w:rPr>
          <w:rFonts w:cs="Times New Roman" w:hAnsi="Times New Roman" w:ascii="Times New Roman"/>
          <w:sz w:val="24"/>
          <w:szCs w:val="24"/>
        </w:rPr>
        <w:t xml:space="preserve"> dužnika ELEKTROING GRABAR  d.o.o. u stečaju, Čakovec, Mihajla Bučića 8, OIB</w:t>
      </w:r>
      <w:r w:rsidR="008133F6">
        <w:rPr>
          <w:rFonts w:cs="Times New Roman" w:hAnsi="Times New Roman" w:ascii="Times New Roman"/>
          <w:sz w:val="24"/>
          <w:szCs w:val="24"/>
        </w:rPr>
        <w:t>:</w:t>
      </w:r>
      <w:r w:rsidR="008B6FB1" w:rsidRPr="008133F6">
        <w:rPr>
          <w:rFonts w:cs="Times New Roman" w:hAnsi="Times New Roman" w:ascii="Times New Roman"/>
          <w:sz w:val="24"/>
          <w:szCs w:val="24"/>
        </w:rPr>
        <w:t xml:space="preserve"> 03707281573</w:t>
      </w:r>
      <w:r w:rsidR="008133F6">
        <w:rPr>
          <w:rFonts w:cs="Times New Roman" w:hAnsi="Times New Roman" w:ascii="Times New Roman"/>
          <w:sz w:val="24"/>
          <w:szCs w:val="24"/>
        </w:rPr>
        <w:t>,</w:t>
      </w:r>
      <w:r w:rsidRPr="008133F6">
        <w:rPr>
          <w:rFonts w:cs="Times New Roman" w:hAnsi="Times New Roman" w:ascii="Times New Roman"/>
          <w:sz w:val="24"/>
          <w:szCs w:val="24"/>
        </w:rPr>
        <w:t xml:space="preserve"> u </w:t>
      </w:r>
      <w:r w:rsidR="008B6FB1" w:rsidRPr="008133F6">
        <w:rPr>
          <w:rFonts w:cs="Times New Roman" w:hAnsi="Times New Roman" w:ascii="Times New Roman"/>
          <w:sz w:val="24"/>
          <w:szCs w:val="24"/>
        </w:rPr>
        <w:t xml:space="preserve">ovom </w:t>
      </w:r>
      <w:r w:rsidRPr="008133F6">
        <w:rPr>
          <w:rFonts w:cs="Times New Roman" w:hAnsi="Times New Roman" w:ascii="Times New Roman"/>
          <w:sz w:val="24"/>
          <w:szCs w:val="24"/>
        </w:rPr>
        <w:t xml:space="preserve">stečajnom postupku primjenom pravila o ovrsi na </w:t>
      </w:r>
      <w:r w:rsidR="008B6FB1" w:rsidRPr="008133F6">
        <w:rPr>
          <w:rFonts w:cs="Times New Roman" w:hAnsi="Times New Roman" w:ascii="Times New Roman"/>
          <w:sz w:val="24"/>
          <w:szCs w:val="24"/>
        </w:rPr>
        <w:t>pokretninama</w:t>
      </w:r>
      <w:r w:rsidRPr="008133F6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A15D45" w:rsidP="008133F6" w:rsidR="008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-udjela prava građenja 1/</w:t>
      </w:r>
      <w:r w:rsidR="008B6FB1">
        <w:rPr>
          <w:rFonts w:cs="Times New Roman" w:hAnsi="Times New Roman" w:ascii="Times New Roman"/>
          <w:sz w:val="24"/>
          <w:szCs w:val="24"/>
        </w:rPr>
        <w:t>1 za kuću od 149 m</w:t>
      </w:r>
      <w:r w:rsidR="008B6FB1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6FB1">
        <w:rPr>
          <w:rFonts w:cs="Times New Roman" w:hAnsi="Times New Roman" w:ascii="Times New Roman"/>
          <w:sz w:val="24"/>
          <w:szCs w:val="24"/>
        </w:rPr>
        <w:t xml:space="preserve"> i poslovnu zgradu od 95 m</w:t>
      </w:r>
      <w:r w:rsidR="008B6FB1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6FB1">
        <w:rPr>
          <w:rFonts w:cs="Times New Roman" w:hAnsi="Times New Roman" w:ascii="Times New Roman"/>
          <w:sz w:val="24"/>
          <w:szCs w:val="24"/>
        </w:rPr>
        <w:t>, sagrađene pravu građenja na čkbr.1842/1 ukupne površine od 692 m</w:t>
      </w:r>
      <w:r w:rsidR="008B6FB1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6FB1">
        <w:rPr>
          <w:rFonts w:cs="Times New Roman" w:hAnsi="Times New Roman" w:ascii="Times New Roman"/>
          <w:sz w:val="24"/>
          <w:szCs w:val="24"/>
        </w:rPr>
        <w:t>, zemljište pod kućom od 149 m</w:t>
      </w:r>
      <w:r w:rsidR="008B6FB1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6FB1">
        <w:rPr>
          <w:rFonts w:cs="Times New Roman" w:hAnsi="Times New Roman" w:ascii="Times New Roman"/>
          <w:sz w:val="24"/>
          <w:szCs w:val="24"/>
        </w:rPr>
        <w:t>, zemljište pod poslovnom zgradom od 95 m</w:t>
      </w:r>
      <w:r w:rsidR="008B6FB1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6FB1">
        <w:rPr>
          <w:rFonts w:cs="Times New Roman" w:hAnsi="Times New Roman" w:ascii="Times New Roman"/>
          <w:sz w:val="24"/>
          <w:szCs w:val="24"/>
        </w:rPr>
        <w:t xml:space="preserve"> i dvorište od 448 m</w:t>
      </w:r>
      <w:r w:rsidR="008B6FB1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B6FB1">
        <w:rPr>
          <w:rFonts w:cs="Times New Roman" w:hAnsi="Times New Roman" w:ascii="Times New Roman"/>
          <w:sz w:val="24"/>
          <w:szCs w:val="24"/>
        </w:rPr>
        <w:t>, upis u z.k.ul.</w:t>
      </w:r>
      <w:r w:rsidR="008133F6">
        <w:rPr>
          <w:rFonts w:cs="Times New Roman" w:hAnsi="Times New Roman" w:ascii="Times New Roman"/>
          <w:sz w:val="24"/>
          <w:szCs w:val="24"/>
        </w:rPr>
        <w:t xml:space="preserve"> br. </w:t>
      </w:r>
      <w:r w:rsidR="008B6FB1">
        <w:rPr>
          <w:rFonts w:cs="Times New Roman" w:hAnsi="Times New Roman" w:ascii="Times New Roman"/>
          <w:sz w:val="24"/>
          <w:szCs w:val="24"/>
        </w:rPr>
        <w:t>1430 k.o. iste, upisane u z.k.ul.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="008B6FB1">
        <w:rPr>
          <w:rFonts w:cs="Times New Roman" w:hAnsi="Times New Roman" w:ascii="Times New Roman"/>
          <w:sz w:val="24"/>
          <w:szCs w:val="24"/>
        </w:rPr>
        <w:t>br.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="008B6FB1">
        <w:rPr>
          <w:rFonts w:cs="Times New Roman" w:hAnsi="Times New Roman" w:ascii="Times New Roman"/>
          <w:sz w:val="24"/>
          <w:szCs w:val="24"/>
        </w:rPr>
        <w:t>1923, k.o. Mihovljan</w:t>
      </w:r>
      <w:r w:rsidR="008133F6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 w:rsidR="008B6FB1">
        <w:rPr>
          <w:rFonts w:cs="Times New Roman" w:hAnsi="Times New Roman" w:ascii="Times New Roman"/>
          <w:sz w:val="24"/>
          <w:szCs w:val="24"/>
        </w:rPr>
        <w:t>knjižni odjel.</w:t>
      </w:r>
    </w:p>
    <w:p w:rsidRDefault="008B6FB1" w:rsidP="008133F6" w:rsidR="008B6FB1" w:rsidRPr="008133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33F6">
        <w:rPr>
          <w:rFonts w:cs="Times New Roman" w:hAnsi="Times New Roman" w:ascii="Times New Roman"/>
          <w:sz w:val="24"/>
          <w:szCs w:val="24"/>
        </w:rPr>
        <w:t>Nal</w:t>
      </w:r>
      <w:r w:rsidR="008133F6">
        <w:rPr>
          <w:rFonts w:cs="Times New Roman" w:hAnsi="Times New Roman" w:ascii="Times New Roman"/>
          <w:sz w:val="24"/>
          <w:szCs w:val="24"/>
        </w:rPr>
        <w:t>aže se Općinskom sudu Čakovcu, Z</w:t>
      </w:r>
      <w:r w:rsidRPr="008133F6">
        <w:rPr>
          <w:rFonts w:cs="Times New Roman" w:hAnsi="Times New Roman" w:ascii="Times New Roman"/>
          <w:sz w:val="24"/>
          <w:szCs w:val="24"/>
        </w:rPr>
        <w:t>emljišno-knjižnom odjelu, da izvrši upis zabilježbe toč.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Pr="008133F6">
        <w:rPr>
          <w:rFonts w:cs="Times New Roman" w:hAnsi="Times New Roman" w:ascii="Times New Roman"/>
          <w:sz w:val="24"/>
          <w:szCs w:val="24"/>
        </w:rPr>
        <w:t>I</w:t>
      </w:r>
      <w:r w:rsidR="008133F6">
        <w:rPr>
          <w:rFonts w:cs="Times New Roman" w:hAnsi="Times New Roman" w:ascii="Times New Roman"/>
          <w:sz w:val="24"/>
          <w:szCs w:val="24"/>
        </w:rPr>
        <w:t>.</w:t>
      </w:r>
      <w:r w:rsidRPr="008133F6"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C23F23" w:rsidRPr="008133F6">
        <w:rPr>
          <w:rFonts w:cs="Times New Roman" w:hAnsi="Times New Roman" w:ascii="Times New Roman"/>
          <w:sz w:val="24"/>
          <w:szCs w:val="24"/>
        </w:rPr>
        <w:t xml:space="preserve">, te zabilježbe otvaranja stečajnog postupka rješenjem ovoga suda od 14. prosinca 2012., </w:t>
      </w:r>
      <w:r w:rsidR="008133F6">
        <w:rPr>
          <w:rFonts w:cs="Times New Roman" w:hAnsi="Times New Roman" w:ascii="Times New Roman"/>
          <w:sz w:val="24"/>
          <w:szCs w:val="24"/>
        </w:rPr>
        <w:t xml:space="preserve">poslovni </w:t>
      </w:r>
      <w:r w:rsidR="00C23F23" w:rsidRPr="008133F6">
        <w:rPr>
          <w:rFonts w:cs="Times New Roman" w:hAnsi="Times New Roman" w:ascii="Times New Roman"/>
          <w:sz w:val="24"/>
          <w:szCs w:val="24"/>
        </w:rPr>
        <w:t>broj St-533/11-14 za pravo građenja iz toč.</w:t>
      </w:r>
      <w:r w:rsidR="008133F6" w:rsidRPr="008133F6">
        <w:rPr>
          <w:rFonts w:cs="Times New Roman" w:hAnsi="Times New Roman" w:ascii="Times New Roman"/>
          <w:sz w:val="24"/>
          <w:szCs w:val="24"/>
        </w:rPr>
        <w:t xml:space="preserve"> I. </w:t>
      </w:r>
      <w:r w:rsidR="00C23F23" w:rsidRPr="008133F6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8133F6" w:rsidP="008133F6" w:rsidR="008133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6FB1" w:rsidP="008133F6" w:rsidR="008B6F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8133F6" w:rsidP="008133F6" w:rsidR="008133F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FB1" w:rsidP="008133F6" w:rsidR="008B6F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15D45">
        <w:rPr>
          <w:rFonts w:cs="Times New Roman" w:hAnsi="Times New Roman" w:ascii="Times New Roman"/>
          <w:sz w:val="24"/>
          <w:szCs w:val="24"/>
        </w:rPr>
        <w:t>I. Udjel prava građenja u 1/</w:t>
      </w:r>
      <w:r w:rsidR="00A15D45" w:rsidRPr="00A15D45">
        <w:rPr>
          <w:rFonts w:cs="Times New Roman" w:hAnsi="Times New Roman" w:ascii="Times New Roman"/>
          <w:sz w:val="24"/>
          <w:szCs w:val="24"/>
        </w:rPr>
        <w:t>1 za kuću od 149 m</w:t>
      </w:r>
      <w:r w:rsidR="00A15D45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15D45" w:rsidRPr="00A15D45">
        <w:rPr>
          <w:rFonts w:cs="Times New Roman" w:hAnsi="Times New Roman" w:ascii="Times New Roman"/>
          <w:sz w:val="24"/>
          <w:szCs w:val="24"/>
        </w:rPr>
        <w:t xml:space="preserve"> i poslovnu zgradu od 95 m</w:t>
      </w:r>
      <w:r w:rsidR="00A15D45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8133F6">
        <w:rPr>
          <w:rFonts w:cs="Times New Roman" w:hAnsi="Times New Roman" w:ascii="Times New Roman"/>
          <w:sz w:val="24"/>
          <w:szCs w:val="24"/>
        </w:rPr>
        <w:t>, sagrađene</w:t>
      </w:r>
      <w:r w:rsidR="00A15D45" w:rsidRPr="00A15D45">
        <w:rPr>
          <w:rFonts w:cs="Times New Roman" w:hAnsi="Times New Roman" w:ascii="Times New Roman"/>
          <w:sz w:val="24"/>
          <w:szCs w:val="24"/>
        </w:rPr>
        <w:t xml:space="preserve"> na čkbr.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="00A15D45" w:rsidRPr="00A15D45">
        <w:rPr>
          <w:rFonts w:cs="Times New Roman" w:hAnsi="Times New Roman" w:ascii="Times New Roman"/>
          <w:sz w:val="24"/>
          <w:szCs w:val="24"/>
        </w:rPr>
        <w:t>1842/1 ukupne površine od 692 m</w:t>
      </w:r>
      <w:r w:rsidR="00A15D45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15D45" w:rsidRPr="00A15D45">
        <w:rPr>
          <w:rFonts w:cs="Times New Roman" w:hAnsi="Times New Roman" w:ascii="Times New Roman"/>
          <w:sz w:val="24"/>
          <w:szCs w:val="24"/>
        </w:rPr>
        <w:t>, zemljište pod kućom od 149 m</w:t>
      </w:r>
      <w:r w:rsidR="00A15D45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15D45" w:rsidRPr="00A15D45">
        <w:rPr>
          <w:rFonts w:cs="Times New Roman" w:hAnsi="Times New Roman" w:ascii="Times New Roman"/>
          <w:sz w:val="24"/>
          <w:szCs w:val="24"/>
        </w:rPr>
        <w:t>, zemljište pod poslovnom zgradom od 95 m</w:t>
      </w:r>
      <w:r w:rsidR="00A15D45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15D45" w:rsidRPr="00A15D45">
        <w:rPr>
          <w:rFonts w:cs="Times New Roman" w:hAnsi="Times New Roman" w:ascii="Times New Roman"/>
          <w:sz w:val="24"/>
          <w:szCs w:val="24"/>
        </w:rPr>
        <w:t xml:space="preserve"> i dvorište od 448 m</w:t>
      </w:r>
      <w:r w:rsidR="00A15D45" w:rsidRPr="008133F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A15D45" w:rsidRPr="00A15D45">
        <w:rPr>
          <w:rFonts w:cs="Times New Roman" w:hAnsi="Times New Roman" w:ascii="Times New Roman"/>
          <w:sz w:val="24"/>
          <w:szCs w:val="24"/>
        </w:rPr>
        <w:t>, upis u z.k.ul.</w:t>
      </w:r>
      <w:r w:rsidR="008133F6">
        <w:rPr>
          <w:rFonts w:cs="Times New Roman" w:hAnsi="Times New Roman" w:ascii="Times New Roman"/>
          <w:sz w:val="24"/>
          <w:szCs w:val="24"/>
        </w:rPr>
        <w:t xml:space="preserve"> br. </w:t>
      </w:r>
      <w:r w:rsidR="00A15D45" w:rsidRPr="00A15D45">
        <w:rPr>
          <w:rFonts w:cs="Times New Roman" w:hAnsi="Times New Roman" w:ascii="Times New Roman"/>
          <w:sz w:val="24"/>
          <w:szCs w:val="24"/>
        </w:rPr>
        <w:t>1430 k.o. iste, upisane u z.k.ul.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="00A15D45" w:rsidRPr="00A15D45">
        <w:rPr>
          <w:rFonts w:cs="Times New Roman" w:hAnsi="Times New Roman" w:ascii="Times New Roman"/>
          <w:sz w:val="24"/>
          <w:szCs w:val="24"/>
        </w:rPr>
        <w:t>br.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="00A15D45" w:rsidRPr="00A15D45">
        <w:rPr>
          <w:rFonts w:cs="Times New Roman" w:hAnsi="Times New Roman" w:ascii="Times New Roman"/>
          <w:sz w:val="24"/>
          <w:szCs w:val="24"/>
        </w:rPr>
        <w:t>1923, k.o. Mihovljan</w:t>
      </w:r>
      <w:r w:rsidR="008133F6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="00A15D45" w:rsidRPr="00A15D45">
        <w:rPr>
          <w:rFonts w:cs="Times New Roman" w:hAnsi="Times New Roman" w:ascii="Times New Roman"/>
          <w:sz w:val="24"/>
          <w:szCs w:val="24"/>
        </w:rPr>
        <w:t>emljišno</w:t>
      </w:r>
      <w:r w:rsidR="008133F6">
        <w:rPr>
          <w:rFonts w:cs="Times New Roman" w:hAnsi="Times New Roman" w:ascii="Times New Roman"/>
          <w:sz w:val="24"/>
          <w:szCs w:val="24"/>
        </w:rPr>
        <w:t>-knjižni odjel,</w:t>
      </w:r>
      <w:r w:rsidR="00A15D45">
        <w:rPr>
          <w:rFonts w:cs="Times New Roman" w:hAnsi="Times New Roman" w:ascii="Times New Roman"/>
          <w:sz w:val="24"/>
          <w:szCs w:val="24"/>
        </w:rPr>
        <w:t xml:space="preserve"> unovčiti će stečajni upravitelj Tomislav Đuričin, Dravska poljana 1, Varaždin</w:t>
      </w:r>
      <w:r w:rsidR="008133F6">
        <w:rPr>
          <w:rFonts w:cs="Times New Roman" w:hAnsi="Times New Roman" w:ascii="Times New Roman"/>
          <w:sz w:val="24"/>
          <w:szCs w:val="24"/>
        </w:rPr>
        <w:t>,</w:t>
      </w:r>
      <w:r w:rsidR="00A15D45">
        <w:rPr>
          <w:rFonts w:cs="Times New Roman" w:hAnsi="Times New Roman" w:ascii="Times New Roman"/>
          <w:sz w:val="24"/>
          <w:szCs w:val="24"/>
        </w:rPr>
        <w:t xml:space="preserve"> uz odgovarajuću primjenu pravila ovršnoga postupka javnom dražbom.</w:t>
      </w:r>
    </w:p>
    <w:p w:rsidRDefault="00A15D45" w:rsidP="008133F6" w:rsidR="00A15D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II. Obavješćuju se razlučni vjerovnici objavom ovog zaključka na mrežnoj stranici e-Oglasna ploča sudova da je stečajni upravitelj dužan na zahtjev razlučnog vjerovnika istog obavijestiti o stanju prava građenja, te na korištenje prava u skladu sa čl.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251. Stečajnog zakona (Narodne novine broj 71/15).</w:t>
      </w:r>
    </w:p>
    <w:p w:rsidRDefault="00A15D45" w:rsidP="008133F6" w:rsidR="00A15D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Početna cijena </w:t>
      </w:r>
      <w:r w:rsidR="005575BD">
        <w:rPr>
          <w:rFonts w:cs="Times New Roman" w:hAnsi="Times New Roman" w:ascii="Times New Roman"/>
          <w:sz w:val="24"/>
          <w:szCs w:val="24"/>
        </w:rPr>
        <w:t>za prodaju prava građenja iz toč.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 w:rsidR="005575BD">
        <w:rPr>
          <w:rFonts w:cs="Times New Roman" w:hAnsi="Times New Roman" w:ascii="Times New Roman"/>
          <w:sz w:val="24"/>
          <w:szCs w:val="24"/>
        </w:rPr>
        <w:t>I</w:t>
      </w:r>
      <w:r w:rsidR="008133F6">
        <w:rPr>
          <w:rFonts w:cs="Times New Roman" w:hAnsi="Times New Roman" w:ascii="Times New Roman"/>
          <w:sz w:val="24"/>
          <w:szCs w:val="24"/>
        </w:rPr>
        <w:t>.</w:t>
      </w:r>
      <w:r w:rsidR="005575BD">
        <w:rPr>
          <w:rFonts w:cs="Times New Roman" w:hAnsi="Times New Roman" w:ascii="Times New Roman"/>
          <w:sz w:val="24"/>
          <w:szCs w:val="24"/>
        </w:rPr>
        <w:t xml:space="preserve"> izreke ovog zaključka određuje u skladu sa procjenom iz nalaza i mišljenja vještaka Međimurje-investa d.o.o., Čakovec iz prosinca 2015., te se ovlašćuje stečajni upravitelj da za svaku sljedeću oglašenu javnu dražbu smanji cijenu za 15% od ranije oglašene cijene.</w:t>
      </w:r>
    </w:p>
    <w:p w:rsidRDefault="005575BD" w:rsidP="008133F6" w:rsidR="005575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Ovlašćuje se stečajni upravitelj da u skladu s čl.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151. Ovršnog zakona (Narodne novine broj 112/12, 25/13, 93/14</w:t>
      </w:r>
      <w:r w:rsidR="008133F6">
        <w:rPr>
          <w:rFonts w:cs="Times New Roman" w:hAnsi="Times New Roman" w:ascii="Times New Roman"/>
          <w:sz w:val="24"/>
          <w:szCs w:val="24"/>
        </w:rPr>
        <w:t>, dalje OZ</w:t>
      </w:r>
      <w:r>
        <w:rPr>
          <w:rFonts w:cs="Times New Roman" w:hAnsi="Times New Roman" w:ascii="Times New Roman"/>
          <w:sz w:val="24"/>
          <w:szCs w:val="24"/>
        </w:rPr>
        <w:t>) oglasi uvjete prodaje, te da oglas za svaki oglas za prodaju koji sačini zajedno sa izvješćem o održanoj dražbi dostavi u spis.</w:t>
      </w:r>
    </w:p>
    <w:p w:rsidRDefault="008133F6" w:rsidP="008133F6" w:rsidR="008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133F6" w:rsidP="008133F6" w:rsidR="008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575BD" w:rsidP="008133F6" w:rsidR="008133F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133F6" w:rsidP="008133F6" w:rsidR="008133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6D64" w:rsidP="008133F6" w:rsidR="005575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</w:t>
      </w:r>
      <w:r w:rsidR="00C23F23">
        <w:rPr>
          <w:rFonts w:cs="Times New Roman" w:hAnsi="Times New Roman" w:ascii="Times New Roman"/>
          <w:sz w:val="24"/>
          <w:szCs w:val="24"/>
        </w:rPr>
        <w:t xml:space="preserve">tečajni upravitelj Tomislav Đuričin iz Varaždina obavijestio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C23F23">
        <w:rPr>
          <w:rFonts w:cs="Times New Roman" w:hAnsi="Times New Roman" w:ascii="Times New Roman"/>
          <w:sz w:val="24"/>
          <w:szCs w:val="24"/>
        </w:rPr>
        <w:t>sud da je Općinski sud u Čakovcu obustavio ovrhu koja je provođena na pravu građenja naveden</w:t>
      </w:r>
      <w:r w:rsidR="008133F6">
        <w:rPr>
          <w:rFonts w:cs="Times New Roman" w:hAnsi="Times New Roman" w:ascii="Times New Roman"/>
          <w:sz w:val="24"/>
          <w:szCs w:val="24"/>
        </w:rPr>
        <w:t>om</w:t>
      </w:r>
      <w:r>
        <w:rPr>
          <w:rFonts w:cs="Times New Roman" w:hAnsi="Times New Roman" w:ascii="Times New Roman"/>
          <w:sz w:val="24"/>
          <w:szCs w:val="24"/>
        </w:rPr>
        <w:t xml:space="preserve"> u toč.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133F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</w:t>
      </w:r>
      <w:r w:rsidR="00C23F23">
        <w:rPr>
          <w:rFonts w:cs="Times New Roman" w:hAnsi="Times New Roman" w:ascii="Times New Roman"/>
          <w:sz w:val="24"/>
          <w:szCs w:val="24"/>
        </w:rPr>
        <w:t>, te je predložio da se sazove skupština vjerovnika radi daljnje odluke o načinu i uvjetima prodaje.</w:t>
      </w:r>
    </w:p>
    <w:p w:rsidRDefault="00C23F23" w:rsidP="008133F6" w:rsidR="00C23F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Skupština vjerovnika je 2. siječnja 2017. donijela odluku da se pravo građenja kao imovina stečajnog dužnika proda u okviru stečajnog postupka.</w:t>
      </w:r>
    </w:p>
    <w:p w:rsidRDefault="00C23F23" w:rsidP="0060137F" w:rsidR="008133F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čl.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249. SZ propisuje za unovčenje pokretnih stvari i prava na kojima postoji razlučno pravo da će se</w:t>
      </w:r>
      <w:r w:rsidR="00716D6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ukoliko se nalaze u posjedu stečajnog upravitelja</w:t>
      </w:r>
      <w:r w:rsidR="00716D6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unovčiti uz odgovarajuću primjenu pravila ovršnoga postupka ili slobodnom pogodbom, sud je odluku iz toč.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8133F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utemeljio na toj odredbi, s time da je glede provedbe prodaje primijenio u donesenom zaključku odredbe čl.</w:t>
      </w:r>
      <w:r w:rsidR="008133F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149. OZ.</w:t>
      </w:r>
    </w:p>
    <w:p w:rsidRDefault="0060137F" w:rsidP="0060137F" w:rsidR="006013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0137F" w:rsidP="0060137F" w:rsidR="0060137F" w:rsidRPr="0060137F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60137F">
        <w:rPr>
          <w:rFonts w:hAnsi="Times New Roman" w:ascii="Times New Roman"/>
          <w:sz w:val="24"/>
          <w:szCs w:val="24"/>
        </w:rPr>
        <w:t>U Varaždinu, 17. veljače 2017. godine.</w:t>
      </w:r>
    </w:p>
    <w:p w:rsidRDefault="0060137F" w:rsidP="0060137F" w:rsidR="0060137F" w:rsidRPr="0060137F">
      <w:pPr>
        <w:jc w:val="both"/>
        <w:rPr>
          <w:rFonts w:hAnsi="Times New Roman" w:ascii="Times New Roman"/>
          <w:sz w:val="24"/>
          <w:szCs w:val="24"/>
        </w:rPr>
      </w:pPr>
    </w:p>
    <w:p w:rsidRDefault="0060137F" w:rsidP="0060137F" w:rsidR="0060137F" w:rsidRPr="0060137F">
      <w:pPr>
        <w:jc w:val="both"/>
        <w:rPr>
          <w:rFonts w:hAnsi="Times New Roman" w:ascii="Times New Roman"/>
          <w:sz w:val="24"/>
          <w:szCs w:val="24"/>
        </w:rPr>
      </w:pPr>
      <w:r w:rsidRPr="0060137F">
        <w:rPr>
          <w:rFonts w:hAnsi="Times New Roman" w:ascii="Times New Roman"/>
          <w:sz w:val="24"/>
          <w:szCs w:val="24"/>
        </w:rPr>
        <w:tab/>
      </w:r>
      <w:r w:rsidRPr="0060137F">
        <w:rPr>
          <w:rFonts w:hAnsi="Times New Roman" w:ascii="Times New Roman"/>
          <w:sz w:val="24"/>
          <w:szCs w:val="24"/>
        </w:rPr>
        <w:tab/>
      </w:r>
      <w:r w:rsidRPr="0060137F">
        <w:rPr>
          <w:rFonts w:hAnsi="Times New Roman" w:ascii="Times New Roman"/>
          <w:sz w:val="24"/>
          <w:szCs w:val="24"/>
        </w:rPr>
        <w:tab/>
      </w:r>
      <w:r w:rsidRPr="0060137F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60137F">
        <w:rPr>
          <w:rFonts w:hAnsi="Times New Roman" w:ascii="Times New Roman"/>
          <w:sz w:val="24"/>
          <w:szCs w:val="24"/>
        </w:rPr>
        <w:t>SUDAC</w:t>
      </w:r>
    </w:p>
    <w:p w:rsidRDefault="0060137F" w:rsidP="0060137F" w:rsidR="0060137F" w:rsidRPr="0060137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0137F">
        <w:rPr>
          <w:rFonts w:hAnsi="Times New Roman" w:ascii="Times New Roman"/>
          <w:sz w:val="24"/>
          <w:szCs w:val="24"/>
        </w:rPr>
        <w:t>Ksenija Flack-Makitan, v.r.</w:t>
      </w:r>
    </w:p>
    <w:p w:rsidRDefault="0060137F" w:rsidP="0060137F" w:rsidR="0060137F" w:rsidRPr="0060137F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60137F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60137F" w:rsidP="0060137F" w:rsidR="0060137F" w:rsidRPr="00B746D5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8133F6" w:rsidP="0060137F" w:rsidR="008133F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133F6" w:rsidP="00C23F23" w:rsidR="008133F6">
      <w:pPr>
        <w:rPr>
          <w:rFonts w:cs="Times New Roman" w:hAnsi="Times New Roman" w:ascii="Times New Roman"/>
          <w:sz w:val="24"/>
          <w:szCs w:val="24"/>
        </w:rPr>
      </w:pPr>
    </w:p>
    <w:p w:rsidRDefault="00C23F23" w:rsidP="008133F6" w:rsidR="00C23F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C23F23" w:rsidP="0060137F" w:rsidR="00C23F2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nezadovoljna stranka može izjaviti žalbu u roku od 8 dana od </w:t>
      </w:r>
      <w:r w:rsidR="0081316D">
        <w:rPr>
          <w:rFonts w:cs="Times New Roman" w:hAnsi="Times New Roman" w:ascii="Times New Roman"/>
          <w:sz w:val="24"/>
          <w:szCs w:val="24"/>
        </w:rPr>
        <w:t xml:space="preserve">dostave putem mrežne stranice e-Oglasne ploče sudova. </w:t>
      </w:r>
      <w:r>
        <w:rPr>
          <w:rFonts w:cs="Times New Roman" w:hAnsi="Times New Roman" w:ascii="Times New Roman"/>
          <w:sz w:val="24"/>
          <w:szCs w:val="24"/>
        </w:rPr>
        <w:t>Do</w:t>
      </w:r>
      <w:r w:rsidR="0081316D">
        <w:rPr>
          <w:rFonts w:cs="Times New Roman" w:hAnsi="Times New Roman" w:ascii="Times New Roman"/>
          <w:sz w:val="24"/>
          <w:szCs w:val="24"/>
        </w:rPr>
        <w:t>stava se smatra obavljenom iste</w:t>
      </w:r>
      <w:r>
        <w:rPr>
          <w:rFonts w:cs="Times New Roman" w:hAnsi="Times New Roman" w:ascii="Times New Roman"/>
          <w:sz w:val="24"/>
          <w:szCs w:val="24"/>
        </w:rPr>
        <w:t>kom osmoga dana  od dana objave pismena na mrežnoj stranici e-Oglasna ploča sudova. Objava pismena na mrežnoj stranici e-Oglasna ploča sudova smatra se dokazom da je dostava obavljena svim sudionicima i onima za koje Stečajni zakon propisuje posebnu dostavu.</w:t>
      </w:r>
      <w:r w:rsidR="0081316D">
        <w:rPr>
          <w:rFonts w:cs="Times New Roman" w:hAnsi="Times New Roman" w:ascii="Times New Roman"/>
          <w:sz w:val="24"/>
          <w:szCs w:val="24"/>
        </w:rPr>
        <w:t xml:space="preserve"> Žalba se podnosi putem ovog suda u tri primjerka, a o žalbi odlučuje Visoki trgovački sud Republike Hrvatske. </w:t>
      </w:r>
    </w:p>
    <w:p w:rsidRDefault="0081316D" w:rsidP="0060137F" w:rsidR="0081316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donesenog zaključka žalba nije dopuštena (čl.19.st.7. SZ)</w:t>
      </w:r>
    </w:p>
    <w:p w:rsidRDefault="00B96E8C" w:rsidP="00C23F23" w:rsidR="00B96E8C">
      <w:pPr>
        <w:rPr>
          <w:rFonts w:cs="Times New Roman" w:hAnsi="Times New Roman" w:ascii="Times New Roman"/>
          <w:sz w:val="24"/>
          <w:szCs w:val="24"/>
        </w:rPr>
      </w:pPr>
    </w:p>
    <w:p w:rsidRDefault="00B96E8C" w:rsidP="00C23F23" w:rsidR="0060137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  <w:r w:rsidR="0060137F">
        <w:rPr>
          <w:rFonts w:cs="Times New Roman" w:hAnsi="Times New Roman" w:ascii="Times New Roman"/>
          <w:sz w:val="24"/>
          <w:szCs w:val="24"/>
        </w:rPr>
        <w:t>:</w:t>
      </w:r>
    </w:p>
    <w:p w:rsidRDefault="0060137F" w:rsidP="003A7758" w:rsidR="0060137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 iz Varaždina, Dravska Poljana 1,</w:t>
      </w:r>
    </w:p>
    <w:p w:rsidRDefault="0060137F" w:rsidP="003A7758" w:rsidR="0060137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vjerovnici – putem e-Oglasne ploče suda</w:t>
      </w:r>
    </w:p>
    <w:p w:rsidRDefault="0060137F" w:rsidP="003A7758" w:rsidR="0060137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-Privredna banka d.d. </w:t>
      </w:r>
      <w:r w:rsidR="003A7758">
        <w:rPr>
          <w:rFonts w:cs="Times New Roman" w:hAnsi="Times New Roman" w:ascii="Times New Roman"/>
          <w:sz w:val="24"/>
          <w:szCs w:val="24"/>
        </w:rPr>
        <w:t>Zagreb, Zagreb, Radnička cesta 50,</w:t>
      </w:r>
    </w:p>
    <w:p w:rsidRDefault="0060137F" w:rsidP="003A7758" w:rsidR="0060137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Hrvatska, Ministarstvo financija, Porezna uprava, Područni ured Sjeverna Hrvatska, Ispostava Čakovec,</w:t>
      </w:r>
      <w:r w:rsidR="003A7758">
        <w:rPr>
          <w:rFonts w:cs="Times New Roman" w:hAnsi="Times New Roman" w:ascii="Times New Roman"/>
          <w:sz w:val="24"/>
          <w:szCs w:val="24"/>
        </w:rPr>
        <w:t xml:space="preserve"> O. Keršovanija 11,</w:t>
      </w:r>
    </w:p>
    <w:p w:rsidRDefault="0060137F" w:rsidP="003A7758" w:rsidR="0060137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-Zaštita inženjering konzalting d.o.o., Rovinj, Fra Pavla Pelizzera 24 A, </w:t>
      </w:r>
    </w:p>
    <w:p w:rsidRDefault="0060137F" w:rsidP="003A7758" w:rsidR="00B96E8C" w:rsidRPr="00103A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3. Općinski sud u Čakovcu, Zemljišno-knjižni odjel, Čakovec, R. Boškovića 18,</w:t>
      </w:r>
      <w:r w:rsidR="00B96E8C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8133F6" w:rsidR="00B96E8C" w:rsidRPr="00103AB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A85" w:rsidP="008133F6" w:rsidR="00E86A85">
      <w:pPr>
        <w:spacing w:lineRule="auto" w:line="240" w:after="0"/>
      </w:pPr>
      <w:r>
        <w:separator/>
      </w:r>
    </w:p>
  </w:endnote>
  <w:endnote w:id="0" w:type="continuationSeparator">
    <w:p w:rsidRDefault="00E86A85" w:rsidP="008133F6" w:rsidR="00E86A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A85" w:rsidP="008133F6" w:rsidR="00E86A85">
      <w:pPr>
        <w:spacing w:lineRule="auto" w:line="240" w:after="0"/>
      </w:pPr>
      <w:r>
        <w:separator/>
      </w:r>
    </w:p>
  </w:footnote>
  <w:footnote w:id="0" w:type="continuationSeparator">
    <w:p w:rsidRDefault="00E86A85" w:rsidP="008133F6" w:rsidR="00E86A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702071"/>
      <w:docPartObj>
        <w:docPartGallery w:val="Page Numbers (Top of Page)"/>
        <w:docPartUnique/>
      </w:docPartObj>
    </w:sdtPr>
    <w:sdtEndPr/>
    <w:sdtContent>
      <w:p w:rsidRDefault="008133F6" w:rsidR="008133F6" w:rsidRPr="008133F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133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133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133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B29A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133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133F6" w:rsidR="008133F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133F6">
          <w:rPr>
            <w:rFonts w:cs="Times New Roman" w:hAnsi="Times New Roman" w:ascii="Times New Roman"/>
            <w:sz w:val="24"/>
            <w:szCs w:val="24"/>
          </w:rPr>
          <w:t>Poslovni broj: 5 St-533/11-100</w:t>
        </w:r>
      </w:p>
      <w:p w:rsidRDefault="00DB29AA" w:rsidR="008133F6">
        <w:pPr>
          <w:pStyle w:val="Zaglavlje"/>
          <w:jc w:val="center"/>
        </w:pPr>
      </w:p>
    </w:sdtContent>
  </w:sdt>
  <w:p w:rsidRDefault="008133F6" w:rsidR="00813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3F6" w:rsidR="008133F6" w:rsidRPr="008133F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133F6">
      <w:rPr>
        <w:rFonts w:cs="Times New Roman" w:hAnsi="Times New Roman" w:ascii="Times New Roman"/>
        <w:sz w:val="24"/>
        <w:szCs w:val="24"/>
      </w:rPr>
      <w:t>Poslovni broj: 5 St-533/11-100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78A"/>
    <w:multiLevelType w:val="hybridMultilevel"/>
    <w:tmpl w:val="9418C36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AB2"/>
    <w:rsid w:val="00103AB2"/>
    <w:rsid w:val="002E754C"/>
    <w:rsid w:val="003A7758"/>
    <w:rsid w:val="0045691B"/>
    <w:rsid w:val="004709A5"/>
    <w:rsid w:val="005575BD"/>
    <w:rsid w:val="0060137F"/>
    <w:rsid w:val="00716D64"/>
    <w:rsid w:val="0081316D"/>
    <w:rsid w:val="008133F6"/>
    <w:rsid w:val="008B6FB1"/>
    <w:rsid w:val="00A15D45"/>
    <w:rsid w:val="00A86EA0"/>
    <w:rsid w:val="00B96E8C"/>
    <w:rsid w:val="00C23F23"/>
    <w:rsid w:val="00CD4360"/>
    <w:rsid w:val="00DB29AA"/>
    <w:rsid w:val="00E8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75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75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33F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33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133F6"/>
  </w:style>
  <w:style w:styleId="Podnoje" w:type="paragraph">
    <w:name w:val="footer"/>
    <w:basedOn w:val="Normal"/>
    <w:link w:val="PodnojeChar"/>
    <w:uiPriority w:val="99"/>
    <w:unhideWhenUsed/>
    <w:rsid w:val="008133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133F6"/>
  </w:style>
  <w:style w:styleId="Tekstrezerviranogmjesta" w:type="character">
    <w:name w:val="Placeholder Text"/>
    <w:basedOn w:val="Zadanifontodlomka"/>
    <w:uiPriority w:val="99"/>
    <w:semiHidden/>
    <w:rsid w:val="00DB2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9A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9AA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9A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9A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75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75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133F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33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133F6"/>
  </w:style>
  <w:style w:styleId="Podnoje" w:type="paragraph">
    <w:name w:val="footer"/>
    <w:basedOn w:val="Normal"/>
    <w:link w:val="PodnojeChar"/>
    <w:uiPriority w:val="99"/>
    <w:unhideWhenUsed/>
    <w:rsid w:val="008133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133F6"/>
  </w:style>
  <w:style w:styleId="Tekstrezerviranogmjesta" w:type="character">
    <w:name w:val="Placeholder Text"/>
    <w:basedOn w:val="Zadanifontodlomka"/>
    <w:uiPriority w:val="99"/>
    <w:semiHidden/>
    <w:rsid w:val="00DB2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9A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9AA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9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9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St-533/2011-100</izvorni_sadrzaj>
    <derivirana_varijabla naziv="DomainObject.Oznaka_1">St-533/2011-100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St-533/2011-100</izvorni_sadrzaj>
    <derivirana_varijabla naziv="DomainObject.PoslovniBrojDokumenta_1">St-533/2011-100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3935</properties:Characters>
  <properties:Lines>90</properties:Lines>
  <properties:Paragraphs>35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2017-02-16T13:25:00Z</dcterms:created>
  <dc:creator>Ksenija Flack Makitan</dc:creator>
  <cp:lastModifiedBy>Lea Rogina</cp:lastModifiedBy>
  <cp:lastPrinted>2017-02-17T10:43:00Z</cp:lastPrinted>
  <dcterms:modified xmlns:xsi="http://www.w3.org/2001/XMLSchema-instance" xsi:type="dcterms:W3CDTF">2017-02-17T11:00:00Z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St-533/2011-100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