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88c9b" w14:paraId="4288c9b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116FE0" w:rsidR="008B157B" w:rsidRPr="00564E07">
      <w:pPr>
        <w:pStyle w:val="Naslov1"/>
        <w:spacing w:after="24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E4110F">
        <w:rPr>
          <w:lang w:val="hr-HR"/>
        </w:rPr>
        <w:t>ARHITEKTONSKO – GRAĐEVNI KAMEN DINARIT d.o.o., OIB: 92671429499, Vrlika, Radna zona Kosore bb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564E07">
        <w:rPr>
          <w:szCs w:val="24"/>
          <w:lang w:val="hr-HR"/>
        </w:rPr>
        <w:t xml:space="preserve">dana </w:t>
      </w:r>
      <w:r w:rsidR="009609E3">
        <w:rPr>
          <w:szCs w:val="24"/>
          <w:lang w:val="hr-HR"/>
        </w:rPr>
        <w:t>25</w:t>
      </w:r>
      <w:r w:rsidR="004E70D3">
        <w:rPr>
          <w:szCs w:val="24"/>
          <w:lang w:val="hr-HR"/>
        </w:rPr>
        <w:t>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116FE0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E4110F" w:rsidRPr="00E4110F">
        <w:t>ARHITEKTONSKO – GRAĐEVNI KAMEN DINARIT d.o.o., OIB: 92671429499, Vrlika, Radna zona Kosore bb</w:t>
      </w:r>
      <w:r w:rsidR="007827C8">
        <w:rPr>
          <w:szCs w:val="24"/>
        </w:rPr>
        <w:t>.</w:t>
      </w:r>
    </w:p>
    <w:p w:rsidRDefault="005626BF" w:rsidP="00595F34" w:rsidR="00595F34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dan </w:t>
      </w:r>
      <w:r w:rsidR="00354A68">
        <w:rPr>
          <w:rFonts w:cs="Times New Roman" w:eastAsia="Times New Roman"/>
          <w:szCs w:val="24"/>
          <w:lang w:eastAsia="hr-HR"/>
        </w:rPr>
        <w:t>3. srpnja</w:t>
      </w:r>
      <w:r w:rsidR="00595F34">
        <w:t xml:space="preserve"> 2017</w:t>
      </w:r>
      <w:r w:rsidR="00595F34" w:rsidRPr="00564E07">
        <w:t>. god</w:t>
      </w:r>
      <w:r w:rsidR="00595F34">
        <w:t xml:space="preserve">ine </w:t>
      </w:r>
      <w:r w:rsidR="00595F34" w:rsidRPr="00564E07">
        <w:t>u</w:t>
      </w:r>
      <w:r w:rsidR="00595F34">
        <w:t xml:space="preserve"> </w:t>
      </w:r>
      <w:r w:rsidR="00E4110F">
        <w:t>08</w:t>
      </w:r>
      <w:r w:rsidR="00595F34">
        <w:t>:</w:t>
      </w:r>
      <w:r w:rsidR="00E4110F">
        <w:t>3</w:t>
      </w:r>
      <w:r w:rsidR="00595F34">
        <w:t xml:space="preserve">0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595F34" w:rsidR="0060586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E4110F" w:rsidR="00A36BB5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E4110F" w:rsidRPr="00E4110F">
        <w:rPr>
          <w:rFonts w:cs="Times New Roman" w:eastAsia="Times New Roman"/>
          <w:szCs w:val="24"/>
          <w:lang w:eastAsia="hr-HR"/>
        </w:rPr>
        <w:t>Željko Ćurko</w:t>
      </w:r>
      <w:r w:rsidR="00E4110F">
        <w:rPr>
          <w:rFonts w:cs="Times New Roman" w:eastAsia="Times New Roman"/>
          <w:szCs w:val="24"/>
          <w:lang w:eastAsia="hr-HR"/>
        </w:rPr>
        <w:t xml:space="preserve"> iz </w:t>
      </w:r>
      <w:r w:rsidR="00E4110F" w:rsidRPr="00E4110F">
        <w:rPr>
          <w:rFonts w:cs="Times New Roman" w:eastAsia="Times New Roman"/>
          <w:szCs w:val="24"/>
          <w:lang w:eastAsia="hr-HR"/>
        </w:rPr>
        <w:t>Knin</w:t>
      </w:r>
      <w:r w:rsidR="00E4110F">
        <w:rPr>
          <w:rFonts w:cs="Times New Roman" w:eastAsia="Times New Roman"/>
          <w:szCs w:val="24"/>
          <w:lang w:eastAsia="hr-HR"/>
        </w:rPr>
        <w:t>a</w:t>
      </w:r>
      <w:r w:rsidR="00E4110F" w:rsidRPr="00E4110F">
        <w:rPr>
          <w:rFonts w:cs="Times New Roman" w:eastAsia="Times New Roman"/>
          <w:szCs w:val="24"/>
          <w:lang w:eastAsia="hr-HR"/>
        </w:rPr>
        <w:t>, Kupreška 6</w:t>
      </w:r>
    </w:p>
    <w:p w:rsidRDefault="00682C50" w:rsidP="004E70D3" w:rsid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5626BF" w:rsidP="005A35A0" w:rsidR="005A35A0" w:rsidRPr="00564E07">
      <w:pPr>
        <w:spacing w:before="200"/>
        <w:ind w:firstLine="703"/>
        <w:jc w:val="both"/>
      </w:pPr>
      <w:r>
        <w:t>II</w:t>
      </w:r>
      <w:r w:rsidR="005A35A0">
        <w:t>I</w:t>
      </w:r>
      <w:r w:rsidR="005E6BC5">
        <w:t>. Nalaže se zastupnici</w:t>
      </w:r>
      <w:r w:rsidR="005A35A0" w:rsidRPr="00564E07">
        <w:t xml:space="preserve"> po zakonu dužnika </w:t>
      </w:r>
      <w:r w:rsidR="00E4110F">
        <w:t>Željku Ćurku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5A35A0" w:rsidR="005A35A0" w:rsidRPr="00564E07">
      <w:pPr>
        <w:spacing w:before="200"/>
        <w:ind w:firstLine="993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5A35A0" w:rsidP="005A35A0" w:rsidR="005A35A0" w:rsidRPr="00564E07">
      <w:pPr>
        <w:spacing w:before="200"/>
        <w:ind w:firstLine="708"/>
        <w:jc w:val="both"/>
        <w:rPr>
          <w:szCs w:val="24"/>
        </w:rPr>
      </w:pPr>
      <w:r>
        <w:t>I</w:t>
      </w:r>
      <w:r w:rsidR="0060586F">
        <w:t>V</w:t>
      </w:r>
      <w:r w:rsidRPr="00564E07">
        <w:t xml:space="preserve">. Poziva se </w:t>
      </w:r>
      <w:r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>
        <w:rPr>
          <w:szCs w:val="24"/>
        </w:rPr>
        <w:t>s bilo kojeg od njegovih računa</w:t>
      </w:r>
      <w:r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7827C8" w:rsidR="00381069" w:rsidRPr="00564E07">
      <w:pPr>
        <w:spacing w:after="200" w:before="2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dana </w:t>
      </w:r>
      <w:r w:rsidR="00E4110F">
        <w:rPr>
          <w:szCs w:val="24"/>
        </w:rPr>
        <w:t>30</w:t>
      </w:r>
      <w:r w:rsidR="00354A68">
        <w:rPr>
          <w:szCs w:val="24"/>
        </w:rPr>
        <w:t>. listopada</w:t>
      </w:r>
      <w:r w:rsidR="007827C8">
        <w:rPr>
          <w:szCs w:val="24"/>
        </w:rPr>
        <w:t xml:space="preserve"> 2015</w:t>
      </w:r>
      <w:r w:rsidR="0060586F" w:rsidRPr="0060586F">
        <w:rPr>
          <w:szCs w:val="24"/>
        </w:rPr>
        <w:t>. godine</w:t>
      </w:r>
      <w:r w:rsidR="00CD7749">
        <w:rPr>
          <w:szCs w:val="24"/>
        </w:rPr>
        <w:t>, na temelju odredbe čl. 4</w:t>
      </w:r>
      <w:r w:rsidR="00BC569D">
        <w:rPr>
          <w:szCs w:val="24"/>
        </w:rPr>
        <w:t>44</w:t>
      </w:r>
      <w:r w:rsidR="00CD7749">
        <w:rPr>
          <w:szCs w:val="24"/>
        </w:rPr>
        <w:t xml:space="preserve">.  st. 1.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zahtjev za provedbu skraćenog stečajnog postupka nad dužnikom </w:t>
      </w:r>
      <w:r w:rsidR="00E4110F" w:rsidRPr="00E4110F">
        <w:rPr>
          <w:szCs w:val="24"/>
        </w:rPr>
        <w:t>ARHITEKTONSKO – GRAĐEVNI KAMEN DINARIT d.o.o., OIB: 92671429499, Vrlika, Radna zona Kosore bb</w:t>
      </w:r>
      <w:r w:rsidR="005E6BC5">
        <w:rPr>
          <w:szCs w:val="24"/>
        </w:rPr>
        <w:t>.</w:t>
      </w:r>
    </w:p>
    <w:p w:rsidRDefault="00C87988" w:rsidP="007827C8" w:rsidR="00CD7749">
      <w:pPr>
        <w:spacing w:before="220"/>
        <w:ind w:firstLine="708"/>
        <w:jc w:val="both"/>
        <w:rPr>
          <w:szCs w:val="24"/>
        </w:rPr>
      </w:pPr>
      <w:r w:rsidRPr="00C87988">
        <w:rPr>
          <w:szCs w:val="24"/>
        </w:rPr>
        <w:t xml:space="preserve">U prijedlogu se navodi da dužnik na dan </w:t>
      </w:r>
      <w:r w:rsidR="007827C8">
        <w:rPr>
          <w:szCs w:val="24"/>
        </w:rPr>
        <w:t>1. rujna 2015</w:t>
      </w:r>
      <w:r w:rsidRPr="00C87988">
        <w:rPr>
          <w:szCs w:val="24"/>
        </w:rPr>
        <w:t>. godine</w:t>
      </w:r>
      <w:r w:rsidR="00CD7749">
        <w:rPr>
          <w:szCs w:val="24"/>
        </w:rPr>
        <w:t xml:space="preserve"> u Očevidniku redoslijeda osnova za plaćanje ima evidentirane neizvršene osnove za plaćanja u neprekinutom razdoblju </w:t>
      </w:r>
      <w:r w:rsidR="00A36BB5">
        <w:rPr>
          <w:szCs w:val="24"/>
        </w:rPr>
        <w:t xml:space="preserve">od </w:t>
      </w:r>
      <w:r w:rsidR="00E4110F">
        <w:rPr>
          <w:szCs w:val="24"/>
        </w:rPr>
        <w:t>1821 d</w:t>
      </w:r>
      <w:r w:rsidR="00CD7749">
        <w:rPr>
          <w:szCs w:val="24"/>
        </w:rPr>
        <w:t xml:space="preserve">ana, u ukupnom iznosu od </w:t>
      </w:r>
      <w:r w:rsidR="00E4110F">
        <w:rPr>
          <w:szCs w:val="24"/>
        </w:rPr>
        <w:t>91.832,24</w:t>
      </w:r>
      <w:r w:rsidR="005626BF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>, kao i da prema podacima koji su dostavljeni od Hrvatskog zavoda za mirovinsko osiguranje, dužnik nema zaposlenih.</w:t>
      </w:r>
    </w:p>
    <w:p w:rsidRDefault="00C87988" w:rsidP="007827C8" w:rsidR="00C87988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Utvrdivši da su u smislu odredbe čl. 428. </w:t>
      </w:r>
      <w:r w:rsidR="00582350">
        <w:rPr>
          <w:rFonts w:cs="Times New Roman" w:eastAsia="Times New Roman"/>
          <w:szCs w:val="24"/>
          <w:lang w:eastAsia="hr-HR"/>
        </w:rPr>
        <w:t>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 stečajnog postupka, ovaj sud je </w:t>
      </w:r>
      <w:r w:rsidR="005626BF">
        <w:rPr>
          <w:rFonts w:cs="Times New Roman" w:eastAsia="Times New Roman"/>
          <w:szCs w:val="24"/>
          <w:lang w:eastAsia="hr-HR"/>
        </w:rPr>
        <w:t xml:space="preserve">dana </w:t>
      </w:r>
      <w:r w:rsidR="00E4110F">
        <w:rPr>
          <w:rFonts w:cs="Times New Roman" w:eastAsia="Times New Roman"/>
          <w:szCs w:val="24"/>
          <w:lang w:eastAsia="hr-HR"/>
        </w:rPr>
        <w:t>14. rujna</w:t>
      </w:r>
      <w:r w:rsidRPr="00BA0EB6">
        <w:rPr>
          <w:rFonts w:cs="Times New Roman" w:eastAsia="Times New Roman"/>
          <w:szCs w:val="24"/>
          <w:lang w:eastAsia="hr-HR"/>
        </w:rPr>
        <w:t xml:space="preserve"> 2016. godine na mrežnoj stranici e-Oglasna ploča sudova objavio oglas</w:t>
      </w:r>
      <w:r>
        <w:rPr>
          <w:rFonts w:cs="Times New Roman" w:eastAsia="Times New Roman"/>
          <w:szCs w:val="24"/>
          <w:lang w:eastAsia="hr-HR"/>
        </w:rPr>
        <w:t xml:space="preserve"> poslovni broj </w:t>
      </w:r>
      <w:r w:rsidR="00E4110F">
        <w:rPr>
          <w:rFonts w:cs="Times New Roman" w:eastAsia="Times New Roman"/>
          <w:szCs w:val="24"/>
          <w:lang w:eastAsia="hr-HR"/>
        </w:rPr>
        <w:t>22.St-1318/2015</w:t>
      </w:r>
      <w:r w:rsidRPr="00BA0EB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 smislu odredbe čl. 430. SZ-a.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Postupajući po predmetnom oglasu Republika Hrvatska, Ministarstvo financija, Porezna uprava, zastupana po Županijskom državnom odvjetništvu u Splitu, dostavila</w:t>
      </w:r>
      <w:r w:rsidR="00354A68">
        <w:rPr>
          <w:rFonts w:cs="Times New Roman" w:eastAsia="Times New Roman"/>
          <w:szCs w:val="24"/>
          <w:lang w:eastAsia="hr-HR"/>
        </w:rPr>
        <w:t xml:space="preserve"> je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E4110F">
        <w:rPr>
          <w:rFonts w:cs="Times New Roman" w:eastAsia="Times New Roman"/>
          <w:szCs w:val="24"/>
          <w:lang w:eastAsia="hr-HR"/>
        </w:rPr>
        <w:t>23. rujna</w:t>
      </w:r>
      <w:r w:rsidR="00354A68">
        <w:rPr>
          <w:rFonts w:cs="Times New Roman" w:eastAsia="Times New Roman"/>
          <w:szCs w:val="24"/>
          <w:lang w:eastAsia="hr-HR"/>
        </w:rPr>
        <w:t xml:space="preserve"> </w:t>
      </w:r>
      <w:r>
        <w:t>2016</w:t>
      </w:r>
      <w:r>
        <w:rPr>
          <w:rFonts w:cs="Times New Roman" w:eastAsia="Times New Roman"/>
          <w:szCs w:val="24"/>
          <w:lang w:eastAsia="hr-HR"/>
        </w:rPr>
        <w:t xml:space="preserve">. godine obrazac kojim je, kao vjerovnik, predložila nad dužnikom otvoriti stečaj, nakon čega je ovaj sud, temeljem </w:t>
      </w:r>
      <w:r w:rsidRPr="00374333">
        <w:rPr>
          <w:rFonts w:cs="Times New Roman" w:eastAsia="Times New Roman"/>
          <w:szCs w:val="24"/>
          <w:lang w:eastAsia="hr-HR"/>
        </w:rPr>
        <w:t xml:space="preserve">odredbe čl. 433. i 435. st. 2. SZ-a rješenjem </w:t>
      </w:r>
      <w:r>
        <w:rPr>
          <w:rFonts w:cs="Times New Roman" w:eastAsia="Times New Roman"/>
          <w:szCs w:val="24"/>
          <w:lang w:eastAsia="hr-HR"/>
        </w:rPr>
        <w:t xml:space="preserve">poslovni broj </w:t>
      </w:r>
      <w:r w:rsidR="00E4110F">
        <w:rPr>
          <w:rFonts w:cs="Times New Roman" w:eastAsia="Times New Roman"/>
          <w:szCs w:val="24"/>
          <w:lang w:eastAsia="hr-HR"/>
        </w:rPr>
        <w:t>22.St-1318/2015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E4110F">
        <w:rPr>
          <w:rFonts w:cs="Times New Roman" w:eastAsia="Times New Roman"/>
          <w:szCs w:val="24"/>
          <w:lang w:eastAsia="hr-HR"/>
        </w:rPr>
        <w:t>14. listopada</w:t>
      </w:r>
      <w:r>
        <w:rPr>
          <w:rFonts w:cs="Times New Roman" w:eastAsia="Times New Roman"/>
          <w:szCs w:val="24"/>
          <w:lang w:eastAsia="hr-HR"/>
        </w:rPr>
        <w:t xml:space="preserve"> 2016. godine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>dužnikom.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predmetnog rješenja stečajna pisarnica ovog suda zavela je </w:t>
      </w:r>
      <w:r w:rsidR="005E6BC5">
        <w:rPr>
          <w:rFonts w:cs="Times New Roman" w:eastAsia="Times New Roman"/>
          <w:szCs w:val="24"/>
          <w:lang w:eastAsia="hr-HR"/>
        </w:rPr>
        <w:t>predmet pod poslovni broj St-</w:t>
      </w:r>
      <w:r w:rsidR="00E4110F">
        <w:rPr>
          <w:rFonts w:cs="Times New Roman" w:eastAsia="Times New Roman"/>
          <w:szCs w:val="24"/>
          <w:lang w:eastAsia="hr-HR"/>
        </w:rPr>
        <w:t>2040/2016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74333">
        <w:rPr>
          <w:rFonts w:cs="Times New Roman" w:eastAsia="Times New Roman"/>
          <w:szCs w:val="24"/>
          <w:lang w:eastAsia="hr-HR"/>
        </w:rPr>
        <w:t>Kako bi se</w:t>
      </w:r>
      <w:r>
        <w:rPr>
          <w:rFonts w:cs="Times New Roman" w:eastAsia="Times New Roman"/>
          <w:szCs w:val="24"/>
          <w:lang w:eastAsia="hr-HR"/>
        </w:rPr>
        <w:t xml:space="preserve"> utvrdilo postojanje </w:t>
      </w:r>
      <w:r w:rsidRPr="00374333">
        <w:rPr>
          <w:rFonts w:cs="Times New Roman" w:eastAsia="Times New Roman"/>
          <w:szCs w:val="24"/>
          <w:lang w:eastAsia="hr-HR"/>
        </w:rPr>
        <w:t>uvjet</w:t>
      </w:r>
      <w:r>
        <w:rPr>
          <w:rFonts w:cs="Times New Roman" w:eastAsia="Times New Roman"/>
          <w:szCs w:val="24"/>
          <w:lang w:eastAsia="hr-HR"/>
        </w:rPr>
        <w:t>a</w:t>
      </w:r>
      <w:r w:rsidRPr="00374333">
        <w:rPr>
          <w:rFonts w:cs="Times New Roman" w:eastAsia="Times New Roman"/>
          <w:szCs w:val="24"/>
          <w:lang w:eastAsia="hr-HR"/>
        </w:rPr>
        <w:t xml:space="preserve"> za otvaranje i provođenje </w:t>
      </w:r>
      <w:r>
        <w:rPr>
          <w:rFonts w:cs="Times New Roman" w:eastAsia="Times New Roman"/>
          <w:szCs w:val="24"/>
          <w:lang w:eastAsia="hr-HR"/>
        </w:rPr>
        <w:t xml:space="preserve">redovnog </w:t>
      </w:r>
      <w:r w:rsidRPr="00374333">
        <w:rPr>
          <w:rFonts w:cs="Times New Roman" w:eastAsia="Times New Roman"/>
          <w:szCs w:val="24"/>
          <w:lang w:eastAsia="hr-HR"/>
        </w:rPr>
        <w:t>stečajnog postupka</w:t>
      </w:r>
      <w:r>
        <w:rPr>
          <w:rFonts w:cs="Times New Roman" w:eastAsia="Times New Roman"/>
          <w:szCs w:val="24"/>
          <w:lang w:eastAsia="hr-HR"/>
        </w:rPr>
        <w:t xml:space="preserve">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682C50" w:rsidP="007827C8" w:rsidR="00682C50">
      <w:pPr>
        <w:spacing w:before="220"/>
        <w:jc w:val="both"/>
        <w:rPr>
          <w:rFonts w:cs="Times New Roman" w:eastAsia="Times New Roman"/>
          <w:szCs w:val="24"/>
          <w:lang w:eastAsia="hr-HR"/>
        </w:rPr>
      </w:pPr>
      <w:r w:rsidRPr="005A35A0"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>Slijedom navedenog, a temeljem odredbe čl. 17., 115., 117</w:t>
      </w:r>
      <w:r w:rsidR="005626BF">
        <w:rPr>
          <w:rFonts w:cs="Times New Roman" w:eastAsia="Times New Roman"/>
          <w:szCs w:val="24"/>
          <w:lang w:eastAsia="hr-HR"/>
        </w:rPr>
        <w:t>.,</w:t>
      </w:r>
      <w:r>
        <w:rPr>
          <w:rFonts w:cs="Times New Roman" w:eastAsia="Times New Roman"/>
          <w:szCs w:val="24"/>
          <w:lang w:eastAsia="hr-HR"/>
        </w:rPr>
        <w:t xml:space="preserve"> 123.,</w:t>
      </w:r>
      <w:r w:rsidRPr="00370D71"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>177., 178. i 180</w:t>
      </w:r>
      <w:r>
        <w:rPr>
          <w:rFonts w:cs="Times New Roman" w:eastAsia="Times New Roman"/>
          <w:szCs w:val="24"/>
          <w:lang w:eastAsia="hr-HR"/>
        </w:rPr>
        <w:t>. SZ-a, odlučeno je kao u izreci ovog rješenja.</w:t>
      </w:r>
    </w:p>
    <w:p w:rsidRDefault="00381069" w:rsidP="00381069" w:rsidR="00381069" w:rsidRPr="00564E07">
      <w:pPr>
        <w:jc w:val="both"/>
        <w:rPr>
          <w:szCs w:val="24"/>
        </w:rPr>
      </w:pPr>
    </w:p>
    <w:p w:rsidRDefault="00381069" w:rsidP="00381069" w:rsidR="00381069" w:rsidRPr="00564E07">
      <w:pPr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9609E3">
        <w:rPr>
          <w:szCs w:val="24"/>
        </w:rPr>
        <w:t>25</w:t>
      </w:r>
      <w:r w:rsidR="004E70D3">
        <w:rPr>
          <w:szCs w:val="24"/>
        </w:rPr>
        <w:t>. travnja</w:t>
      </w:r>
      <w:r w:rsidR="00595F34">
        <w:rPr>
          <w:szCs w:val="24"/>
        </w:rPr>
        <w:t xml:space="preserve"> 2017</w:t>
      </w:r>
      <w:r w:rsidR="000D5CA4" w:rsidRPr="00564E07">
        <w:rPr>
          <w:szCs w:val="24"/>
        </w:rPr>
        <w:t xml:space="preserve">. godine </w:t>
      </w:r>
    </w:p>
    <w:p w:rsidRDefault="00381069" w:rsidP="00381069" w:rsidR="00381069" w:rsidRPr="00564E07">
      <w:pPr>
        <w:ind w:firstLine="708"/>
        <w:jc w:val="both"/>
        <w:rPr>
          <w:szCs w:val="24"/>
        </w:rPr>
      </w:pPr>
    </w:p>
    <w:p w:rsidRDefault="000D5CA4" w:rsidP="000D5CA4" w:rsidR="000D5CA4" w:rsidRPr="00564E07">
      <w:pPr>
        <w:ind w:left="6372"/>
        <w:jc w:val="center"/>
      </w:pPr>
      <w:r w:rsidRPr="00564E07">
        <w:t>SUTKINJA</w:t>
      </w:r>
    </w:p>
    <w:p w:rsidRDefault="000D5CA4" w:rsidP="000D5CA4" w:rsidR="000D5CA4">
      <w:pPr>
        <w:ind w:left="6372"/>
        <w:jc w:val="center"/>
      </w:pPr>
      <w:r w:rsidRPr="00564E07">
        <w:t>ANA GOLUB GRUIĆ</w:t>
      </w:r>
    </w:p>
    <w:p w:rsidRDefault="005A35A0" w:rsidP="000D5CA4" w:rsidR="005A35A0" w:rsidRPr="00564E07">
      <w:pPr>
        <w:ind w:left="6372"/>
        <w:jc w:val="center"/>
      </w:pPr>
    </w:p>
    <w:p w:rsidRDefault="00381069" w:rsidP="00381069" w:rsidR="00381069" w:rsidRPr="00564E07"/>
    <w:p w:rsidRDefault="00381069" w:rsidP="00381069" w:rsidR="00381069" w:rsidRPr="00564E07"/>
    <w:p w:rsidRDefault="00381069" w:rsidP="00381069" w:rsidR="00381069" w:rsidRPr="00564E07">
      <w:r w:rsidRPr="00564E07">
        <w:t>POUKA O PRAVNOM LIJEKU:</w:t>
      </w:r>
    </w:p>
    <w:p w:rsidRDefault="00381069" w:rsidP="00381069" w:rsidR="00381069" w:rsidRPr="00564E07">
      <w:r w:rsidRPr="00564E07">
        <w:t>Protiv ovog rješenja nije dopuštena posebna žalba (čl. 115. st. 1. SZ-a)</w:t>
      </w:r>
    </w:p>
    <w:p w:rsidRDefault="00381069" w:rsidP="00381069" w:rsidR="00381069" w:rsidRPr="00564E07"/>
    <w:p w:rsidRDefault="00381069" w:rsidP="00381069" w:rsidR="00381069" w:rsidRPr="00564E07">
      <w:r w:rsidRPr="00564E07">
        <w:t>DNA: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FINA, RC Split</w:t>
      </w:r>
    </w:p>
    <w:p w:rsidRDefault="00381069" w:rsidP="00381069" w:rsidR="000D5CA4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564E07" w:rsidP="00381069" w:rsidR="00381069">
      <w:pPr>
        <w:pStyle w:val="Odlomakpopisa"/>
        <w:numPr>
          <w:ilvl w:val="0"/>
          <w:numId w:val="3"/>
        </w:numPr>
        <w:ind w:left="567"/>
      </w:pPr>
      <w:r>
        <w:t>zakons</w:t>
      </w:r>
      <w:r w:rsidR="00682C50">
        <w:t>kom zastupniku</w:t>
      </w:r>
      <w:r w:rsidR="0060586F">
        <w:t xml:space="preserve"> </w:t>
      </w:r>
      <w:r w:rsidR="00381069" w:rsidRPr="00564E07">
        <w:t xml:space="preserve">dužnika </w:t>
      </w:r>
    </w:p>
    <w:p w:rsidRDefault="007827C8" w:rsidP="00381069" w:rsidR="0060586F" w:rsidRPr="00564E07">
      <w:pPr>
        <w:pStyle w:val="Odlomakpopisa"/>
        <w:numPr>
          <w:ilvl w:val="0"/>
          <w:numId w:val="3"/>
        </w:numPr>
        <w:ind w:left="567"/>
      </w:pPr>
      <w:r>
        <w:t>Republika</w:t>
      </w:r>
      <w:r w:rsidR="00682C50">
        <w:t xml:space="preserve"> Hrvatska po ŽDO Split</w:t>
      </w:r>
    </w:p>
    <w:p w:rsidRDefault="00564E07" w:rsidP="00381069" w:rsidR="00381069" w:rsidRPr="00564E07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u spis</w:t>
      </w:r>
    </w:p>
    <w:p w:rsidRDefault="00853B3E" w:rsidR="00853B3E" w:rsidRPr="00564E07"/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1AF1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St-</w:t>
    </w:r>
    <w:r w:rsidR="00E4110F">
      <w:t>2040/2016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E4110F">
      <w:t>2040/2016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116FE0"/>
    <w:rsid w:val="001B565E"/>
    <w:rsid w:val="001E507C"/>
    <w:rsid w:val="00236054"/>
    <w:rsid w:val="0023779A"/>
    <w:rsid w:val="00273166"/>
    <w:rsid w:val="0027480C"/>
    <w:rsid w:val="00354A68"/>
    <w:rsid w:val="00381069"/>
    <w:rsid w:val="003C2F22"/>
    <w:rsid w:val="00417EA6"/>
    <w:rsid w:val="00487D82"/>
    <w:rsid w:val="004C051F"/>
    <w:rsid w:val="004E70D3"/>
    <w:rsid w:val="00547BB8"/>
    <w:rsid w:val="00560FD8"/>
    <w:rsid w:val="005626BF"/>
    <w:rsid w:val="00564E07"/>
    <w:rsid w:val="00582350"/>
    <w:rsid w:val="00595F34"/>
    <w:rsid w:val="005A35A0"/>
    <w:rsid w:val="005D4E7B"/>
    <w:rsid w:val="005E6BC5"/>
    <w:rsid w:val="0060586F"/>
    <w:rsid w:val="0067251F"/>
    <w:rsid w:val="00681AF1"/>
    <w:rsid w:val="00682C50"/>
    <w:rsid w:val="00696CEB"/>
    <w:rsid w:val="0071519E"/>
    <w:rsid w:val="007827C8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609E3"/>
    <w:rsid w:val="00981D37"/>
    <w:rsid w:val="00A03EE4"/>
    <w:rsid w:val="00A36685"/>
    <w:rsid w:val="00A36BB5"/>
    <w:rsid w:val="00A51DE9"/>
    <w:rsid w:val="00B7506F"/>
    <w:rsid w:val="00BA0EB6"/>
    <w:rsid w:val="00BC569D"/>
    <w:rsid w:val="00C76EBD"/>
    <w:rsid w:val="00C87988"/>
    <w:rsid w:val="00CD66ED"/>
    <w:rsid w:val="00CD7749"/>
    <w:rsid w:val="00DD0D50"/>
    <w:rsid w:val="00DE5984"/>
    <w:rsid w:val="00E26289"/>
    <w:rsid w:val="00E34EC7"/>
    <w:rsid w:val="00E4110F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2040</izvorni_sadrzaj>
    <derivirana_varijabla naziv="DomainObject.Predmet.Broj_1">2040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ZAPRIMLJEN NOVI PRIJEDLOG POD POSLOVNIM BROJEM 12 St-1516/2016</izvorni_sadrzaj>
    <derivirana_varijabla naziv="DomainObject.Predmet.Opis_1">ZAPRIMLJEN NOVI PRIJEDLOG POD POSLOVNIM BROJEM 12 St-1516/2016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St-2040/2016</izvorni_sadrzaj>
    <derivirana_varijabla naziv="DomainObject.Predmet.OznakaBroj_1">St-2040/2016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ARHITEKTONSKO - GRAĐEVNI KAMEN DINARIT za eksploataciju i obradu kamena, društvo s ograničenom odgovornošću</izvorni_sadrzaj>
    <derivirana_varijabla naziv="DomainObject.Predmet.ProtustrankaFormated_1">  ARHITEKTONSKO - GRAĐEVNI KAMEN DINARIT za eksploataciju i obradu kamena, društvo s ograničenom odgovornošću</derivirana_varijabla>
  </DomainObject.Predmet.ProtustrankaFormated>
  <DomainObject.Predmet.ProtustrankaFormatedOIB>
    <izvorni_sadrzaj>  ARHITEKTONSKO - GRAĐEVNI KAMEN DINARIT za eksploataciju i obradu kamena, društvo s ograničenom odgovornošću, OIB 92671429499</izvorni_sadrzaj>
    <derivirana_varijabla naziv="DomainObject.Predmet.ProtustrankaFormatedOIB_1">  ARHITEKTONSKO - GRAĐEVNI KAMEN DINARIT za eksploataciju i obradu kamena, društvo s ograničenom odgovornošću, OIB 92671429499</derivirana_varijabla>
  </DomainObject.Predmet.ProtustrankaFormatedOIB>
  <DomainObject.Predmet.ProtustrankaFormatedWithAdress>
    <izvorni_sadrzaj> ARHITEKTONSKO - GRAĐEVNI KAMEN DINARIT za eksploataciju i obradu kamena, društvo s ograničenom odgovornošću, Radna Zona Kosore/bb, 21236 Vrlika</izvorni_sadrzaj>
    <derivirana_varijabla naziv="DomainObject.Predmet.ProtustrankaFormatedWithAdress_1"> ARHITEKTONSKO - GRAĐEVNI KAMEN DINARIT za eksploataciju i obradu kamena, društvo s ograničenom odgovornošću, Radna Zona Kosore/bb, 21236 Vrlika</derivirana_varijabla>
  </DomainObject.Predmet.ProtustrankaFormatedWithAdress>
  <DomainObject.Predmet.ProtustrankaFormatedWithAdressOIB>
    <izvorni_sadrzaj> ARHITEKTONSKO - GRAĐEVNI KAMEN DINARIT za eksploataciju i obradu kamena, društvo s ograničenom odgovornošću, OIB 92671429499, Radna Zona Kosore/bb, 21236 Vrlika</izvorni_sadrzaj>
    <derivirana_varijabla naziv="DomainObject.Predmet.ProtustrankaFormatedWithAdressOIB_1"> ARHITEKTONSKO - GRAĐEVNI KAMEN DINARIT za eksploataciju i obradu kamena, društvo s ograničenom odgovornošću, OIB 92671429499, Radna Zona Kosore/bb, 21236 Vrlika</derivirana_varijabla>
  </DomainObject.Predmet.ProtustrankaFormatedWithAdressOIB>
  <DomainObject.Predmet.ProtustrankaWithAdress>
    <izvorni_sadrzaj>ARHITEKTONSKO - GRAĐEVNI KAMEN DINARIT za eksploataciju i obradu kamena, društvo s ograničenom odgovornošću Radna Zona Kosore/bb, 21236 Vrlika</izvorni_sadrzaj>
    <derivirana_varijabla naziv="DomainObject.Predmet.ProtustrankaWithAdress_1">ARHITEKTONSKO - GRAĐEVNI KAMEN DINARIT za eksploataciju i obradu kamena, društvo s ograničenom odgovornošću Radna Zona Kosore/bb, 21236 Vrlika</derivirana_varijabla>
  </DomainObject.Predmet.ProtustrankaWithAdress>
  <DomainObject.Predmet.ProtustrankaWithAdressOIB>
    <izvorni_sadrzaj>ARHITEKTONSKO - GRAĐEVNI KAMEN DINARIT za eksploataciju i obradu kamena, društvo s ograničenom odgovornošću, OIB 92671429499, Radna Zona Kosore/bb, 21236 Vrlika</izvorni_sadrzaj>
    <derivirana_varijabla naziv="DomainObject.Predmet.ProtustrankaWithAdressOIB_1">ARHITEKTONSKO - GRAĐEVNI KAMEN DINARIT za eksploataciju i obradu kamena, društvo s ograničenom odgovornošću, OIB 92671429499, Radna Zona Kosore/bb, 21236 Vrlika</derivirana_varijabla>
  </DomainObject.Predmet.ProtustrankaWithAdressOIB>
  <DomainObject.Predmet.ProtustrankaNazivFormated>
    <izvorni_sadrzaj>ARHITEKTONSKO - GRAĐEVNI KAMEN DINARIT za eksploataciju i obradu kamena, društvo s ograničenom odgovornošću</izvorni_sadrzaj>
    <derivirana_varijabla naziv="DomainObject.Predmet.ProtustrankaNazivFormated_1">ARHITEKTONSKO - GRAĐEVNI KAMEN DINARIT za eksploataciju i obradu kamena, društvo s ograničenom odgovornošću</derivirana_varijabla>
  </DomainObject.Predmet.ProtustrankaNazivFormated>
  <DomainObject.Predmet.ProtustrankaNazivFormatedOIB>
    <izvorni_sadrzaj>ARHITEKTONSKO - GRAĐEVNI KAMEN DINARIT za eksploataciju i obradu kamena, društvo s ograničenom odgovornošću, OIB 92671429499</izvorni_sadrzaj>
    <derivirana_varijabla naziv="DomainObject.Predmet.ProtustrankaNazivFormatedOIB_1">ARHITEKTONSKO - GRAĐEVNI KAMEN DINARIT za eksploataciju i obradu kamena, društvo s ograničenom odgovornošću, OIB 92671429499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91832.24</izvorni_sadrzaj>
    <derivirana_varijabla naziv="DomainObject.Predmet.TrenutnaVrijednost_1">91832.24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ARHITEKTONSKO - GRAĐEVNI KAMEN DINARIT za eksploataciju i obradu kamena, društvo s ograničenom odgovornošću</item>
    </izvorni_sadrzaj>
    <derivirana_varijabla naziv="DomainObject.Predmet.ProtuStrankaListFormated_1">
      <item>ARHITEKTONSKO - GRAĐEVNI KAMEN DINARIT za eksploataciju i obradu kamena, društvo s ograničenom odgovornošću</item>
    </derivirana_varijabla>
  </DomainObject.Predmet.ProtuStrankaListFormated>
  <DomainObject.Predmet.ProtuStrankaListFormatedOIB>
    <izvorni_sadrzaj>
      <item>ARHITEKTONSKO - GRAĐEVNI KAMEN DINARIT za eksploataciju i obradu kamena, društvo s ograničenom odgovornošću, OIB 92671429499</item>
    </izvorni_sadrzaj>
    <derivirana_varijabla naziv="DomainObject.Predmet.ProtuStrankaListFormatedOIB_1">
      <item>ARHITEKTONSKO - GRAĐEVNI KAMEN DINARIT za eksploataciju i obradu kamena, društvo s ograničenom odgovornošću, OIB 92671429499</item>
    </derivirana_varijabla>
  </DomainObject.Predmet.ProtuStrankaListFormatedOIB>
  <DomainObject.Predmet.ProtuStrankaListFormatedWithAdress>
    <izvorni_sadrzaj>
      <item>ARHITEKTONSKO - GRAĐEVNI KAMEN DINARIT za eksploataciju i obradu kamena, društvo s ograničenom odgovornošću, Radna Zona Kosore/bb, 21236 Vrlika</item>
    </izvorni_sadrzaj>
    <derivirana_varijabla naziv="DomainObject.Predmet.ProtuStrankaListFormatedWithAdress_1">
      <item>ARHITEKTONSKO - GRAĐEVNI KAMEN DINARIT za eksploataciju i obradu kamena, društvo s ograničenom odgovornošću, Radna Zona Kosore/bb, 21236 Vrlika</item>
    </derivirana_varijabla>
  </DomainObject.Predmet.ProtuStrankaListFormatedWithAdress>
  <DomainObject.Predmet.ProtuStrankaListFormatedWithAdressOIB>
    <izvorni_sadrzaj>
      <item>ARHITEKTONSKO - GRAĐEVNI KAMEN DINARIT za eksploataciju i obradu kamena, društvo s ograničenom odgovornošću, OIB 92671429499, Radna Zona Kosore/bb, 21236 Vrlika</item>
    </izvorni_sadrzaj>
    <derivirana_varijabla naziv="DomainObject.Predmet.ProtuStrankaListFormatedWithAdressOIB_1">
      <item>ARHITEKTONSKO - GRAĐEVNI KAMEN DINARIT za eksploataciju i obradu kamena, društvo s ograničenom odgovornošću, OIB 92671429499, Radna Zona Kosore/bb, 21236 Vrlika</item>
    </derivirana_varijabla>
  </DomainObject.Predmet.ProtuStrankaListFormatedWithAdressOIB>
  <DomainObject.Predmet.ProtuStrankaListNazivFormated>
    <izvorni_sadrzaj>
      <item>ARHITEKTONSKO - GRAĐEVNI KAMEN DINARIT za eksploataciju i obradu kamena, društvo s ograničenom odgovornošću</item>
    </izvorni_sadrzaj>
    <derivirana_varijabla naziv="DomainObject.Predmet.ProtuStrankaListNazivFormated_1">
      <item>ARHITEKTONSKO - GRAĐEVNI KAMEN DINARIT za eksploataciju i obradu kamena, društvo s ograničenom odgovornošću</item>
    </derivirana_varijabla>
  </DomainObject.Predmet.ProtuStrankaListNazivFormated>
  <DomainObject.Predmet.ProtuStrankaListNazivFormatedOIB>
    <izvorni_sadrzaj>
      <item>ARHITEKTONSKO - GRAĐEVNI KAMEN DINARIT za eksploataciju i obradu kamena, društvo s ograničenom odgovornošću, OIB 92671429499</item>
    </izvorni_sadrzaj>
    <derivirana_varijabla naziv="DomainObject.Predmet.ProtuStrankaListNazivFormatedOIB_1">
      <item>ARHITEKTONSKO - GRAĐEVNI KAMEN DINARIT za eksploataciju i obradu kamena, društvo s ograničenom odgovornošću, OIB 92671429499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Željko Ćurko</item>
    </izvorni_sadrzaj>
    <derivirana_varijabla naziv="DomainObject.Predmet.OstaliListFormated_1">
      <item>Županijsko državno odvjetništvo u Splitu punomoćnik sudionika u postupku Ministarstvo financija RH</item>
      <item>Željko Ćurko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Željko Ćurko, OIB 74050896838</item>
    </izvorni_sadrzaj>
    <derivirana_varijabla naziv="DomainObject.Predmet.OstaliListFormatedOIB_1">
      <item>Županijsko državno odvjetništvo u Splitu punomoćnik sudionika u postupku Ministarstvo financija RH</item>
      <item>Željko Ćurko, OIB 74050896838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Željko Ćurko, Kupreška 6, 22300 Knin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Željko Ćurko, Kupreška 6, 22300 Knin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Željko Ćurko, OIB 74050896838, Kupreška 6, 22300 Knin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Željko Ćurko, OIB 74050896838, Kupreška 6, 22300 Knin</item>
    </derivirana_varijabla>
  </DomainObject.Predmet.OstaliListFormatedWithAdressOIB>
  <DomainObject.Predmet.OstaliListNazivFormated>
    <izvorni_sadrzaj>
      <item>Županijsko državno odvjetništvo u Splitu</item>
      <item>Željko Ćurko</item>
    </izvorni_sadrzaj>
    <derivirana_varijabla naziv="DomainObject.Predmet.OstaliListNazivFormated_1">
      <item>Županijsko državno odvjetništvo u Splitu</item>
      <item>Željko Ćurko</item>
    </derivirana_varijabla>
  </DomainObject.Predmet.OstaliListNazivFormated>
  <DomainObject.Predmet.OstaliListNazivFormatedOIB>
    <izvorni_sadrzaj>
      <item>Županijsko državno odvjetništvo u Splitu</item>
      <item>Željko Ćurko, OIB 74050896838</item>
    </izvorni_sadrzaj>
    <derivirana_varijabla naziv="DomainObject.Predmet.OstaliListNazivFormatedOIB_1">
      <item>Županijsko državno odvjetništvo u Splitu</item>
      <item>Željko Ćurko, OIB 74050896838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ARHITEKTONSKO - GRAĐEVNI KAMEN DINARIT za eksploataciju i obradu kamena, društvo s ograničenom odgovornošću</izvorni_sadrzaj>
    <derivirana_varijabla naziv="DomainObject.Predmet.ProtustrankaIDrugi_1">ARHITEKTONSKO - GRAĐEVNI KAMEN DINARIT za eksploataciju i obradu kamena,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ARHITEKTONSKO - GRAĐEVNI KAMEN DINARIT za eksploataciju i obradu kamena, društvo s ograničenom odgovornošću, OIB 92671429499, Radna Zona Kosore/bb, 21236 Vrlika</izvorni_sadrzaj>
    <derivirana_varijabla naziv="DomainObject.Predmet.ProtustrankaIDrugiAdressOIB_1">ARHITEKTONSKO - GRAĐEVNI KAMEN DINARIT za eksploataciju i obradu kamena, društvo s ograničenom odgovornošću, OIB 92671429499, Radna Zona Kosore/bb, 21236 Vrlika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ARHITEKTONSKO - GRAĐEVNI KAMEN DINARIT za eksploataciju i obradu kamena, društvo s ograničenom odgovornošću</item>
      <item>FINANCIJSKA AGENCIJA, RC SPLIT</item>
      <item>Ministarstvo financija RH</item>
      <item>Županijsko državno odvjetništvo u Splitu</item>
      <item>Željko Ćurko</item>
    </izvorni_sadrzaj>
    <derivirana_varijabla naziv="DomainObject.Predmet.SudioniciListNaziv_1">
      <item>ARHITEKTONSKO - GRAĐEVNI KAMEN DINARIT za eksploataciju i obradu kamena, društvo s ograničenom odgovornošću</item>
      <item>FINANCIJSKA AGENCIJA, RC SPLIT</item>
      <item>Ministarstvo financija RH</item>
      <item>Županijsko državno odvjetništvo u Splitu</item>
      <item>Željko Ćurko</item>
    </derivirana_varijabla>
  </DomainObject.Predmet.SudioniciListNaziv>
  <DomainObject.Predmet.SudioniciListAdressOIB>
    <izvorni_sadrzaj>
      <item>ARHITEKTONSKO - GRAĐEVNI KAMEN DINARIT za eksploataciju i obradu kamena, društvo s ograničenom odgovornošću, OIB 92671429499, Radna Zona Kosore/bb,21236 Vrlika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Željko Ćurko, OIB 74050896838, Kupreška 6,22300 Knin</item>
    </izvorni_sadrzaj>
    <derivirana_varijabla naziv="DomainObject.Predmet.SudioniciListAdressOIB_1">
      <item>ARHITEKTONSKO - GRAĐEVNI KAMEN DINARIT za eksploataciju i obradu kamena, društvo s ograničenom odgovornošću, OIB 92671429499, Radna Zona Kosore/bb,21236 Vrlika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Željko Ćurko, OIB 74050896838, Kupreška 6,22300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92671429499</item>
      <item>, OIB 85821130368</item>
      <item>, OIB 18683136487</item>
      <item>, OIB null</item>
      <item>, OIB 74050896838</item>
    </izvorni_sadrzaj>
    <derivirana_varijabla naziv="DomainObject.Predmet.SudioniciListNazivOIB_1">
      <item>, OIB 92671429499</item>
      <item>, OIB 85821130368</item>
      <item>, OIB 18683136487</item>
      <item>, OIB null</item>
      <item>, OIB 74050896838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9A9DBE-20A8-45FF-BB3E-FD25922CD7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835</properties:Words>
  <properties:Characters>4516</properties:Characters>
  <properties:Lines>99</properties:Lines>
  <properties:Paragraphs>50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Ana Golub Gruić</cp:lastModifiedBy>
  <cp:lastPrinted>2017-04-25T06:42:00Z</cp:lastPrinted>
  <dcterms:modified xmlns:xsi="http://www.w3.org/2001/XMLSchema-instance" xsi:type="dcterms:W3CDTF">2017-04-25T08:39:00Z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