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26649" w14:paraId="9026649" w:rsidRDefault="00FE18A0" w:rsidP="00FE18A0" w:rsidR="00FE18A0" w:rsidRPr="00031F80">
      <w:pPr>
        <w:pStyle w:val="Zaglavlje"/>
        <w15:collapsed w:val="false"/>
        <w:rPr>
          <w:rFonts w:cstheme="majorBidi" w:hAnsiTheme="majorBidi" w:asciiTheme="majorBidi"/>
          <w:lang w:val="en-GB"/>
        </w:rPr>
      </w:pPr>
      <w:bookmarkStart w:name="_GoBack" w:id="0"/>
      <w:bookmarkEnd w:id="0"/>
    </w:p>
    <w:p w:rsidRDefault="00FE18A0" w:rsidP="00FE18A0" w:rsidR="00FE18A0" w:rsidRPr="00031F80">
      <w:pPr>
        <w:pStyle w:val="Zaglavlje"/>
        <w:rPr>
          <w:rFonts w:cstheme="majorBidi" w:hAnsiTheme="majorBidi" w:asciiTheme="majorBidi"/>
          <w:lang w:val="en-GB"/>
        </w:rPr>
      </w:pPr>
    </w:p>
    <w:p w:rsidRDefault="00FE18A0" w:rsidP="00FE18A0" w:rsidR="00FE18A0" w:rsidRPr="00031F80">
      <w:pPr>
        <w:pStyle w:val="Zaglavlje"/>
        <w:rPr>
          <w:rFonts w:cstheme="majorBidi" w:hAnsiTheme="majorBidi" w:asciiTheme="majorBidi"/>
          <w:lang w:val="en-GB"/>
        </w:rPr>
      </w:pPr>
    </w:p>
    <w:p w:rsidRDefault="00FE18A0" w:rsidP="00FE18A0" w:rsidR="00FE18A0" w:rsidRPr="00031F80">
      <w:pPr>
        <w:pStyle w:val="Zaglavlje"/>
        <w:rPr>
          <w:rFonts w:cstheme="majorBidi" w:hAnsiTheme="majorBidi" w:asciiTheme="majorBidi"/>
        </w:rPr>
      </w:pPr>
    </w:p>
    <w:p w:rsidRDefault="00C42A5F" w:rsidP="00FE18A0" w:rsidR="00C42A5F" w:rsidRPr="00031F80">
      <w:pPr>
        <w:pStyle w:val="Zaglavlje"/>
        <w:rPr>
          <w:rFonts w:cstheme="majorBidi" w:hAnsiTheme="majorBidi" w:asciiTheme="majorBidi"/>
          <w:b/>
          <w:bCs/>
        </w:rPr>
      </w:pPr>
    </w:p>
    <w:p w:rsidRDefault="00FE18A0" w:rsidP="00FE18A0" w:rsidR="00FE18A0" w:rsidRPr="00031F80">
      <w:pPr>
        <w:pStyle w:val="Zaglavlje"/>
        <w:rPr>
          <w:rFonts w:cstheme="majorBidi" w:hAnsiTheme="majorBidi" w:asciiTheme="majorBidi"/>
          <w:b/>
          <w:bCs/>
        </w:rPr>
      </w:pPr>
      <w:r w:rsidRPr="00031F80">
        <w:rPr>
          <w:rFonts w:cstheme="majorBidi" w:hAnsiTheme="majorBidi" w:asciiTheme="majorBidi"/>
          <w:b/>
          <w:bCs/>
        </w:rPr>
        <w:t>REPUBLIKA HRVATSKA</w:t>
      </w:r>
    </w:p>
    <w:p w:rsidRDefault="00FE18A0" w:rsidP="00FE18A0" w:rsidR="00FE18A0" w:rsidRPr="00031F80">
      <w:pPr>
        <w:pStyle w:val="Zaglavlje"/>
        <w:rPr>
          <w:rFonts w:cstheme="majorBidi" w:hAnsiTheme="majorBidi" w:asciiTheme="majorBidi"/>
          <w:b/>
          <w:bCs/>
        </w:rPr>
      </w:pPr>
      <w:r w:rsidRPr="00031F80">
        <w:rPr>
          <w:rFonts w:cstheme="majorBidi" w:hAnsiTheme="majorBidi" w:asciiTheme="majorBidi"/>
          <w:b/>
          <w:bCs/>
        </w:rPr>
        <w:t>TRGOVAČKI SUD U ZADRU</w:t>
      </w:r>
    </w:p>
    <w:p w:rsidRDefault="00FE18A0" w:rsidP="00E62077" w:rsidR="00FE18A0" w:rsidRPr="00031F80">
      <w:pPr>
        <w:pStyle w:val="Zaglavlje"/>
        <w:rPr>
          <w:rFonts w:cstheme="majorBidi" w:hAnsiTheme="majorBidi" w:asciiTheme="majorBidi"/>
          <w:bCs/>
        </w:rPr>
      </w:pPr>
      <w:r w:rsidRPr="00031F80">
        <w:rPr>
          <w:rFonts w:cstheme="majorBidi" w:hAnsiTheme="majorBidi" w:asciiTheme="majorBidi"/>
        </w:rPr>
        <w:t>Zadar, Dr. Franje Tuđmana 35</w:t>
      </w:r>
    </w:p>
    <w:p w:rsidRDefault="00FE18A0" w:rsidP="00C42A5F" w:rsidR="00FE18A0" w:rsidRPr="00031F80">
      <w:pPr>
        <w:tabs>
          <w:tab w:pos="6240" w:val="left"/>
        </w:tabs>
        <w:jc w:val="both"/>
        <w:rPr>
          <w:rFonts w:cstheme="majorBidi" w:hAnsiTheme="majorBidi" w:asciiTheme="majorBidi"/>
          <w:lang w:val="hr-HR"/>
        </w:rPr>
      </w:pPr>
      <w:r w:rsidRPr="00031F80">
        <w:rPr>
          <w:rFonts w:cstheme="majorBidi" w:hAnsiTheme="majorBidi" w:asciiTheme="majorBidi"/>
          <w:lang w:val="hr-HR"/>
        </w:rPr>
        <w:tab/>
        <w:t xml:space="preserve">     </w:t>
      </w:r>
    </w:p>
    <w:p w:rsidRDefault="007B25EE" w:rsidP="00FE18A0" w:rsidR="007B25EE" w:rsidRPr="00031F80">
      <w:pPr>
        <w:jc w:val="center"/>
        <w:rPr>
          <w:rFonts w:cstheme="majorBidi" w:hAnsiTheme="majorBidi" w:asciiTheme="majorBidi"/>
          <w:b/>
          <w:bCs/>
          <w:lang w:val="hr-HR"/>
        </w:rPr>
      </w:pPr>
      <w:r w:rsidRPr="00031F80">
        <w:rPr>
          <w:rFonts w:cstheme="majorBidi" w:hAnsiTheme="majorBidi" w:asciiTheme="majorBidi"/>
          <w:b/>
          <w:bCs/>
          <w:lang w:val="hr-HR"/>
        </w:rPr>
        <w:t>R E P U B L I K A H R V A T S K A</w:t>
      </w:r>
    </w:p>
    <w:p w:rsidRDefault="007B25EE" w:rsidP="00FE18A0" w:rsidR="007B25EE" w:rsidRPr="00031F80">
      <w:pPr>
        <w:jc w:val="center"/>
        <w:rPr>
          <w:rFonts w:cstheme="majorBidi" w:hAnsiTheme="majorBidi" w:asciiTheme="majorBidi"/>
          <w:b/>
          <w:bCs/>
          <w:lang w:val="hr-HR"/>
        </w:rPr>
      </w:pPr>
    </w:p>
    <w:p w:rsidRDefault="00FE18A0" w:rsidP="00FE18A0" w:rsidR="00FE18A0" w:rsidRPr="00031F80">
      <w:pPr>
        <w:jc w:val="center"/>
        <w:rPr>
          <w:rFonts w:cstheme="majorBidi" w:hAnsiTheme="majorBidi" w:asciiTheme="majorBidi"/>
          <w:b/>
          <w:bCs/>
          <w:lang w:val="hr-HR"/>
        </w:rPr>
      </w:pPr>
      <w:r w:rsidRPr="00031F80">
        <w:rPr>
          <w:rFonts w:cstheme="majorBidi" w:hAnsiTheme="majorBidi" w:asciiTheme="majorBidi"/>
          <w:b/>
          <w:bCs/>
          <w:lang w:val="hr-HR"/>
        </w:rPr>
        <w:t>R J E Š E N J E</w:t>
      </w:r>
    </w:p>
    <w:p w:rsidRDefault="00BA7174" w:rsidP="00BA7174" w:rsidR="00BA7174" w:rsidRPr="00031F80">
      <w:pPr>
        <w:pStyle w:val="Tijeloteksta"/>
        <w:rPr>
          <w:rFonts w:cstheme="majorBidi" w:hAnsiTheme="majorBidi" w:asciiTheme="majorBidi"/>
          <w:lang w:val="hr-HR"/>
        </w:rPr>
      </w:pPr>
    </w:p>
    <w:p w:rsidRDefault="00BA7174" w:rsidP="00180EE5" w:rsidR="00464839" w:rsidRPr="00031F80">
      <w:pPr>
        <w:pStyle w:val="Tijeloteksta"/>
        <w:ind w:firstLine="709"/>
        <w:jc w:val="both"/>
        <w:rPr>
          <w:rFonts w:cstheme="majorBidi" w:hAnsiTheme="majorBidi" w:asciiTheme="majorBidi"/>
          <w:lang w:val="hr-HR"/>
        </w:rPr>
      </w:pPr>
      <w:r w:rsidRPr="00031F80">
        <w:rPr>
          <w:rFonts w:cstheme="majorBidi" w:hAnsiTheme="majorBidi" w:asciiTheme="majorBidi"/>
          <w:lang w:val="hr-HR"/>
        </w:rPr>
        <w:t xml:space="preserve">Trgovački sud u Zadru, OIB:39670464653 po sutkinji Ani Markač, </w:t>
      </w:r>
      <w:r w:rsidR="00180EE5" w:rsidRPr="00031F80">
        <w:rPr>
          <w:rFonts w:cstheme="majorBidi" w:hAnsiTheme="majorBidi" w:asciiTheme="majorBidi"/>
          <w:lang w:val="hr-HR"/>
        </w:rPr>
        <w:t xml:space="preserve">u postupku </w:t>
      </w:r>
      <w:r w:rsidRPr="00031F80">
        <w:rPr>
          <w:rFonts w:cstheme="majorBidi" w:hAnsiTheme="majorBidi" w:asciiTheme="majorBidi"/>
          <w:lang w:val="hr-HR"/>
        </w:rPr>
        <w:t>nad stečajnim dužnikom</w:t>
      </w:r>
      <w:r w:rsidR="00031F80" w:rsidRPr="00031F80">
        <w:rPr>
          <w:rFonts w:cstheme="majorBidi" w:hAnsiTheme="majorBidi" w:asciiTheme="majorBidi"/>
        </w:rPr>
        <w:t xml:space="preserve"> CITO GRADNJA d.o.o., Sveti Petar na Moru, Sveti Petar na Moru 24, OIB:01102631607</w:t>
      </w:r>
      <w:r w:rsidRPr="00031F80">
        <w:rPr>
          <w:rFonts w:cstheme="majorBidi" w:hAnsiTheme="majorBidi" w:asciiTheme="majorBidi"/>
          <w:lang w:val="hr-HR"/>
        </w:rPr>
        <w:t xml:space="preserve">, dana </w:t>
      </w:r>
      <w:r w:rsidR="00031F80">
        <w:rPr>
          <w:rFonts w:cstheme="majorBidi" w:hAnsiTheme="majorBidi" w:asciiTheme="majorBidi"/>
          <w:lang w:val="hr-HR"/>
        </w:rPr>
        <w:t>16</w:t>
      </w:r>
      <w:r w:rsidRPr="00031F80">
        <w:rPr>
          <w:rFonts w:cstheme="majorBidi" w:hAnsiTheme="majorBidi" w:asciiTheme="majorBidi"/>
          <w:lang w:val="hr-HR"/>
        </w:rPr>
        <w:t xml:space="preserve">. </w:t>
      </w:r>
      <w:r w:rsidR="005B1C0E" w:rsidRPr="00031F80">
        <w:rPr>
          <w:rFonts w:cstheme="majorBidi" w:hAnsiTheme="majorBidi" w:asciiTheme="majorBidi"/>
          <w:lang w:val="hr-HR"/>
        </w:rPr>
        <w:t xml:space="preserve">lipnja </w:t>
      </w:r>
      <w:r w:rsidR="00B26C1A" w:rsidRPr="00031F80">
        <w:rPr>
          <w:rFonts w:cstheme="majorBidi" w:hAnsiTheme="majorBidi" w:asciiTheme="majorBidi"/>
          <w:lang w:val="hr-HR"/>
        </w:rPr>
        <w:t>2016</w:t>
      </w:r>
      <w:r w:rsidRPr="00031F80">
        <w:rPr>
          <w:rFonts w:cstheme="majorBidi" w:hAnsiTheme="majorBidi" w:asciiTheme="majorBidi"/>
          <w:lang w:val="hr-HR"/>
        </w:rPr>
        <w:t>.,</w:t>
      </w:r>
    </w:p>
    <w:p w:rsidRDefault="00FE18A0" w:rsidP="00701FFB" w:rsidR="00FE18A0" w:rsidRPr="00031F80">
      <w:pPr>
        <w:jc w:val="center"/>
        <w:rPr>
          <w:rFonts w:cstheme="majorBidi" w:hAnsiTheme="majorBidi" w:asciiTheme="majorBidi"/>
          <w:b/>
          <w:bCs/>
          <w:lang w:val="hr-HR"/>
        </w:rPr>
      </w:pPr>
      <w:r w:rsidRPr="00031F80">
        <w:rPr>
          <w:rFonts w:cstheme="majorBidi" w:hAnsiTheme="majorBidi" w:asciiTheme="majorBidi"/>
          <w:b/>
          <w:bCs/>
          <w:lang w:val="hr-HR"/>
        </w:rPr>
        <w:t>r i j e š i o    j e</w:t>
      </w:r>
    </w:p>
    <w:p w:rsidRDefault="00701FFB" w:rsidP="00701FFB" w:rsidR="00701FFB" w:rsidRPr="00031F80">
      <w:pPr>
        <w:pStyle w:val="Tijeloteksta2"/>
        <w:ind w:left="360"/>
        <w:rPr>
          <w:rFonts w:cstheme="majorBidi" w:hAnsiTheme="majorBidi" w:asciiTheme="majorBidi"/>
          <w:sz w:val="24"/>
        </w:rPr>
      </w:pPr>
    </w:p>
    <w:p w:rsidRDefault="00031F80" w:rsidP="00464839" w:rsidR="00031F80">
      <w:pPr>
        <w:pStyle w:val="Tijeloteksta"/>
        <w:ind w:firstLine="720"/>
        <w:jc w:val="both"/>
        <w:rPr>
          <w:rFonts w:cstheme="majorBidi" w:hAnsiTheme="majorBidi" w:asciiTheme="majorBidi"/>
          <w:bCs/>
          <w:lang w:val="hr-HR"/>
        </w:rPr>
      </w:pPr>
      <w:r>
        <w:rPr>
          <w:rFonts w:cstheme="majorBidi" w:hAnsiTheme="majorBidi" w:asciiTheme="majorBidi"/>
          <w:bCs/>
          <w:lang w:val="hr-HR"/>
        </w:rPr>
        <w:t xml:space="preserve">Dopunjuje se </w:t>
      </w:r>
      <w:r w:rsidR="00701FFB" w:rsidRPr="00031F80">
        <w:rPr>
          <w:rFonts w:cstheme="majorBidi" w:hAnsiTheme="majorBidi" w:asciiTheme="majorBidi"/>
          <w:bCs/>
          <w:lang w:val="hr-HR"/>
        </w:rPr>
        <w:t>rj</w:t>
      </w:r>
      <w:r w:rsidR="001728C9">
        <w:rPr>
          <w:rFonts w:cstheme="majorBidi" w:hAnsiTheme="majorBidi" w:asciiTheme="majorBidi"/>
          <w:bCs/>
          <w:lang w:val="hr-HR"/>
        </w:rPr>
        <w:t>ešenje</w:t>
      </w:r>
      <w:r w:rsidR="00BA7174" w:rsidRPr="00031F80">
        <w:rPr>
          <w:rFonts w:cstheme="majorBidi" w:hAnsiTheme="majorBidi" w:asciiTheme="majorBidi"/>
          <w:bCs/>
          <w:lang w:val="hr-HR"/>
        </w:rPr>
        <w:t xml:space="preserve"> ovog S</w:t>
      </w:r>
      <w:r w:rsidR="00701FFB" w:rsidRPr="00031F80">
        <w:rPr>
          <w:rFonts w:cstheme="majorBidi" w:hAnsiTheme="majorBidi" w:asciiTheme="majorBidi"/>
          <w:bCs/>
          <w:lang w:val="hr-HR"/>
        </w:rPr>
        <w:t>u</w:t>
      </w:r>
      <w:r w:rsidR="00716F1C" w:rsidRPr="00031F80">
        <w:rPr>
          <w:rFonts w:cstheme="majorBidi" w:hAnsiTheme="majorBidi" w:asciiTheme="majorBidi"/>
          <w:bCs/>
          <w:lang w:val="hr-HR"/>
        </w:rPr>
        <w:t xml:space="preserve">da poslovni broj </w:t>
      </w:r>
      <w:r w:rsidR="005B1C0E" w:rsidRPr="00031F80">
        <w:rPr>
          <w:rFonts w:cstheme="majorBidi" w:hAnsiTheme="majorBidi" w:asciiTheme="majorBidi"/>
          <w:bCs/>
          <w:lang w:val="hr-HR"/>
        </w:rPr>
        <w:t>2 St-</w:t>
      </w:r>
      <w:r>
        <w:rPr>
          <w:rFonts w:cstheme="majorBidi" w:hAnsiTheme="majorBidi" w:asciiTheme="majorBidi"/>
          <w:bCs/>
          <w:lang w:val="hr-HR"/>
        </w:rPr>
        <w:t xml:space="preserve">296/16-3 od 18. ožujka 2016. </w:t>
      </w:r>
      <w:r w:rsidR="00701FFB" w:rsidRPr="00031F80">
        <w:rPr>
          <w:rFonts w:cstheme="majorBidi" w:hAnsiTheme="majorBidi" w:asciiTheme="majorBidi"/>
          <w:bCs/>
          <w:lang w:val="hr-HR"/>
        </w:rPr>
        <w:t xml:space="preserve">u </w:t>
      </w:r>
      <w:r w:rsidR="00F75CE2" w:rsidRPr="00031F80">
        <w:rPr>
          <w:rFonts w:cstheme="majorBidi" w:hAnsiTheme="majorBidi" w:asciiTheme="majorBidi"/>
          <w:bCs/>
          <w:lang w:val="hr-HR"/>
        </w:rPr>
        <w:t xml:space="preserve"> točki I. izreke</w:t>
      </w:r>
      <w:r>
        <w:rPr>
          <w:rFonts w:cstheme="majorBidi" w:hAnsiTheme="majorBidi" w:asciiTheme="majorBidi"/>
          <w:bCs/>
          <w:lang w:val="hr-HR"/>
        </w:rPr>
        <w:t>, tako da se iza imena HRVOJE MARIČIĆ dodaje „OIB:25680991948“.</w:t>
      </w:r>
    </w:p>
    <w:p w:rsidRDefault="00F75CE2" w:rsidP="00031F80" w:rsidR="00F75CE2" w:rsidRPr="00031F80">
      <w:pPr>
        <w:tabs>
          <w:tab w:pos="1080" w:val="left"/>
        </w:tabs>
        <w:rPr>
          <w:rFonts w:cstheme="majorBidi" w:hAnsiTheme="majorBidi" w:asciiTheme="majorBidi"/>
          <w:lang w:val="hr-HR"/>
        </w:rPr>
      </w:pPr>
    </w:p>
    <w:p w:rsidRDefault="00FE18A0" w:rsidP="00FE18A0" w:rsidR="00FE18A0" w:rsidRPr="00031F80">
      <w:pPr>
        <w:tabs>
          <w:tab w:pos="1080" w:val="left"/>
        </w:tabs>
        <w:jc w:val="center"/>
        <w:rPr>
          <w:rFonts w:cstheme="majorBidi" w:hAnsiTheme="majorBidi" w:asciiTheme="majorBidi"/>
          <w:lang w:val="hr-HR"/>
        </w:rPr>
      </w:pPr>
      <w:r w:rsidRPr="00031F80">
        <w:rPr>
          <w:rFonts w:cstheme="majorBidi" w:hAnsiTheme="majorBidi" w:asciiTheme="majorBidi"/>
          <w:lang w:val="hr-HR"/>
        </w:rPr>
        <w:t>Obrazloženje</w:t>
      </w:r>
    </w:p>
    <w:p w:rsidRDefault="00C42A5F" w:rsidP="00FE18A0" w:rsidR="00C42A5F" w:rsidRPr="00031F80">
      <w:pPr>
        <w:tabs>
          <w:tab w:pos="1080" w:val="left"/>
        </w:tabs>
        <w:jc w:val="center"/>
        <w:rPr>
          <w:rFonts w:cstheme="majorBidi" w:hAnsiTheme="majorBidi" w:asciiTheme="majorBidi"/>
          <w:lang w:val="hr-HR"/>
        </w:rPr>
      </w:pPr>
    </w:p>
    <w:p w:rsidRDefault="00716F1C" w:rsidP="001728C9" w:rsidR="001728C9">
      <w:pPr>
        <w:pStyle w:val="Tijeloteksta"/>
        <w:ind w:firstLine="709"/>
        <w:jc w:val="both"/>
        <w:rPr>
          <w:rFonts w:cstheme="majorBidi" w:hAnsiTheme="majorBidi" w:asciiTheme="majorBidi"/>
          <w:lang w:val="hr-HR"/>
        </w:rPr>
      </w:pPr>
      <w:r w:rsidRPr="00031F80">
        <w:rPr>
          <w:rFonts w:cstheme="majorBidi" w:hAnsiTheme="majorBidi" w:asciiTheme="majorBidi"/>
          <w:lang w:val="hr-HR"/>
        </w:rPr>
        <w:t xml:space="preserve">Trgovački sud u Zadru je </w:t>
      </w:r>
      <w:r w:rsidR="00031F80">
        <w:rPr>
          <w:rFonts w:cstheme="majorBidi" w:hAnsiTheme="majorBidi" w:asciiTheme="majorBidi"/>
          <w:lang w:val="hr-HR"/>
        </w:rPr>
        <w:t>18. ožujka 2016. d</w:t>
      </w:r>
      <w:r w:rsidR="00BA7174" w:rsidRPr="00031F80">
        <w:rPr>
          <w:rFonts w:cstheme="majorBidi" w:hAnsiTheme="majorBidi" w:asciiTheme="majorBidi"/>
          <w:lang w:val="hr-HR"/>
        </w:rPr>
        <w:t>onio rješenje</w:t>
      </w:r>
      <w:r w:rsidR="00B26C1A" w:rsidRPr="00031F80">
        <w:rPr>
          <w:rFonts w:cstheme="majorBidi" w:hAnsiTheme="majorBidi" w:asciiTheme="majorBidi"/>
          <w:lang w:val="hr-HR"/>
        </w:rPr>
        <w:t xml:space="preserve"> St-</w:t>
      </w:r>
      <w:r w:rsidR="00031F80">
        <w:rPr>
          <w:rFonts w:cstheme="majorBidi" w:hAnsiTheme="majorBidi" w:asciiTheme="majorBidi"/>
          <w:lang w:val="hr-HR"/>
        </w:rPr>
        <w:t xml:space="preserve">296/16-3 </w:t>
      </w:r>
      <w:r w:rsidR="00B26C1A" w:rsidRPr="00031F80">
        <w:rPr>
          <w:rFonts w:cstheme="majorBidi" w:hAnsiTheme="majorBidi" w:asciiTheme="majorBidi"/>
          <w:lang w:val="hr-HR"/>
        </w:rPr>
        <w:t>kojim je pozvao zakonskog zastupnika dužnika da u roku 8 dana plati iznos predujma od 1.000,00 kn u Fond za namirenje troškova stečajnog postupka na žiro račun ovog su</w:t>
      </w:r>
      <w:r w:rsidR="005B1C0E" w:rsidRPr="00031F80">
        <w:rPr>
          <w:rFonts w:cstheme="majorBidi" w:hAnsiTheme="majorBidi" w:asciiTheme="majorBidi"/>
          <w:lang w:val="hr-HR"/>
        </w:rPr>
        <w:t>da kod Hrvatske poštanske banke</w:t>
      </w:r>
      <w:r w:rsidR="00180EE5" w:rsidRPr="00031F80">
        <w:rPr>
          <w:rFonts w:cstheme="majorBidi" w:hAnsiTheme="majorBidi" w:asciiTheme="majorBidi"/>
          <w:lang w:val="hr-HR"/>
        </w:rPr>
        <w:t>.</w:t>
      </w:r>
      <w:r w:rsidR="001728C9">
        <w:rPr>
          <w:rFonts w:cstheme="majorBidi" w:hAnsiTheme="majorBidi" w:asciiTheme="majorBidi"/>
          <w:lang w:val="hr-HR"/>
        </w:rPr>
        <w:tab/>
      </w:r>
    </w:p>
    <w:p w:rsidRDefault="00B43597" w:rsidP="001728C9" w:rsidR="001728C9">
      <w:pPr>
        <w:pStyle w:val="Tijeloteksta"/>
        <w:ind w:firstLine="709"/>
        <w:jc w:val="both"/>
        <w:rPr>
          <w:rFonts w:cstheme="majorBidi" w:hAnsiTheme="majorBidi" w:asciiTheme="majorBidi"/>
          <w:lang w:val="hr-HR"/>
        </w:rPr>
      </w:pPr>
      <w:r w:rsidRPr="00031F80">
        <w:rPr>
          <w:rFonts w:cstheme="majorBidi" w:hAnsiTheme="majorBidi" w:asciiTheme="majorBidi"/>
          <w:lang w:val="hr-HR"/>
        </w:rPr>
        <w:t xml:space="preserve">Dana </w:t>
      </w:r>
      <w:r w:rsidR="00031F80">
        <w:rPr>
          <w:rFonts w:cstheme="majorBidi" w:hAnsiTheme="majorBidi" w:asciiTheme="majorBidi"/>
          <w:lang w:val="hr-HR"/>
        </w:rPr>
        <w:t xml:space="preserve">31. svibanja 2016. </w:t>
      </w:r>
      <w:r w:rsidR="00BA7174" w:rsidRPr="00031F80">
        <w:rPr>
          <w:rFonts w:cstheme="majorBidi" w:hAnsiTheme="majorBidi" w:asciiTheme="majorBidi"/>
          <w:lang w:val="hr-HR"/>
        </w:rPr>
        <w:t xml:space="preserve">Financijska agencija izvijestila je Sud </w:t>
      </w:r>
      <w:r w:rsidR="00031F80">
        <w:rPr>
          <w:rFonts w:cstheme="majorBidi" w:hAnsiTheme="majorBidi" w:asciiTheme="majorBidi"/>
          <w:lang w:val="hr-HR"/>
        </w:rPr>
        <w:t>da nije u mogućnosti postupi po rješenju istoga od 18. ožujka 2016. budući da nije naveden OIB ovršenika koji treba platiti troškove stečajnog postupka.</w:t>
      </w:r>
    </w:p>
    <w:p w:rsidRDefault="00031F80" w:rsidP="001728C9" w:rsidR="00944B4A" w:rsidRPr="00031F80">
      <w:pPr>
        <w:pStyle w:val="Tijeloteksta"/>
        <w:ind w:firstLine="709"/>
        <w:jc w:val="both"/>
        <w:rPr>
          <w:rFonts w:cstheme="majorBidi" w:hAnsiTheme="majorBidi" w:asciiTheme="majorBidi"/>
          <w:lang w:val="hr-HR"/>
        </w:rPr>
      </w:pPr>
      <w:r>
        <w:rPr>
          <w:rFonts w:cstheme="majorBidi" w:hAnsiTheme="majorBidi" w:asciiTheme="majorBidi"/>
          <w:lang w:val="hr-HR"/>
        </w:rPr>
        <w:t>T</w:t>
      </w:r>
      <w:r w:rsidR="0053116D" w:rsidRPr="00031F80">
        <w:rPr>
          <w:rFonts w:cstheme="majorBidi" w:hAnsiTheme="majorBidi" w:asciiTheme="majorBidi"/>
          <w:lang w:val="hr-HR"/>
        </w:rPr>
        <w:t>emeljem čl. 342. st.1., a u vezi čl. 347. Zakona o parničnom postupku (Narodne novine br. 53/91, 91/92, 112/99, 88/01, 117/0</w:t>
      </w:r>
      <w:r w:rsidR="00391C9A" w:rsidRPr="00031F80">
        <w:rPr>
          <w:rFonts w:cstheme="majorBidi" w:hAnsiTheme="majorBidi" w:asciiTheme="majorBidi"/>
          <w:lang w:val="hr-HR"/>
        </w:rPr>
        <w:t xml:space="preserve">3, 88/05, 2/07, 84/08, 123/08, </w:t>
      </w:r>
      <w:r w:rsidR="0053116D" w:rsidRPr="00031F80">
        <w:rPr>
          <w:rFonts w:cstheme="majorBidi" w:hAnsiTheme="majorBidi" w:asciiTheme="majorBidi"/>
          <w:lang w:val="hr-HR"/>
        </w:rPr>
        <w:t>57/11</w:t>
      </w:r>
      <w:r w:rsidR="00391C9A" w:rsidRPr="00031F80">
        <w:rPr>
          <w:rFonts w:cstheme="majorBidi" w:hAnsiTheme="majorBidi" w:asciiTheme="majorBidi"/>
          <w:lang w:val="hr-HR"/>
        </w:rPr>
        <w:t xml:space="preserve"> i 25/13</w:t>
      </w:r>
      <w:r w:rsidR="0053116D" w:rsidRPr="00031F80">
        <w:rPr>
          <w:rFonts w:cstheme="majorBidi" w:hAnsiTheme="majorBidi" w:asciiTheme="majorBidi"/>
          <w:lang w:val="hr-HR"/>
        </w:rPr>
        <w:t>)</w:t>
      </w:r>
      <w:r w:rsidR="00464839" w:rsidRPr="00031F80">
        <w:rPr>
          <w:rFonts w:cstheme="majorBidi" w:hAnsiTheme="majorBidi" w:asciiTheme="majorBidi"/>
          <w:lang w:val="hr-HR"/>
        </w:rPr>
        <w:t xml:space="preserve"> </w:t>
      </w:r>
      <w:r w:rsidR="00F75CE2" w:rsidRPr="00031F80">
        <w:rPr>
          <w:rFonts w:cstheme="majorBidi" w:hAnsiTheme="majorBidi" w:asciiTheme="majorBidi"/>
          <w:lang w:val="hr-HR"/>
        </w:rPr>
        <w:t xml:space="preserve">koji se primjenjuje sukladno </w:t>
      </w:r>
      <w:r w:rsidR="00BA7174" w:rsidRPr="00031F80">
        <w:rPr>
          <w:rFonts w:cstheme="majorBidi" w:hAnsiTheme="majorBidi" w:asciiTheme="majorBidi"/>
          <w:lang w:val="hr-HR"/>
        </w:rPr>
        <w:t xml:space="preserve">čl. </w:t>
      </w:r>
      <w:r w:rsidR="00464839" w:rsidRPr="00031F80">
        <w:rPr>
          <w:rFonts w:cstheme="majorBidi" w:hAnsiTheme="majorBidi" w:asciiTheme="majorBidi"/>
          <w:lang w:val="hr-HR"/>
        </w:rPr>
        <w:t xml:space="preserve">10. Stečajnog zakona </w:t>
      </w:r>
      <w:r w:rsidR="0053116D" w:rsidRPr="00031F80">
        <w:rPr>
          <w:rFonts w:cstheme="majorBidi" w:hAnsiTheme="majorBidi" w:asciiTheme="majorBidi"/>
          <w:lang w:val="hr-HR"/>
        </w:rPr>
        <w:t xml:space="preserve"> </w:t>
      </w:r>
      <w:r w:rsidR="00464839" w:rsidRPr="00031F80">
        <w:rPr>
          <w:rFonts w:cstheme="majorBidi" w:hAnsiTheme="majorBidi" w:asciiTheme="majorBidi"/>
          <w:lang w:val="hr-HR"/>
        </w:rPr>
        <w:t xml:space="preserve">(Narodne novine broj 71/15) </w:t>
      </w:r>
      <w:r w:rsidR="0053116D" w:rsidRPr="00031F80">
        <w:rPr>
          <w:rFonts w:cstheme="majorBidi" w:hAnsiTheme="majorBidi" w:asciiTheme="majorBidi"/>
          <w:lang w:val="hr-HR"/>
        </w:rPr>
        <w:t>doni</w:t>
      </w:r>
      <w:r w:rsidR="00391C9A" w:rsidRPr="00031F80">
        <w:rPr>
          <w:rFonts w:cstheme="majorBidi" w:hAnsiTheme="majorBidi" w:asciiTheme="majorBidi"/>
          <w:lang w:val="hr-HR"/>
        </w:rPr>
        <w:t>jeti ovo rješenje</w:t>
      </w:r>
      <w:r>
        <w:rPr>
          <w:rFonts w:cstheme="majorBidi" w:hAnsiTheme="majorBidi" w:asciiTheme="majorBidi"/>
          <w:lang w:val="hr-HR"/>
        </w:rPr>
        <w:t>, te odlučeno kao u izreci.</w:t>
      </w:r>
      <w:r w:rsidR="0053116D" w:rsidRPr="00031F80">
        <w:rPr>
          <w:rFonts w:cstheme="majorBidi" w:hAnsiTheme="majorBidi" w:asciiTheme="majorBidi"/>
          <w:lang w:val="hr-HR"/>
        </w:rPr>
        <w:t xml:space="preserve"> </w:t>
      </w:r>
    </w:p>
    <w:p w:rsidRDefault="00FE18A0" w:rsidP="00E62077" w:rsidR="00FE18A0" w:rsidRPr="00031F80">
      <w:pPr>
        <w:tabs>
          <w:tab w:pos="6270" w:val="left"/>
        </w:tabs>
        <w:rPr>
          <w:rFonts w:cstheme="majorBidi" w:hAnsiTheme="majorBidi" w:asciiTheme="majorBidi"/>
          <w:lang w:val="hr-HR"/>
        </w:rPr>
      </w:pPr>
      <w:r w:rsidRPr="00031F80">
        <w:rPr>
          <w:rFonts w:cstheme="majorBidi" w:hAnsiTheme="majorBidi" w:asciiTheme="majorBidi"/>
          <w:lang w:val="hr-HR"/>
        </w:rPr>
        <w:tab/>
      </w:r>
      <w:r w:rsidRPr="00031F80">
        <w:rPr>
          <w:rFonts w:cstheme="majorBidi" w:hAnsiTheme="majorBidi" w:asciiTheme="majorBidi"/>
          <w:lang w:val="hr-HR"/>
        </w:rPr>
        <w:tab/>
      </w:r>
    </w:p>
    <w:p w:rsidRDefault="00FE18A0" w:rsidP="00464839" w:rsidR="00FE18A0" w:rsidRPr="00031F80">
      <w:pPr>
        <w:tabs>
          <w:tab w:pos="1080" w:val="left"/>
        </w:tabs>
        <w:jc w:val="center"/>
        <w:rPr>
          <w:rFonts w:cstheme="majorBidi" w:hAnsiTheme="majorBidi" w:asciiTheme="majorBidi"/>
          <w:lang w:val="hr-HR"/>
        </w:rPr>
      </w:pPr>
      <w:r w:rsidRPr="00031F80">
        <w:rPr>
          <w:rFonts w:cstheme="majorBidi" w:hAnsiTheme="majorBidi" w:asciiTheme="majorBidi"/>
          <w:lang w:val="hr-HR"/>
        </w:rPr>
        <w:t xml:space="preserve">U Zadru </w:t>
      </w:r>
      <w:r w:rsidR="005B1C0E" w:rsidRPr="00031F80">
        <w:rPr>
          <w:rFonts w:cstheme="majorBidi" w:hAnsiTheme="majorBidi" w:asciiTheme="majorBidi"/>
          <w:lang w:val="hr-HR"/>
        </w:rPr>
        <w:t>1</w:t>
      </w:r>
      <w:r w:rsidR="00031F80">
        <w:rPr>
          <w:rFonts w:cstheme="majorBidi" w:hAnsiTheme="majorBidi" w:asciiTheme="majorBidi"/>
          <w:lang w:val="hr-HR"/>
        </w:rPr>
        <w:t>6</w:t>
      </w:r>
      <w:r w:rsidR="00464839" w:rsidRPr="00031F80">
        <w:rPr>
          <w:rFonts w:cstheme="majorBidi" w:hAnsiTheme="majorBidi" w:asciiTheme="majorBidi"/>
          <w:lang w:val="hr-HR"/>
        </w:rPr>
        <w:t xml:space="preserve">. </w:t>
      </w:r>
      <w:r w:rsidR="005B1C0E" w:rsidRPr="00031F80">
        <w:rPr>
          <w:rFonts w:cstheme="majorBidi" w:hAnsiTheme="majorBidi" w:asciiTheme="majorBidi"/>
          <w:lang w:val="hr-HR"/>
        </w:rPr>
        <w:t xml:space="preserve">lipnja </w:t>
      </w:r>
      <w:r w:rsidR="00D91539" w:rsidRPr="00031F80">
        <w:rPr>
          <w:rFonts w:cstheme="majorBidi" w:hAnsiTheme="majorBidi" w:asciiTheme="majorBidi"/>
          <w:lang w:val="hr-HR"/>
        </w:rPr>
        <w:t>201</w:t>
      </w:r>
      <w:r w:rsidR="001C18AA" w:rsidRPr="00031F80">
        <w:rPr>
          <w:rFonts w:cstheme="majorBidi" w:hAnsiTheme="majorBidi" w:asciiTheme="majorBidi"/>
          <w:lang w:val="hr-HR"/>
        </w:rPr>
        <w:t>6</w:t>
      </w:r>
      <w:r w:rsidRPr="00031F80">
        <w:rPr>
          <w:rFonts w:cstheme="majorBidi" w:hAnsiTheme="majorBidi" w:asciiTheme="majorBidi"/>
          <w:lang w:val="hr-HR"/>
        </w:rPr>
        <w:t xml:space="preserve">. </w:t>
      </w:r>
    </w:p>
    <w:p w:rsidRDefault="00FE18A0" w:rsidP="00FE18A0" w:rsidR="00FE18A0" w:rsidRPr="00031F80">
      <w:pPr>
        <w:tabs>
          <w:tab w:pos="1080" w:val="left"/>
        </w:tabs>
        <w:jc w:val="center"/>
        <w:rPr>
          <w:rFonts w:cstheme="majorBidi" w:hAnsiTheme="majorBidi" w:asciiTheme="majorBidi"/>
          <w:lang w:val="hr-HR"/>
        </w:rPr>
      </w:pPr>
    </w:p>
    <w:p w:rsidRDefault="001728C9" w:rsidP="001728C9" w:rsidR="00FE18A0" w:rsidRPr="00031F80">
      <w:pPr>
        <w:tabs>
          <w:tab w:pos="1080" w:val="left"/>
        </w:tabs>
        <w:rPr>
          <w:rFonts w:cstheme="majorBidi" w:hAnsiTheme="majorBidi" w:asciiTheme="majorBidi"/>
          <w:lang w:val="hr-HR"/>
        </w:rPr>
      </w:pPr>
      <w:r>
        <w:rPr>
          <w:rFonts w:cstheme="majorBidi" w:hAnsiTheme="majorBidi" w:asciiTheme="majorBidi"/>
          <w:lang w:val="hr-HR"/>
        </w:rPr>
        <w:t xml:space="preserve">Za točnost otpravka – ovlaštena službenica </w:t>
      </w:r>
      <w:r>
        <w:rPr>
          <w:rFonts w:cstheme="majorBidi" w:hAnsiTheme="majorBidi" w:asciiTheme="majorBidi"/>
          <w:lang w:val="hr-HR"/>
        </w:rPr>
        <w:tab/>
      </w:r>
      <w:r>
        <w:rPr>
          <w:rFonts w:cstheme="majorBidi" w:hAnsiTheme="majorBidi" w:asciiTheme="majorBidi"/>
          <w:lang w:val="hr-HR"/>
        </w:rPr>
        <w:tab/>
      </w:r>
      <w:r>
        <w:rPr>
          <w:rFonts w:cstheme="majorBidi" w:hAnsiTheme="majorBidi" w:asciiTheme="majorBidi"/>
          <w:lang w:val="hr-HR"/>
        </w:rPr>
        <w:tab/>
      </w:r>
      <w:r>
        <w:rPr>
          <w:rFonts w:cstheme="majorBidi" w:hAnsiTheme="majorBidi" w:asciiTheme="majorBidi"/>
          <w:lang w:val="hr-HR"/>
        </w:rPr>
        <w:tab/>
      </w:r>
      <w:r>
        <w:rPr>
          <w:rFonts w:cstheme="majorBidi" w:hAnsiTheme="majorBidi" w:asciiTheme="majorBidi"/>
          <w:lang w:val="hr-HR"/>
        </w:rPr>
        <w:tab/>
        <w:t xml:space="preserve">         </w:t>
      </w:r>
      <w:r w:rsidR="00366377" w:rsidRPr="00031F80">
        <w:rPr>
          <w:rFonts w:cstheme="majorBidi" w:hAnsiTheme="majorBidi" w:asciiTheme="majorBidi"/>
          <w:lang w:val="hr-HR"/>
        </w:rPr>
        <w:t xml:space="preserve">   </w:t>
      </w:r>
      <w:r w:rsidR="00716F1C" w:rsidRPr="00031F80">
        <w:rPr>
          <w:rFonts w:cstheme="majorBidi" w:hAnsiTheme="majorBidi" w:asciiTheme="majorBidi"/>
          <w:lang w:val="hr-HR"/>
        </w:rPr>
        <w:t xml:space="preserve"> </w:t>
      </w:r>
      <w:r w:rsidR="00B25880" w:rsidRPr="00031F80">
        <w:rPr>
          <w:rFonts w:cstheme="majorBidi" w:hAnsiTheme="majorBidi" w:asciiTheme="majorBidi"/>
          <w:lang w:val="hr-HR"/>
        </w:rPr>
        <w:t xml:space="preserve">  </w:t>
      </w:r>
      <w:r w:rsidR="00716F1C" w:rsidRPr="00031F80">
        <w:rPr>
          <w:rFonts w:cstheme="majorBidi" w:hAnsiTheme="majorBidi" w:asciiTheme="majorBidi"/>
          <w:lang w:val="hr-HR"/>
        </w:rPr>
        <w:t xml:space="preserve">   </w:t>
      </w:r>
      <w:r w:rsidR="00D90179" w:rsidRPr="00031F80">
        <w:rPr>
          <w:rFonts w:cstheme="majorBidi" w:hAnsiTheme="majorBidi" w:asciiTheme="majorBidi"/>
          <w:lang w:val="hr-HR"/>
        </w:rPr>
        <w:t>Su</w:t>
      </w:r>
      <w:r w:rsidR="00D91539" w:rsidRPr="00031F80">
        <w:rPr>
          <w:rFonts w:cstheme="majorBidi" w:hAnsiTheme="majorBidi" w:asciiTheme="majorBidi"/>
          <w:lang w:val="hr-HR"/>
        </w:rPr>
        <w:t>tkinja</w:t>
      </w:r>
      <w:r w:rsidR="00D90179" w:rsidRPr="00031F80">
        <w:rPr>
          <w:rFonts w:cstheme="majorBidi" w:hAnsiTheme="majorBidi" w:asciiTheme="majorBidi"/>
          <w:lang w:val="hr-HR"/>
        </w:rPr>
        <w:t xml:space="preserve"> </w:t>
      </w:r>
    </w:p>
    <w:p w:rsidRDefault="001728C9" w:rsidP="001728C9" w:rsidR="00717981" w:rsidRPr="00031F80">
      <w:pPr>
        <w:tabs>
          <w:tab w:pos="1080" w:val="left"/>
        </w:tabs>
        <w:rPr>
          <w:rFonts w:cstheme="majorBidi" w:hAnsiTheme="majorBidi" w:asciiTheme="majorBidi"/>
          <w:lang w:val="hr-HR"/>
        </w:rPr>
      </w:pPr>
      <w:r>
        <w:rPr>
          <w:rFonts w:cstheme="majorBidi" w:hAnsiTheme="majorBidi" w:asciiTheme="majorBidi"/>
          <w:lang w:val="hr-HR"/>
        </w:rPr>
        <w:t>Merlina Klišmanić</w:t>
      </w:r>
      <w:r w:rsidR="00531586" w:rsidRPr="00031F80">
        <w:rPr>
          <w:rFonts w:cstheme="majorBidi" w:hAnsiTheme="majorBidi" w:asciiTheme="majorBidi"/>
          <w:lang w:val="hr-HR"/>
        </w:rPr>
        <w:tab/>
      </w:r>
      <w:r w:rsidR="00531586" w:rsidRPr="00031F80">
        <w:rPr>
          <w:rFonts w:cstheme="majorBidi" w:hAnsiTheme="majorBidi" w:asciiTheme="majorBidi"/>
          <w:lang w:val="hr-HR"/>
        </w:rPr>
        <w:tab/>
      </w:r>
      <w:r w:rsidR="00531586" w:rsidRPr="00031F80">
        <w:rPr>
          <w:rFonts w:cstheme="majorBidi" w:hAnsiTheme="majorBidi" w:asciiTheme="majorBidi"/>
          <w:lang w:val="hr-HR"/>
        </w:rPr>
        <w:tab/>
      </w:r>
      <w:r w:rsidR="00531586" w:rsidRPr="00031F80">
        <w:rPr>
          <w:rFonts w:cstheme="majorBidi" w:hAnsiTheme="majorBidi" w:asciiTheme="majorBidi"/>
          <w:lang w:val="hr-HR"/>
        </w:rPr>
        <w:tab/>
      </w:r>
      <w:r w:rsidR="00531586" w:rsidRPr="00031F80">
        <w:rPr>
          <w:rFonts w:cstheme="majorBidi" w:hAnsiTheme="majorBidi" w:asciiTheme="majorBidi"/>
          <w:lang w:val="hr-HR"/>
        </w:rPr>
        <w:tab/>
      </w:r>
      <w:r w:rsidR="00531586" w:rsidRPr="00031F80">
        <w:rPr>
          <w:rFonts w:cstheme="majorBidi" w:hAnsiTheme="majorBidi" w:asciiTheme="majorBidi"/>
          <w:lang w:val="hr-HR"/>
        </w:rPr>
        <w:tab/>
      </w:r>
      <w:r w:rsidR="00716F1C" w:rsidRPr="00031F80">
        <w:rPr>
          <w:rFonts w:cstheme="majorBidi" w:hAnsiTheme="majorBidi" w:asciiTheme="majorBidi"/>
          <w:lang w:val="hr-HR"/>
        </w:rPr>
        <w:t xml:space="preserve">                            </w:t>
      </w:r>
      <w:r w:rsidR="00B25880" w:rsidRPr="00031F80">
        <w:rPr>
          <w:rFonts w:cstheme="majorBidi" w:hAnsiTheme="majorBidi" w:asciiTheme="majorBidi"/>
          <w:lang w:val="hr-HR"/>
        </w:rPr>
        <w:t xml:space="preserve"> </w:t>
      </w:r>
      <w:r w:rsidR="00D91539" w:rsidRPr="00031F80">
        <w:rPr>
          <w:rFonts w:cstheme="majorBidi" w:hAnsiTheme="majorBidi" w:asciiTheme="majorBidi"/>
          <w:lang w:val="hr-HR"/>
        </w:rPr>
        <w:t>Ana Markač</w:t>
      </w:r>
      <w:r>
        <w:rPr>
          <w:rFonts w:cstheme="majorBidi" w:hAnsiTheme="majorBidi" w:asciiTheme="majorBidi"/>
          <w:lang w:val="hr-HR"/>
        </w:rPr>
        <w:t>, v.r.</w:t>
      </w:r>
    </w:p>
    <w:p w:rsidRDefault="00FE18A0" w:rsidP="005B45DD" w:rsidR="00716F1C" w:rsidRPr="00031F80">
      <w:pPr>
        <w:jc w:val="right"/>
        <w:rPr>
          <w:rFonts w:cstheme="majorBidi" w:hAnsiTheme="majorBidi" w:asciiTheme="majorBidi"/>
          <w:lang w:val="hr-HR"/>
        </w:rPr>
      </w:pPr>
      <w:r w:rsidRPr="00031F80">
        <w:rPr>
          <w:rFonts w:cstheme="majorBidi" w:hAnsiTheme="majorBidi" w:asciiTheme="majorBidi"/>
          <w:lang w:val="hr-HR"/>
        </w:rPr>
        <w:tab/>
      </w:r>
    </w:p>
    <w:p w:rsidRDefault="00F75CE2" w:rsidP="00D90179" w:rsidR="00F75CE2" w:rsidRPr="00031F80">
      <w:pPr>
        <w:tabs>
          <w:tab w:pos="1080" w:val="left"/>
          <w:tab w:pos="5940" w:val="left"/>
        </w:tabs>
        <w:jc w:val="both"/>
        <w:rPr>
          <w:rFonts w:cstheme="majorBidi" w:hAnsiTheme="majorBidi" w:asciiTheme="majorBidi"/>
          <w:bCs/>
          <w:lang w:val="hr-HR"/>
        </w:rPr>
      </w:pPr>
    </w:p>
    <w:p w:rsidRDefault="00F75CE2" w:rsidP="00D90179" w:rsidR="00F75CE2" w:rsidRPr="00031F80">
      <w:pPr>
        <w:tabs>
          <w:tab w:pos="1080" w:val="left"/>
          <w:tab w:pos="5940" w:val="left"/>
        </w:tabs>
        <w:jc w:val="both"/>
        <w:rPr>
          <w:rFonts w:cstheme="majorBidi" w:hAnsiTheme="majorBidi" w:asciiTheme="majorBidi"/>
          <w:bCs/>
          <w:lang w:val="hr-HR"/>
        </w:rPr>
      </w:pPr>
    </w:p>
    <w:p w:rsidRDefault="00C42A5F" w:rsidP="00D90179" w:rsidR="00F75CE2" w:rsidRPr="00031F80">
      <w:pPr>
        <w:tabs>
          <w:tab w:pos="1080" w:val="left"/>
          <w:tab w:pos="5940" w:val="left"/>
        </w:tabs>
        <w:jc w:val="both"/>
        <w:rPr>
          <w:rFonts w:cstheme="majorBidi" w:hAnsiTheme="majorBidi" w:asciiTheme="majorBidi"/>
          <w:bCs/>
          <w:lang w:val="hr-HR"/>
        </w:rPr>
      </w:pPr>
      <w:r w:rsidRPr="00031F80">
        <w:rPr>
          <w:rFonts w:cstheme="majorBidi" w:hAnsiTheme="majorBidi" w:asciiTheme="majorBidi"/>
          <w:bCs/>
          <w:lang w:val="hr-HR"/>
        </w:rPr>
        <w:t>UPUTA O PRAVNOM LIJEKU:</w:t>
      </w:r>
    </w:p>
    <w:p w:rsidRDefault="00F75CE2" w:rsidP="00F75CE2" w:rsidR="00531586" w:rsidRPr="00031F80">
      <w:pPr>
        <w:ind w:firstLine="709"/>
        <w:jc w:val="both"/>
        <w:rPr>
          <w:rFonts w:cstheme="majorBidi" w:hAnsiTheme="majorBidi" w:asciiTheme="majorBidi"/>
          <w:lang w:val="hr-HR"/>
        </w:rPr>
      </w:pPr>
      <w:r w:rsidRPr="00031F80">
        <w:rPr>
          <w:lang w:val="hr-HR"/>
        </w:rPr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031F80">
          <w:rPr>
            <w:lang w:val="hr-HR"/>
          </w:rPr>
          <w:t>12. st</w:t>
        </w:r>
      </w:smartTag>
      <w:r w:rsidRPr="00031F80">
        <w:rPr>
          <w:lang w:val="hr-HR"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031F80">
          <w:rPr>
            <w:lang w:val="hr-HR"/>
          </w:rPr>
          <w:t>19. st</w:t>
        </w:r>
      </w:smartTag>
      <w:r w:rsidRPr="00031F80">
        <w:rPr>
          <w:lang w:val="hr-HR"/>
        </w:rPr>
        <w:t xml:space="preserve">. 1. i 2. SZ-a). </w:t>
      </w:r>
      <w:r w:rsidRPr="00031F80">
        <w:rPr>
          <w:rFonts w:cstheme="majorBidi" w:hAnsiTheme="majorBidi" w:asciiTheme="majorBidi"/>
          <w:lang w:val="hr-HR"/>
        </w:rPr>
        <w:t>Žalba se podnosi ovom sudu u 2 (dva) istovjetna primjerka, a o žalbi odlučuje Visoki trgovački sud Republike Hrvatske.</w:t>
      </w:r>
    </w:p>
    <w:p w:rsidRDefault="00B25880" w:rsidP="00464839" w:rsidR="00B25880" w:rsidRPr="00031F80">
      <w:pPr>
        <w:rPr>
          <w:lang w:val="hr-HR"/>
        </w:rPr>
      </w:pPr>
    </w:p>
    <w:p w:rsidRDefault="00DA7B5A" w:rsidP="00464839" w:rsidR="00DA7B5A">
      <w:pPr>
        <w:rPr>
          <w:lang w:val="hr-HR"/>
        </w:rPr>
      </w:pPr>
    </w:p>
    <w:p w:rsidRDefault="00464839" w:rsidP="00464839" w:rsidR="00464839" w:rsidRPr="00031F80">
      <w:pPr>
        <w:rPr>
          <w:lang w:val="hr-HR"/>
        </w:rPr>
      </w:pPr>
      <w:r w:rsidRPr="00031F80">
        <w:rPr>
          <w:lang w:val="hr-HR"/>
        </w:rPr>
        <w:lastRenderedPageBreak/>
        <w:t xml:space="preserve">Dostaviti: </w:t>
      </w:r>
    </w:p>
    <w:p w:rsidRDefault="005B1C0E" w:rsidP="00464839" w:rsidR="00464839" w:rsidRPr="00031F80">
      <w:pPr>
        <w:numPr>
          <w:ilvl w:val="0"/>
          <w:numId w:val="6"/>
        </w:numPr>
        <w:rPr>
          <w:lang w:val="hr-HR"/>
        </w:rPr>
      </w:pPr>
      <w:r w:rsidRPr="00031F80">
        <w:rPr>
          <w:lang w:val="hr-HR"/>
        </w:rPr>
        <w:t>FINA-i</w:t>
      </w:r>
      <w:r w:rsidR="00F75CE2" w:rsidRPr="00031F80">
        <w:rPr>
          <w:lang w:val="hr-HR"/>
        </w:rPr>
        <w:t>, na provedbu, ali po pravomoćnosti zajedno sa rješenjem broj St-</w:t>
      </w:r>
      <w:r w:rsidR="00DA7B5A">
        <w:rPr>
          <w:lang w:val="hr-HR"/>
        </w:rPr>
        <w:t xml:space="preserve">296/16-3 od 18. ožujka 2016. </w:t>
      </w:r>
    </w:p>
    <w:p w:rsidRDefault="00464839" w:rsidP="00464839" w:rsidR="00464839" w:rsidRPr="00031F80">
      <w:pPr>
        <w:numPr>
          <w:ilvl w:val="0"/>
          <w:numId w:val="6"/>
        </w:numPr>
        <w:rPr>
          <w:lang w:val="hr-HR"/>
        </w:rPr>
      </w:pPr>
      <w:r w:rsidRPr="00031F80">
        <w:rPr>
          <w:lang w:val="hr-HR"/>
        </w:rPr>
        <w:t>e-oglasna ploča</w:t>
      </w:r>
      <w:r w:rsidR="00F75CE2" w:rsidRPr="00031F80">
        <w:rPr>
          <w:lang w:val="hr-HR"/>
        </w:rPr>
        <w:t xml:space="preserve"> suda </w:t>
      </w:r>
    </w:p>
    <w:p w:rsidRDefault="00180EE5" w:rsidP="00464839" w:rsidR="00180EE5" w:rsidRPr="00031F80">
      <w:pPr>
        <w:numPr>
          <w:ilvl w:val="0"/>
          <w:numId w:val="6"/>
        </w:numPr>
        <w:rPr>
          <w:lang w:val="hr-HR"/>
        </w:rPr>
      </w:pPr>
      <w:r w:rsidRPr="00031F80">
        <w:rPr>
          <w:lang w:val="hr-HR"/>
        </w:rPr>
        <w:t>zakonskom zastupniku dužnika</w:t>
      </w:r>
      <w:r w:rsidR="00F75CE2" w:rsidRPr="00031F80">
        <w:rPr>
          <w:lang w:val="hr-HR"/>
        </w:rPr>
        <w:t xml:space="preserve"> </w:t>
      </w:r>
      <w:r w:rsidR="00DA7B5A">
        <w:rPr>
          <w:lang w:val="hr-HR"/>
        </w:rPr>
        <w:t>Hrvoju Maričiću</w:t>
      </w:r>
    </w:p>
    <w:p w:rsidRDefault="005B45DD" w:rsidP="00944B4A" w:rsidR="00FE18A0" w:rsidRPr="00031F80">
      <w:pPr>
        <w:numPr>
          <w:ilvl w:val="0"/>
          <w:numId w:val="6"/>
        </w:numPr>
        <w:rPr>
          <w:rFonts w:cstheme="majorBidi" w:hAnsiTheme="majorBidi" w:asciiTheme="majorBidi"/>
          <w:lang w:val="hr-HR"/>
        </w:rPr>
      </w:pPr>
      <w:r w:rsidRPr="00031F80">
        <w:rPr>
          <w:lang w:val="hr-HR"/>
        </w:rPr>
        <w:t>u spis</w:t>
      </w:r>
    </w:p>
    <w:sectPr w:rsidSect="00716F1C" w:rsidR="00FE18A0" w:rsidRPr="00031F8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4BF3" w:rsidR="00A04BF3">
      <w:r>
        <w:separator/>
      </w:r>
    </w:p>
  </w:endnote>
  <w:endnote w:id="0" w:type="continuationSeparator">
    <w:p w:rsidRDefault="00A04BF3" w:rsidR="00A04B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4BF3" w:rsidR="00A04BF3">
      <w:r>
        <w:separator/>
      </w:r>
    </w:p>
  </w:footnote>
  <w:footnote w:id="0" w:type="continuationSeparator">
    <w:p w:rsidRDefault="00A04BF3" w:rsidR="00A04B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6D02" w:rsidP="008C7CAF" w:rsidR="003A6D0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A6D02" w:rsidR="003A6D0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6D02" w:rsidP="008C7CAF" w:rsidR="003A6D0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A24D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B1C0E" w:rsidP="005B1C0E" w:rsidR="005B1C0E">
    <w:pPr>
      <w:pStyle w:val="Zaglavlje"/>
      <w:jc w:val="right"/>
    </w:pPr>
    <w:r>
      <w:t>Poslovni broj: 2 St-353/16-19</w:t>
    </w:r>
  </w:p>
  <w:p w:rsidRDefault="00B43597" w:rsidP="00B43597" w:rsidR="00B43597" w:rsidRPr="00856514">
    <w:pPr>
      <w:pStyle w:val="Zaglavlje"/>
      <w:tabs>
        <w:tab w:pos="4536" w:val="clear"/>
        <w:tab w:pos="9072" w:val="clear"/>
        <w:tab w:pos="6135" w:val="left"/>
      </w:tabs>
    </w:pPr>
  </w:p>
  <w:p w:rsidRDefault="00FE18A0" w:rsidP="00B43597" w:rsidR="00FE18A0" w:rsidRPr="00FE18A0">
    <w:pPr>
      <w:pStyle w:val="Zaglavlje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18AA" w:rsidP="001C18AA" w:rsidR="001C18AA">
    <w:pPr>
      <w:pStyle w:val="Zaglavlje"/>
      <w:jc w:val="right"/>
    </w:pPr>
    <w:r>
      <w:t>Poslovni broj: 2 St-</w:t>
    </w:r>
    <w:r w:rsidR="00612477">
      <w:t>296/16-20</w:t>
    </w:r>
  </w:p>
  <w:p w:rsidRDefault="00B26C1A" w:rsidP="00252E12" w:rsidR="00B26C1A" w:rsidRPr="00464839">
    <w:pPr>
      <w:pStyle w:val="Zaglavlje"/>
      <w:tabs>
        <w:tab w:pos="4536" w:val="clear"/>
        <w:tab w:pos="9072" w:val="clear"/>
        <w:tab w:pos="6135" w:val="left"/>
      </w:tabs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A7E31FA"/>
    <w:multiLevelType w:val="hybridMultilevel"/>
    <w:tmpl w:val="12EAFAC8"/>
    <w:lvl w:tplc="77684E88" w:ilvl="0">
      <w:start w:val="2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">
    <w:nsid w:val="21AE5070"/>
    <w:multiLevelType w:val="hybridMultilevel"/>
    <w:tmpl w:val="ED989EDE"/>
    <w:lvl w:tplc="741A7312" w:ilvl="0"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CB07065"/>
    <w:multiLevelType w:val="hybridMultilevel"/>
    <w:tmpl w:val="7D5EF83E"/>
    <w:lvl w:tplc="1332A1E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6130153"/>
    <w:multiLevelType w:val="hybridMultilevel"/>
    <w:tmpl w:val="56CA07D2"/>
    <w:lvl w:tplc="956CB59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5C37D74"/>
    <w:multiLevelType w:val="hybridMultilevel"/>
    <w:tmpl w:val="1166E8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9"/>
  <w:hyphenationZone w:val="425"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18A0"/>
    <w:rsid w:val="00031F80"/>
    <w:rsid w:val="00040BEF"/>
    <w:rsid w:val="00056410"/>
    <w:rsid w:val="000804D0"/>
    <w:rsid w:val="000A24D7"/>
    <w:rsid w:val="001728C9"/>
    <w:rsid w:val="001802E8"/>
    <w:rsid w:val="00180EE5"/>
    <w:rsid w:val="001C18AA"/>
    <w:rsid w:val="00252E12"/>
    <w:rsid w:val="00366377"/>
    <w:rsid w:val="00391C9A"/>
    <w:rsid w:val="003A6D02"/>
    <w:rsid w:val="00406982"/>
    <w:rsid w:val="00464839"/>
    <w:rsid w:val="0053116D"/>
    <w:rsid w:val="00531586"/>
    <w:rsid w:val="00582674"/>
    <w:rsid w:val="005B1C0E"/>
    <w:rsid w:val="005B45DD"/>
    <w:rsid w:val="00612477"/>
    <w:rsid w:val="00701FFB"/>
    <w:rsid w:val="00716F1C"/>
    <w:rsid w:val="00717981"/>
    <w:rsid w:val="007448E0"/>
    <w:rsid w:val="0078348D"/>
    <w:rsid w:val="007B25EE"/>
    <w:rsid w:val="00804717"/>
    <w:rsid w:val="008402EE"/>
    <w:rsid w:val="00856514"/>
    <w:rsid w:val="008C7CAF"/>
    <w:rsid w:val="00944B4A"/>
    <w:rsid w:val="00A04BF3"/>
    <w:rsid w:val="00B25880"/>
    <w:rsid w:val="00B26C1A"/>
    <w:rsid w:val="00B43597"/>
    <w:rsid w:val="00BA7174"/>
    <w:rsid w:val="00C42A5F"/>
    <w:rsid w:val="00D90179"/>
    <w:rsid w:val="00D91539"/>
    <w:rsid w:val="00DA7B5A"/>
    <w:rsid w:val="00E62077"/>
    <w:rsid w:val="00EA61B0"/>
    <w:rsid w:val="00F75CE2"/>
    <w:rsid w:val="00FE1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9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E18A0"/>
    <w:rPr>
      <w:sz w:val="24"/>
      <w:szCs w:val="24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E18A0"/>
    <w:pPr>
      <w:tabs>
        <w:tab w:pos="4536" w:val="center"/>
        <w:tab w:pos="9072" w:val="right"/>
      </w:tabs>
    </w:pPr>
    <w:rPr>
      <w:lang w:val="hr-HR"/>
    </w:rPr>
  </w:style>
  <w:style w:styleId="Tijeloteksta" w:type="paragraph">
    <w:name w:val="Body Text"/>
    <w:basedOn w:val="Normal"/>
    <w:link w:val="TijelotekstaChar"/>
    <w:rsid w:val="00FE18A0"/>
    <w:pPr>
      <w:spacing w:after="120"/>
    </w:pPr>
  </w:style>
  <w:style w:styleId="Tijeloteksta2" w:type="paragraph">
    <w:name w:val="Body Text 2"/>
    <w:basedOn w:val="Normal"/>
    <w:link w:val="Tijeloteksta2Char"/>
    <w:rsid w:val="00FE18A0"/>
    <w:pPr>
      <w:jc w:val="both"/>
    </w:pPr>
    <w:rPr>
      <w:rFonts w:cs="Arial" w:hAnsi="Arial" w:ascii="Arial"/>
      <w:sz w:val="22"/>
      <w:lang w:val="hr-HR"/>
    </w:rPr>
  </w:style>
  <w:style w:styleId="Podnoje" w:type="paragraph">
    <w:name w:val="footer"/>
    <w:basedOn w:val="Normal"/>
    <w:rsid w:val="00FE18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6D02"/>
  </w:style>
  <w:style w:styleId="Odlomakpopisa" w:type="paragraph">
    <w:name w:val="List Paragraph"/>
    <w:basedOn w:val="Normal"/>
    <w:uiPriority w:val="34"/>
    <w:qFormat/>
    <w:rsid w:val="00B43597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701FFB"/>
    <w:rPr>
      <w:sz w:val="24"/>
      <w:szCs w:val="24"/>
      <w:lang w:eastAsia="en-US" w:val="en-GB"/>
    </w:rPr>
  </w:style>
  <w:style w:customStyle="true" w:styleId="Tijeloteksta2Char" w:type="character">
    <w:name w:val="Tijelo teksta 2 Char"/>
    <w:basedOn w:val="Zadanifontodlomka"/>
    <w:link w:val="Tijeloteksta2"/>
    <w:rsid w:val="00701FFB"/>
    <w:rPr>
      <w:rFonts w:cs="Arial" w:hAnsi="Arial" w:ascii="Arial"/>
      <w:sz w:val="22"/>
      <w:szCs w:val="24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1C18AA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A24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24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24D7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24D7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24D7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E18A0"/>
    <w:rPr>
      <w:sz w:val="24"/>
      <w:szCs w:val="24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E18A0"/>
    <w:pPr>
      <w:tabs>
        <w:tab w:pos="4536" w:val="center"/>
        <w:tab w:pos="9072" w:val="right"/>
      </w:tabs>
    </w:pPr>
    <w:rPr>
      <w:lang w:val="hr-HR"/>
    </w:rPr>
  </w:style>
  <w:style w:styleId="Tijeloteksta" w:type="paragraph">
    <w:name w:val="Body Text"/>
    <w:basedOn w:val="Normal"/>
    <w:link w:val="TijelotekstaChar"/>
    <w:rsid w:val="00FE18A0"/>
    <w:pPr>
      <w:spacing w:after="120"/>
    </w:pPr>
  </w:style>
  <w:style w:styleId="Tijeloteksta2" w:type="paragraph">
    <w:name w:val="Body Text 2"/>
    <w:basedOn w:val="Normal"/>
    <w:link w:val="Tijeloteksta2Char"/>
    <w:rsid w:val="00FE18A0"/>
    <w:pPr>
      <w:jc w:val="both"/>
    </w:pPr>
    <w:rPr>
      <w:rFonts w:ascii="Arial" w:cs="Arial" w:hAnsi="Arial"/>
      <w:sz w:val="22"/>
      <w:lang w:val="hr-HR"/>
    </w:rPr>
  </w:style>
  <w:style w:styleId="Podnoje" w:type="paragraph">
    <w:name w:val="footer"/>
    <w:basedOn w:val="Normal"/>
    <w:rsid w:val="00FE18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6D02"/>
  </w:style>
  <w:style w:styleId="Odlomakpopisa" w:type="paragraph">
    <w:name w:val="List Paragraph"/>
    <w:basedOn w:val="Normal"/>
    <w:uiPriority w:val="34"/>
    <w:qFormat/>
    <w:rsid w:val="00B43597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701FFB"/>
    <w:rPr>
      <w:sz w:val="24"/>
      <w:szCs w:val="24"/>
      <w:lang w:eastAsia="en-US" w:val="en-GB"/>
    </w:rPr>
  </w:style>
  <w:style w:customStyle="1" w:styleId="Tijeloteksta2Char" w:type="character">
    <w:name w:val="Tijelo teksta 2 Char"/>
    <w:basedOn w:val="Zadanifontodlomka"/>
    <w:link w:val="Tijeloteksta2"/>
    <w:rsid w:val="00701FFB"/>
    <w:rPr>
      <w:rFonts w:ascii="Arial" w:cs="Arial" w:hAnsi="Arial"/>
      <w:sz w:val="22"/>
      <w:szCs w:val="24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1C18AA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A24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24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24D7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24D7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24D7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179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</izvorni_sadrzaj>
    <derivirana_varijabla naziv="DomainObject.Predmet.Broj_1">296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St-296/2016</izvorni_sadrzaj>
    <derivirana_varijabla naziv="DomainObject.Predmet.OznakaBroj_1">St-296/2016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CITO GRADNJA d.o.o. za projektiranje i građenje</izvorni_sadrzaj>
    <derivirana_varijabla naziv="DomainObject.Predmet.ProtustrankaFormated_1">  CITO GRADNJA d.o.o. za projektiranje i građenje</derivirana_varijabla>
  </DomainObject.Predmet.ProtustrankaFormated>
  <DomainObject.Predmet.ProtustrankaFormatedOIB>
    <izvorni_sadrzaj>  CITO GRADNJA d.o.o. za projektiranje i građenje, OIB 01102631607</izvorni_sadrzaj>
    <derivirana_varijabla naziv="DomainObject.Predmet.ProtustrankaFormatedOIB_1">  CITO GRADNJA d.o.o. za projektiranje i građenje, OIB 01102631607</derivirana_varijabla>
  </DomainObject.Predmet.ProtustrankaFormatedOIB>
  <DomainObject.Predmet.ProtustrankaFormatedWithAdress>
    <izvorni_sadrzaj> CITO GRADNJA d.o.o. za projektiranje i građenje, Sveti Petar Na Moru 24, 23210 Sveti Petar Na Moru</izvorni_sadrzaj>
    <derivirana_varijabla naziv="DomainObject.Predmet.ProtustrankaFormatedWithAdress_1"> CITO GRADNJA d.o.o. za projektiranje i građenje, Sveti Petar Na Moru 24, 23210 Sveti Petar Na Moru</derivirana_varijabla>
  </DomainObject.Predmet.ProtustrankaFormatedWithAdress>
  <DomainObject.Predmet.ProtustrankaFormatedWithAdressOIB>
    <izvorni_sadrzaj> CITO GRADNJA d.o.o. za projektiranje i građenje, OIB 01102631607, Sveti Petar Na Moru 24, 23210 Sveti Petar Na Moru</izvorni_sadrzaj>
    <derivirana_varijabla naziv="DomainObject.Predmet.ProtustrankaFormatedWithAdressOIB_1"> CITO GRADNJA d.o.o. za projektiranje i građenje, OIB 01102631607, Sveti Petar Na Moru 24, 23210 Sveti Petar Na Moru</derivirana_varijabla>
  </DomainObject.Predmet.ProtustrankaFormatedWithAdressOIB>
  <DomainObject.Predmet.ProtustrankaWithAdress>
    <izvorni_sadrzaj>CITO GRADNJA d.o.o. za projektiranje i građenje Sveti Petar Na Moru 24, 23210 Sveti Petar Na Moru</izvorni_sadrzaj>
    <derivirana_varijabla naziv="DomainObject.Predmet.ProtustrankaWithAdress_1">CITO GRADNJA d.o.o. za projektiranje i građenje Sveti Petar Na Moru 24, 23210 Sveti Petar Na Moru</derivirana_varijabla>
  </DomainObject.Predmet.ProtustrankaWithAdress>
  <DomainObject.Predmet.ProtustrankaWithAdressOIB>
    <izvorni_sadrzaj>CITO GRADNJA d.o.o. za projektiranje i građenje, OIB 01102631607, Sveti Petar Na Moru 24, 23210 Sveti Petar Na Moru</izvorni_sadrzaj>
    <derivirana_varijabla naziv="DomainObject.Predmet.ProtustrankaWithAdressOIB_1">CITO GRADNJA d.o.o. za projektiranje i građenje, OIB 01102631607, Sveti Petar Na Moru 24, 23210 Sveti Petar Na Moru</derivirana_varijabla>
  </DomainObject.Predmet.ProtustrankaWithAdressOIB>
  <DomainObject.Predmet.ProtustrankaNazivFormated>
    <izvorni_sadrzaj>CITO GRADNJA d.o.o. za projektiranje i građenje</izvorni_sadrzaj>
    <derivirana_varijabla naziv="DomainObject.Predmet.ProtustrankaNazivFormated_1">CITO GRADNJA d.o.o. za projektiranje i građenje</derivirana_varijabla>
  </DomainObject.Predmet.ProtustrankaNazivFormated>
  <DomainObject.Predmet.ProtustrankaNazivFormatedOIB>
    <izvorni_sadrzaj>CITO GRADNJA d.o.o. za projektiranje i građenje, OIB 01102631607</izvorni_sadrzaj>
    <derivirana_varijabla naziv="DomainObject.Predmet.ProtustrankaNazivFormatedOIB_1">CITO GRADNJA d.o.o. za projektiranje i građenje, OIB 01102631607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75913.26</izvorni_sadrzaj>
    <derivirana_varijabla naziv="DomainObject.Predmet.TrenutnaVrijednost_1">75913.26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CITO GRADNJA d.o.o. za projektiranje i građenje</item>
    </izvorni_sadrzaj>
    <derivirana_varijabla naziv="DomainObject.Predmet.ProtuStrankaListFormated_1">
      <item>CITO GRADNJA d.o.o. za projektiranje i građenje</item>
    </derivirana_varijabla>
  </DomainObject.Predmet.ProtuStrankaListFormated>
  <DomainObject.Predmet.ProtuStrankaListFormatedOIB>
    <izvorni_sadrzaj>
      <item>CITO GRADNJA d.o.o. za projektiranje i građenje, OIB 01102631607</item>
    </izvorni_sadrzaj>
    <derivirana_varijabla naziv="DomainObject.Predmet.ProtuStrankaListFormatedOIB_1">
      <item>CITO GRADNJA d.o.o. za projektiranje i građenje, OIB 01102631607</item>
    </derivirana_varijabla>
  </DomainObject.Predmet.ProtuStrankaListFormatedOIB>
  <DomainObject.Predmet.ProtuStrankaListFormatedWithAdress>
    <izvorni_sadrzaj>
      <item>CITO GRADNJA d.o.o. za projektiranje i građenje, Sveti Petar Na Moru 24, 23210 Sveti Petar Na Moru</item>
    </izvorni_sadrzaj>
    <derivirana_varijabla naziv="DomainObject.Predmet.ProtuStrankaListFormatedWithAdress_1">
      <item>CITO GRADNJA d.o.o. za projektiranje i građenje, Sveti Petar Na Moru 24, 23210 Sveti Petar Na Moru</item>
    </derivirana_varijabla>
  </DomainObject.Predmet.ProtuStrankaListFormatedWithAdress>
  <DomainObject.Predmet.ProtuStrankaListFormatedWithAdressOIB>
    <izvorni_sadrzaj>
      <item>CITO GRADNJA d.o.o. za projektiranje i građenje, OIB 01102631607, Sveti Petar Na Moru 24, 23210 Sveti Petar Na Moru</item>
    </izvorni_sadrzaj>
    <derivirana_varijabla naziv="DomainObject.Predmet.ProtuStrankaListFormatedWithAdressOIB_1">
      <item>CITO GRADNJA d.o.o. za projektiranje i građenje, OIB 01102631607, Sveti Petar Na Moru 24, 23210 Sveti Petar Na Moru</item>
    </derivirana_varijabla>
  </DomainObject.Predmet.ProtuStrankaListFormatedWithAdressOIB>
  <DomainObject.Predmet.ProtuStrankaListNazivFormated>
    <izvorni_sadrzaj>
      <item>CITO GRADNJA d.o.o. za projektiranje i građenje</item>
    </izvorni_sadrzaj>
    <derivirana_varijabla naziv="DomainObject.Predmet.ProtuStrankaListNazivFormated_1">
      <item>CITO GRADNJA d.o.o. za projektiranje i građenje</item>
    </derivirana_varijabla>
  </DomainObject.Predmet.ProtuStrankaListNazivFormated>
  <DomainObject.Predmet.ProtuStrankaListNazivFormatedOIB>
    <izvorni_sadrzaj>
      <item>CITO GRADNJA d.o.o. za projektiranje i građenje, OIB 01102631607</item>
    </izvorni_sadrzaj>
    <derivirana_varijabla naziv="DomainObject.Predmet.ProtuStrankaListNazivFormatedOIB_1">
      <item>CITO GRADNJA d.o.o. za projektiranje i građenje, OIB 01102631607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CITO GRADNJA d.o.o. za projektiranje i građenje</izvorni_sadrzaj>
    <derivirana_varijabla naziv="DomainObject.Predmet.ProtustrankaIDrugi_1">CITO GRADNJA d.o.o. za projektiranje i građenje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CITO GRADNJA d.o.o. za projektiranje i građenje, OIB 01102631607, Sveti Petar Na Moru 24, 23210 Sveti Petar Na Moru</izvorni_sadrzaj>
    <derivirana_varijabla naziv="DomainObject.Predmet.ProtustrankaIDrugiAdressOIB_1">CITO GRADNJA d.o.o. za projektiranje i građenje, OIB 01102631607, Sveti Petar Na Moru 24, 23210 Sveti Petar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CITO GRADNJA d.o.o. za projektiranje i građenje</item>
    </izvorni_sadrzaj>
    <derivirana_varijabla naziv="DomainObject.Predmet.SudioniciListNaziv_1">
      <item>FINA</item>
      <item>CITO GRADNJA d.o.o. za projektiranje i građenje</item>
    </derivirana_varijabla>
  </DomainObject.Predmet.SudioniciListNaziv>
  <DomainObject.Predmet.SudioniciListAdressOIB>
    <izvorni_sadrzaj>
      <item>FINA, OIB 85821130368</item>
      <item>CITO GRADNJA d.o.o. za projektiranje i građenje, OIB 01102631607, Sveti Petar Na Moru 24,23210 Sveti Petar Na Moru</item>
    </izvorni_sadrzaj>
    <derivirana_varijabla naziv="DomainObject.Predmet.SudioniciListAdressOIB_1">
      <item>FINA, OIB 85821130368</item>
      <item>CITO GRADNJA d.o.o. za projektiranje i građenje, OIB 01102631607, Sveti Petar Na Moru 24,23210 Sveti Petar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01102631607</item>
    </izvorni_sadrzaj>
    <derivirana_varijabla naziv="DomainObject.Predmet.SudioniciListNazivOIB_1">
      <item>, OIB 85821130368</item>
      <item>, OIB 01102631607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FDE1BC-218B-4FAA-A2C1-3937B38CA4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343</properties:Words>
  <properties:Characters>1657</properties:Characters>
  <properties:Lines>56</properties:Lines>
  <properties:Paragraphs>22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2016-06-16T09:21:00Z</dcterms:created>
  <dc:creator>Mirjana Lukić</dc:creator>
  <cp:lastModifiedBy>Merlina Klišmanić</cp:lastModifiedBy>
  <cp:lastPrinted>2016-06-16T09:31:00Z</cp:lastPrinted>
  <dcterms:modified xmlns:xsi="http://www.w3.org/2001/XMLSchema-instance" xsi:type="dcterms:W3CDTF">2016-06-16T12:34:00Z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