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27aa" w14:paraId="18a27aa" w:rsidRDefault="001C5460" w:rsidR="000B0441">
      <w:pPr>
        <w15:collapsed w:val="false"/>
        <w:rPr>
          <w:rFonts w:cs="Arial" w:hAnsi="Arial" w:ascii="Arial"/>
        </w:rPr>
      </w:pPr>
      <w:bookmarkStart w:name="_GoBack" w:id="0"/>
      <w:bookmarkEnd w:id="0"/>
      <w:r>
        <w:rPr>
          <w:rFonts w:cs="Arial" w:hAnsi="Arial" w:ascii="Arial"/>
        </w:rPr>
        <w:t>Republika Hrvatska</w:t>
      </w:r>
    </w:p>
    <w:p w:rsidRDefault="001C5460" w:rsidR="000B0441">
      <w:pPr>
        <w:rPr>
          <w:rFonts w:cs="Arial" w:hAnsi="Arial" w:ascii="Arial"/>
        </w:rPr>
      </w:pPr>
      <w:r>
        <w:rPr>
          <w:rFonts w:cs="Arial" w:hAnsi="Arial" w:ascii="Arial"/>
        </w:rPr>
        <w:t>Trgovački sud u Zagrebu</w:t>
      </w:r>
    </w:p>
    <w:p w:rsidRDefault="001C5460" w:rsidR="000B0441">
      <w:pPr>
        <w:rPr>
          <w:rFonts w:cs="Arial" w:hAnsi="Arial" w:ascii="Arial"/>
        </w:rPr>
      </w:pPr>
      <w:r>
        <w:rPr>
          <w:rFonts w:cs="Arial" w:hAnsi="Arial" w:ascii="Arial"/>
        </w:rPr>
        <w:t>Zagreb, Amruševa 2/II</w:t>
      </w:r>
    </w:p>
    <w:p w:rsidRDefault="000B0441" w:rsidR="000B0441">
      <w:pPr>
        <w:rPr>
          <w:rFonts w:cs="Arial" w:hAnsi="Arial" w:ascii="Arial"/>
        </w:rPr>
      </w:pPr>
    </w:p>
    <w:p w:rsidRDefault="001C5460" w:rsidR="000B0441">
      <w:pPr>
        <w:rPr>
          <w:rFonts w:cs="Arial" w:hAnsi="Arial" w:ascii="Arial"/>
        </w:rPr>
      </w:pPr>
      <w:r>
        <w:rPr>
          <w:rFonts w:cs="Arial" w:hAnsi="Arial" w:ascii="Arial"/>
        </w:rPr>
        <w:t>Poslovni broj spisa: 48. St – 5271/16</w:t>
      </w:r>
    </w:p>
    <w:p w:rsidRDefault="001C5460" w:rsidR="000B0441">
      <w:pPr>
        <w:rPr>
          <w:rFonts w:cs="Arial" w:hAnsi="Arial" w:ascii="Arial"/>
        </w:rPr>
      </w:pPr>
      <w:r>
        <w:rPr>
          <w:rFonts w:cs="Arial" w:hAnsi="Arial" w:ascii="Arial"/>
        </w:rPr>
        <w:t>Dužnik: GRAFOPLAST - TISKARA  d.o.o. u stečaju</w:t>
      </w:r>
    </w:p>
    <w:p w:rsidRDefault="001C5460" w:rsidR="000B0441">
      <w:pPr>
        <w:rPr>
          <w:rFonts w:cs="Arial" w:hAnsi="Arial" w:ascii="Arial"/>
        </w:rPr>
      </w:pPr>
      <w:r>
        <w:rPr>
          <w:rFonts w:cs="Arial" w:hAnsi="Arial" w:ascii="Arial"/>
        </w:rPr>
        <w:t>OIB: 94141342464</w:t>
      </w:r>
    </w:p>
    <w:p w:rsidRDefault="001C5460" w:rsidR="000B0441">
      <w:pPr>
        <w:rPr>
          <w:rFonts w:cs="Arial" w:hAnsi="Arial" w:ascii="Arial"/>
        </w:rPr>
      </w:pPr>
      <w:r>
        <w:rPr>
          <w:rFonts w:cs="Arial" w:hAnsi="Arial" w:ascii="Arial"/>
        </w:rPr>
        <w:t>Adresa/Sjedište: Zagreb, Preradovićeva 21-23</w:t>
      </w:r>
    </w:p>
    <w:p w:rsidRDefault="000B0441" w:rsidR="000B0441">
      <w:pPr>
        <w:rPr>
          <w:rFonts w:cs="Arial" w:hAnsi="Arial" w:ascii="Arial"/>
        </w:rPr>
      </w:pPr>
    </w:p>
    <w:p w:rsidRDefault="000B0441" w:rsidR="000B0441">
      <w:pPr>
        <w:rPr>
          <w:rFonts w:cs="Arial" w:hAnsi="Arial" w:ascii="Arial"/>
        </w:rPr>
      </w:pPr>
    </w:p>
    <w:p w:rsidRDefault="001C5460" w:rsidR="000B0441">
      <w:pPr>
        <w:pBdr>
          <w:bottom w:space="1" w:sz="12" w:color="000000" w:val="single"/>
        </w:pBdr>
        <w:rPr>
          <w:rFonts w:cs="Arial" w:hAnsi="Arial" w:ascii="Arial"/>
          <w:b/>
        </w:rPr>
      </w:pPr>
      <w:r>
        <w:rPr>
          <w:rFonts w:cs="Arial" w:hAnsi="Arial" w:ascii="Arial"/>
          <w:b/>
        </w:rPr>
        <w:t xml:space="preserve">   IZVJEŠĆE STEČAJNOG UPRAVITELJA O GOSPODARSKOM POLOŽAJU DUŽNIKA</w:t>
      </w:r>
      <w:r>
        <w:rPr>
          <w:rFonts w:cs="Arial" w:hAnsi="Arial" w:ascii="Arial"/>
          <w:b/>
        </w:rPr>
        <w:br/>
        <w:t xml:space="preserve">                             I NJEGOVIM UZROCIMA ZA IZVJEŠTAJNO ROČIŠTE</w:t>
      </w:r>
    </w:p>
    <w:p w:rsidRDefault="001C5460" w:rsidR="000B0441">
      <w:pPr>
        <w:pStyle w:val="Odlomakpopisa"/>
        <w:numPr>
          <w:ilvl w:val="0"/>
          <w:numId w:val="2"/>
        </w:numPr>
        <w:rPr>
          <w:rFonts w:cs="Arial" w:hAnsi="Arial" w:ascii="Arial"/>
          <w:b/>
        </w:rPr>
      </w:pPr>
      <w:r>
        <w:rPr>
          <w:rFonts w:cs="Arial" w:hAnsi="Arial" w:ascii="Arial"/>
          <w:b/>
        </w:rPr>
        <w:t>Uvodni dio</w:t>
      </w:r>
    </w:p>
    <w:p w:rsidRDefault="001C5460" w:rsidR="000B0441">
      <w:pPr>
        <w:jc w:val="both"/>
        <w:rPr>
          <w:rFonts w:cs="Arial" w:hAnsi="Arial" w:ascii="Arial"/>
        </w:rPr>
      </w:pPr>
      <w:r>
        <w:rPr>
          <w:rFonts w:cs="Arial" w:hAnsi="Arial" w:ascii="Arial"/>
        </w:rPr>
        <w:t>Financijska agencija podnijela je prijedlog za otvaranje stečajnog postupka nad dužnikom GRAFOPLAST – TISKARA d.o.o. Zagreb, Preradovićeva 21-23, OIB: 94141342464, temeljem čl. 444. st. 1. Stečajnog zakona („Narodne novine“ 71/2015, u daljem tekstu SZ). Rješenjem ovog suda od 27. lipnja 2017. godine pokrenut je postupak radi utvrđivanja pretpostavki za otvaranje stečajnog postupka nad dužnikom (prethodni postupak) i određeno je ročište radi izjašnjenja o prijedlogu za otvaranje stečajnog postupka dana 20. rujna 2017. godine. Dana 22. kolovoza 2018. godine otvoren je stečajni postupak nad navedenim stečajnim dužnikom. Za stečajnog upravitelja imenovan je Ivica Boltužić.</w:t>
      </w:r>
    </w:p>
    <w:p w:rsidRDefault="000B0441" w:rsidR="000B0441">
      <w:pPr>
        <w:rPr>
          <w:rFonts w:cs="Arial" w:hAnsi="Arial" w:ascii="Arial"/>
          <w:b/>
        </w:rPr>
      </w:pPr>
    </w:p>
    <w:p w:rsidRDefault="001C5460" w:rsidR="000B0441">
      <w:pPr>
        <w:pStyle w:val="Odlomakpopisa"/>
        <w:numPr>
          <w:ilvl w:val="0"/>
          <w:numId w:val="1"/>
        </w:numPr>
        <w:jc w:val="both"/>
        <w:rPr>
          <w:rFonts w:cs="Arial" w:hAnsi="Arial" w:ascii="Arial"/>
          <w:b/>
        </w:rPr>
      </w:pPr>
      <w:r>
        <w:rPr>
          <w:rFonts w:cs="Arial" w:hAnsi="Arial" w:ascii="Arial"/>
          <w:b/>
        </w:rPr>
        <w:t>Osnovni podaci o dužniku</w:t>
      </w:r>
    </w:p>
    <w:p w:rsidRDefault="000B0441" w:rsidR="000B0441">
      <w:pPr>
        <w:jc w:val="both"/>
        <w:rPr>
          <w:rFonts w:cs="Arial" w:hAnsi="Arial" w:ascii="Arial"/>
        </w:rPr>
      </w:pPr>
    </w:p>
    <w:p w:rsidRDefault="001C5460" w:rsidR="000B0441">
      <w:pPr>
        <w:jc w:val="both"/>
        <w:rPr>
          <w:rFonts w:cs="Arial" w:hAnsi="Arial" w:ascii="Arial"/>
        </w:rPr>
      </w:pPr>
      <w:r>
        <w:rPr>
          <w:rFonts w:cs="Arial" w:hAnsi="Arial" w:ascii="Arial"/>
        </w:rPr>
        <w:t>Dužnik je registriran kao društvo s ograničenom odgovornošću za grafičku djelatnost, kod Trgovačkog suda u Zagrebu, pod matičnim brojem subjekta 080562202, OIB: 94141342464. Početak poslovanja bio je 25. travnja 2006. godine. Temeljni kapital društva bio je 40.000,00 kuna. Osnivači/članovi društva bio je Ante Lušić, OIB: 42974458637 s adresom Zagreb, Metalčeva 1, kao jedini osnivač d.o.o.. Osoba ovlaštena za zastupanje je Ivica Lovrić, OIB: 64144862315, s adresom Zagreb, Barutanski Breg 35, kao direktor koji zastupa društvo samostalno i neograničeno.</w:t>
      </w:r>
    </w:p>
    <w:p w:rsidRDefault="000B0441" w:rsidR="000B0441">
      <w:pPr>
        <w:jc w:val="both"/>
        <w:rPr>
          <w:rFonts w:cs="Arial" w:hAnsi="Arial" w:ascii="Arial"/>
          <w:b/>
        </w:rPr>
      </w:pPr>
    </w:p>
    <w:p w:rsidRDefault="001C5460" w:rsidR="000B0441">
      <w:pPr>
        <w:pStyle w:val="Odlomakpopisa"/>
        <w:numPr>
          <w:ilvl w:val="0"/>
          <w:numId w:val="1"/>
        </w:numPr>
        <w:jc w:val="both"/>
        <w:rPr>
          <w:rFonts w:cs="Arial" w:hAnsi="Arial" w:ascii="Arial"/>
          <w:b/>
        </w:rPr>
      </w:pPr>
      <w:r>
        <w:rPr>
          <w:rFonts w:cs="Arial" w:hAnsi="Arial" w:ascii="Arial"/>
          <w:b/>
        </w:rPr>
        <w:t>Poslovanje dužnika</w:t>
      </w:r>
    </w:p>
    <w:p w:rsidRDefault="000B0441" w:rsidR="000B0441">
      <w:pPr>
        <w:jc w:val="both"/>
        <w:rPr>
          <w:rFonts w:cs="Arial" w:hAnsi="Arial" w:ascii="Arial"/>
          <w:b/>
        </w:rPr>
      </w:pPr>
    </w:p>
    <w:p w:rsidRDefault="001C5460" w:rsidR="000B0441">
      <w:pPr>
        <w:jc w:val="both"/>
        <w:rPr>
          <w:rFonts w:cs="Arial" w:hAnsi="Arial" w:ascii="Arial"/>
        </w:rPr>
      </w:pPr>
      <w:r>
        <w:rPr>
          <w:rFonts w:cs="Arial" w:hAnsi="Arial" w:ascii="Arial"/>
        </w:rPr>
        <w:t xml:space="preserve">Nakon primitka rješenja o imenovanju stečajnog upravitelja isti je otišao na navedenu adresu/sjedište stečajnog dužnika. U sjedištu, Zagreb, Preradovićeva 21-23  ne postoji nikakva oznaka po kojoj bi se moglo vidjeti da se tamo nalazi stečajni dužnik. Stečajni upravitelj, preko javno dostupnih podataka i privatne adrese osobe ovlaštene za zastupanje stečajnog dužnika došao je do privatnog telefonskog broja g. Ivice Lovrića.  Ovlaštena osoba za zastupanje dužnika izjavila je, da  dužnik već duže vrijeme ne posluje. Stečajni dužnik bavio se grafičkom djelatnošću. </w:t>
      </w:r>
    </w:p>
    <w:p w:rsidRDefault="001C5460" w:rsidR="000B0441">
      <w:pPr>
        <w:jc w:val="both"/>
        <w:rPr>
          <w:rFonts w:cs="Arial" w:hAnsi="Arial" w:ascii="Arial"/>
        </w:rPr>
      </w:pPr>
      <w:r>
        <w:rPr>
          <w:rFonts w:cs="Arial" w:hAnsi="Arial" w:ascii="Arial"/>
        </w:rPr>
        <w:lastRenderedPageBreak/>
        <w:t>Iz prikaza stanja imovine i obveza dužnika koje javno objavljuje Financijska agencija (FINA) može se vidjeti da je dužnik zadnja financijska izvješća predao za 2017. godinu, u kojima je iskazan gubitak poslovne godine u iznosu od 128.080 kuna, a preneseni gubitak iznosi 29.676.435 kn. Bankovni račun stečajnog dužnika je zatvoren dana 27. prosinca 2017. godine.</w:t>
      </w:r>
    </w:p>
    <w:p w:rsidRDefault="000B0441" w:rsidR="000B0441">
      <w:pPr>
        <w:jc w:val="both"/>
        <w:rPr>
          <w:rFonts w:cs="Arial" w:hAnsi="Arial" w:ascii="Arial"/>
        </w:rPr>
      </w:pPr>
    </w:p>
    <w:p w:rsidRDefault="001C5460" w:rsidR="000B0441">
      <w:pPr>
        <w:pStyle w:val="Odlomakpopisa"/>
        <w:numPr>
          <w:ilvl w:val="0"/>
          <w:numId w:val="1"/>
        </w:numPr>
        <w:jc w:val="both"/>
        <w:rPr>
          <w:rFonts w:cs="Arial" w:hAnsi="Arial" w:ascii="Arial"/>
          <w:b/>
        </w:rPr>
      </w:pPr>
      <w:r>
        <w:rPr>
          <w:rFonts w:cs="Arial" w:hAnsi="Arial" w:ascii="Arial"/>
          <w:b/>
        </w:rPr>
        <w:t>Zaposlenici</w:t>
      </w:r>
    </w:p>
    <w:p w:rsidRDefault="000B0441" w:rsidR="000B0441">
      <w:pPr>
        <w:jc w:val="both"/>
        <w:rPr>
          <w:rFonts w:cs="Arial" w:hAnsi="Arial" w:ascii="Arial"/>
          <w:b/>
        </w:rPr>
      </w:pPr>
    </w:p>
    <w:p w:rsidRDefault="001C5460" w:rsidR="000B0441">
      <w:pPr>
        <w:jc w:val="both"/>
        <w:rPr>
          <w:rFonts w:cs="Arial" w:hAnsi="Arial" w:ascii="Arial"/>
        </w:rPr>
      </w:pPr>
      <w:r>
        <w:rPr>
          <w:rFonts w:cs="Arial" w:hAnsi="Arial" w:ascii="Arial"/>
        </w:rPr>
        <w:t>Kod stečajnog dužnika nije bilo zaposlenih i prije otvaranja stečajnog postupka.</w:t>
      </w:r>
    </w:p>
    <w:p w:rsidRDefault="000B0441" w:rsidR="000B0441">
      <w:pPr>
        <w:jc w:val="both"/>
        <w:rPr>
          <w:rFonts w:cs="Arial" w:hAnsi="Arial" w:ascii="Arial"/>
        </w:rPr>
      </w:pPr>
    </w:p>
    <w:p w:rsidRDefault="001C5460" w:rsidR="000B0441">
      <w:pPr>
        <w:pStyle w:val="Odlomakpopisa"/>
        <w:numPr>
          <w:ilvl w:val="0"/>
          <w:numId w:val="1"/>
        </w:numPr>
        <w:jc w:val="both"/>
        <w:rPr>
          <w:rFonts w:cs="Arial" w:hAnsi="Arial" w:ascii="Arial"/>
          <w:b/>
        </w:rPr>
      </w:pPr>
      <w:r>
        <w:rPr>
          <w:rFonts w:cs="Arial" w:hAnsi="Arial" w:ascii="Arial"/>
          <w:b/>
        </w:rPr>
        <w:t>Poduzete radnje stečajnog upravitelja</w:t>
      </w:r>
    </w:p>
    <w:p w:rsidRDefault="000B0441" w:rsidR="000B0441">
      <w:pPr>
        <w:jc w:val="both"/>
        <w:rPr>
          <w:rFonts w:cs="Arial" w:hAnsi="Arial" w:ascii="Arial"/>
        </w:rPr>
      </w:pPr>
    </w:p>
    <w:p w:rsidRDefault="001C5460" w:rsidR="000B0441">
      <w:pPr>
        <w:jc w:val="both"/>
        <w:rPr>
          <w:rFonts w:cs="Arial" w:hAnsi="Arial" w:ascii="Arial"/>
        </w:rPr>
      </w:pPr>
      <w:r>
        <w:rPr>
          <w:rFonts w:cs="Arial" w:hAnsi="Arial" w:ascii="Arial"/>
        </w:rPr>
        <w:t>Nakon otvaranja stečajnog postupka stečajni upravitelj poduzeo je slijedeće aktivnosti:</w:t>
      </w:r>
    </w:p>
    <w:p w:rsidRDefault="001C5460" w:rsidR="000B0441">
      <w:pPr>
        <w:pStyle w:val="Odlomakpopisa"/>
        <w:numPr>
          <w:ilvl w:val="0"/>
          <w:numId w:val="3"/>
        </w:numPr>
        <w:jc w:val="both"/>
        <w:rPr>
          <w:rFonts w:cs="Arial" w:hAnsi="Arial" w:ascii="Arial"/>
        </w:rPr>
      </w:pPr>
      <w:r>
        <w:rPr>
          <w:rFonts w:cs="Arial" w:hAnsi="Arial" w:ascii="Arial"/>
        </w:rPr>
        <w:t>Stečajni upravitelj posjetio je adresu/sjedište stečajnog dužnika, te je utvrdio da stečajni dužnik ne posluje,</w:t>
      </w:r>
    </w:p>
    <w:p w:rsidRDefault="001C5460" w:rsidR="000B0441">
      <w:pPr>
        <w:pStyle w:val="Odlomakpopisa"/>
        <w:numPr>
          <w:ilvl w:val="0"/>
          <w:numId w:val="3"/>
        </w:numPr>
        <w:jc w:val="both"/>
        <w:rPr>
          <w:rFonts w:cs="Arial" w:hAnsi="Arial" w:ascii="Arial"/>
        </w:rPr>
      </w:pPr>
      <w:r>
        <w:rPr>
          <w:rFonts w:cs="Arial" w:hAnsi="Arial" w:ascii="Arial"/>
        </w:rPr>
        <w:t>Stečajni upravitelj pronašao je ovlaštenu osobu za zastupanje stečajnog dužnika g. Ivicu Lovrića te s njim stupio u kontakt,</w:t>
      </w:r>
    </w:p>
    <w:p w:rsidRDefault="001C5460" w:rsidR="000B0441">
      <w:pPr>
        <w:pStyle w:val="Odlomakpopisa"/>
        <w:numPr>
          <w:ilvl w:val="0"/>
          <w:numId w:val="3"/>
        </w:numPr>
        <w:jc w:val="both"/>
        <w:rPr>
          <w:rFonts w:cs="Arial" w:hAnsi="Arial" w:ascii="Arial"/>
        </w:rPr>
      </w:pPr>
      <w:r>
        <w:rPr>
          <w:rFonts w:cs="Arial" w:hAnsi="Arial" w:ascii="Arial"/>
        </w:rPr>
        <w:t>Stečajni upravitelj ispitao je tražbine vjerovnika, te izradio tablice tražbina vjerovnika prema isplatnim redovima,</w:t>
      </w:r>
    </w:p>
    <w:p w:rsidRDefault="001C5460" w:rsidR="000B0441">
      <w:pPr>
        <w:pStyle w:val="Odlomakpopisa"/>
        <w:numPr>
          <w:ilvl w:val="0"/>
          <w:numId w:val="3"/>
        </w:numPr>
        <w:jc w:val="both"/>
        <w:rPr>
          <w:rFonts w:cs="Arial" w:hAnsi="Arial" w:ascii="Arial"/>
        </w:rPr>
      </w:pPr>
      <w:r>
        <w:rPr>
          <w:rFonts w:cs="Arial" w:hAnsi="Arial" w:ascii="Arial"/>
        </w:rPr>
        <w:t>Podnijet je zahtjev Stanici za tehnički pregled vozila o evidenciji postojanja motornih vozila od strane stečajnog dužnika,</w:t>
      </w:r>
    </w:p>
    <w:p w:rsidRDefault="001C5460" w:rsidR="000B0441">
      <w:pPr>
        <w:pStyle w:val="Odlomakpopisa"/>
        <w:numPr>
          <w:ilvl w:val="0"/>
          <w:numId w:val="3"/>
        </w:numPr>
        <w:jc w:val="both"/>
        <w:rPr>
          <w:rFonts w:cs="Arial" w:hAnsi="Arial" w:ascii="Arial"/>
        </w:rPr>
      </w:pPr>
      <w:r>
        <w:rPr>
          <w:rFonts w:cs="Arial" w:hAnsi="Arial" w:ascii="Arial"/>
        </w:rPr>
        <w:t>Podnijet je zahtjev Gradskom uredu za katastar i geodetske poslove grada Zagreba o evidenciji posjedovanja odnosno neposjedovanja nekretnina</w:t>
      </w:r>
    </w:p>
    <w:p w:rsidRDefault="000B0441" w:rsidR="000B0441">
      <w:pPr>
        <w:pStyle w:val="Odlomakpopisa"/>
        <w:jc w:val="both"/>
        <w:rPr>
          <w:rFonts w:cs="Arial" w:hAnsi="Arial" w:ascii="Arial"/>
        </w:rPr>
      </w:pPr>
    </w:p>
    <w:p w:rsidRDefault="001C5460" w:rsidR="000B0441">
      <w:pPr>
        <w:pStyle w:val="Odlomakpopisa"/>
        <w:numPr>
          <w:ilvl w:val="0"/>
          <w:numId w:val="1"/>
        </w:numPr>
        <w:jc w:val="both"/>
        <w:rPr>
          <w:rFonts w:cs="Arial" w:hAnsi="Arial" w:ascii="Arial"/>
          <w:b/>
        </w:rPr>
      </w:pPr>
      <w:r>
        <w:rPr>
          <w:rFonts w:cs="Arial" w:hAnsi="Arial" w:ascii="Arial"/>
          <w:b/>
        </w:rPr>
        <w:t>Imovina</w:t>
      </w:r>
    </w:p>
    <w:p w:rsidRDefault="000B0441" w:rsidR="000B0441">
      <w:pPr>
        <w:jc w:val="both"/>
        <w:rPr>
          <w:rFonts w:cs="Arial" w:hAnsi="Arial" w:ascii="Arial"/>
          <w:b/>
        </w:rPr>
      </w:pPr>
    </w:p>
    <w:p w:rsidRDefault="001C5460" w:rsidR="000B0441">
      <w:pPr>
        <w:jc w:val="both"/>
        <w:rPr>
          <w:rFonts w:cs="Arial" w:hAnsi="Arial" w:ascii="Arial"/>
        </w:rPr>
      </w:pPr>
      <w:r>
        <w:rPr>
          <w:rFonts w:cs="Arial" w:hAnsi="Arial" w:ascii="Arial"/>
        </w:rPr>
        <w:t>Prema podacima iz poslovnih knjiga, prijava tražbina stečajnih vjerovnika i obavijesti osobe ovlaštene za zastupanje stečajnog dužnika, stečajni dužnik ne posjeduje nekretnine i posjeduje pokretninu u vidu jednog vozila.</w:t>
      </w:r>
    </w:p>
    <w:p w:rsidRDefault="000B0441" w:rsidR="000B0441">
      <w:pPr>
        <w:jc w:val="both"/>
        <w:rPr>
          <w:rFonts w:cs="Arial" w:hAnsi="Arial" w:ascii="Arial"/>
        </w:rPr>
      </w:pPr>
    </w:p>
    <w:p w:rsidRDefault="001C5460" w:rsidR="000B0441">
      <w:pPr>
        <w:pStyle w:val="Odlomakpopisa"/>
        <w:numPr>
          <w:ilvl w:val="0"/>
          <w:numId w:val="4"/>
        </w:numPr>
        <w:jc w:val="both"/>
        <w:rPr>
          <w:rFonts w:cs="Arial" w:hAnsi="Arial" w:ascii="Arial"/>
        </w:rPr>
      </w:pPr>
      <w:r>
        <w:rPr>
          <w:rFonts w:cs="Arial" w:hAnsi="Arial" w:ascii="Arial"/>
        </w:rPr>
        <w:t>Nekretnine</w:t>
      </w:r>
    </w:p>
    <w:p w:rsidRDefault="001C5460" w:rsidR="000B0441">
      <w:pPr>
        <w:ind w:left="360"/>
        <w:jc w:val="both"/>
        <w:rPr>
          <w:rFonts w:cs="Arial" w:hAnsi="Arial" w:ascii="Arial"/>
        </w:rPr>
      </w:pPr>
      <w:r>
        <w:rPr>
          <w:rFonts w:cs="Arial" w:hAnsi="Arial" w:ascii="Arial"/>
        </w:rPr>
        <w:t xml:space="preserve">Na temelju pribavljene potvrde izdane od strane Gradskog ureda za katastar i geodetske poslove grada Zagreba, utvrđeno je da dužnik GRAFOPLAST – TISKARA d.o.o. nije upisan u katastarskom operatu za koje evidenciju vodi Gradski ured za katastar i geodetske poslove. </w:t>
      </w:r>
    </w:p>
    <w:p w:rsidRDefault="001C5460" w:rsidR="000B0441">
      <w:pPr>
        <w:ind w:left="360"/>
        <w:jc w:val="both"/>
        <w:rPr>
          <w:rFonts w:cs="Arial" w:hAnsi="Arial" w:ascii="Arial"/>
        </w:rPr>
      </w:pPr>
      <w:r>
        <w:rPr>
          <w:rFonts w:cs="Arial" w:hAnsi="Arial" w:ascii="Arial"/>
        </w:rPr>
        <w:t>Dokaz: Uvjerenje Gradskog ureda za katastar i geodetske poslove od 03. prosinca 2018. godine</w:t>
      </w:r>
    </w:p>
    <w:p w:rsidRDefault="000B0441" w:rsidR="000B0441">
      <w:pPr>
        <w:ind w:left="360"/>
        <w:jc w:val="both"/>
        <w:rPr>
          <w:rFonts w:cs="Arial" w:hAnsi="Arial" w:ascii="Arial"/>
        </w:rPr>
      </w:pPr>
    </w:p>
    <w:p w:rsidRDefault="000B0441" w:rsidR="000B0441">
      <w:pPr>
        <w:ind w:left="360"/>
        <w:jc w:val="both"/>
        <w:rPr>
          <w:rFonts w:cs="Arial" w:hAnsi="Arial" w:ascii="Arial"/>
        </w:rPr>
      </w:pPr>
    </w:p>
    <w:p w:rsidRDefault="000B0441" w:rsidR="000B0441">
      <w:pPr>
        <w:pStyle w:val="Odlomakpopisa"/>
        <w:jc w:val="both"/>
        <w:rPr>
          <w:rFonts w:cs="Arial" w:hAnsi="Arial" w:ascii="Arial"/>
        </w:rPr>
      </w:pPr>
    </w:p>
    <w:p w:rsidRDefault="001C5460" w:rsidR="000B0441">
      <w:pPr>
        <w:pStyle w:val="Odlomakpopisa"/>
        <w:numPr>
          <w:ilvl w:val="0"/>
          <w:numId w:val="5"/>
        </w:numPr>
        <w:jc w:val="both"/>
        <w:rPr>
          <w:rFonts w:cs="Arial" w:hAnsi="Arial" w:ascii="Arial"/>
        </w:rPr>
      </w:pPr>
      <w:r>
        <w:rPr>
          <w:rFonts w:cs="Arial" w:hAnsi="Arial" w:ascii="Arial"/>
        </w:rPr>
        <w:lastRenderedPageBreak/>
        <w:t>Pokretnine</w:t>
      </w:r>
    </w:p>
    <w:p w:rsidRDefault="001C5460" w:rsidR="000B0441">
      <w:pPr>
        <w:ind w:left="360"/>
        <w:jc w:val="both"/>
        <w:rPr>
          <w:rFonts w:cs="Arial" w:hAnsi="Arial" w:ascii="Arial"/>
        </w:rPr>
      </w:pPr>
      <w:r>
        <w:rPr>
          <w:rFonts w:cs="Arial" w:hAnsi="Arial" w:ascii="Arial"/>
        </w:rPr>
        <w:t>Na temelju pribavljenog uvjerenja od Stanice za tehnički pregled vozila, utvrđeno je, da dužnik GRAFOPLAST – TISKARA  d.o.o. je evidentiran kao vlasnik slijedećih motornih vozila:</w:t>
      </w:r>
    </w:p>
    <w:p w:rsidRDefault="001C5460" w:rsidR="000B0441">
      <w:pPr>
        <w:pStyle w:val="Odlomakpopisa"/>
        <w:numPr>
          <w:ilvl w:val="0"/>
          <w:numId w:val="3"/>
        </w:numPr>
        <w:jc w:val="both"/>
        <w:rPr>
          <w:rFonts w:cs="Arial" w:hAnsi="Arial" w:ascii="Arial"/>
        </w:rPr>
      </w:pPr>
      <w:r>
        <w:rPr>
          <w:rFonts w:cs="Arial" w:hAnsi="Arial" w:ascii="Arial"/>
        </w:rPr>
        <w:t>M1, marka OPEL 1.6 16V GTC COSMO, godina proizvodnje 2009. g., broj šasije W0L0AHL0895038428, reg. oznaka: ZG3849DV, mjere ograničenog raspolaganja za vozilo,</w:t>
      </w:r>
    </w:p>
    <w:p w:rsidRDefault="001C5460" w:rsidR="000B0441">
      <w:pPr>
        <w:pStyle w:val="Odlomakpopisa"/>
        <w:numPr>
          <w:ilvl w:val="0"/>
          <w:numId w:val="3"/>
        </w:numPr>
        <w:jc w:val="both"/>
        <w:rPr>
          <w:rFonts w:cs="Arial" w:hAnsi="Arial" w:ascii="Arial"/>
        </w:rPr>
      </w:pPr>
      <w:r>
        <w:rPr>
          <w:rFonts w:cs="Arial" w:hAnsi="Arial" w:ascii="Arial"/>
        </w:rPr>
        <w:t>OSOBNI AUTOMOBIL, marka AUDI 2.8 QA, godina proizvodnje 1998. g., broj šasije WAUZZZ4BZWN090658, reg. oznaka ZG1827E, datum odjave 08.04.2014. g., mjere ograničenog raspolaganja za vozilo – rješenje ovrha,</w:t>
      </w:r>
    </w:p>
    <w:p w:rsidRDefault="001C5460" w:rsidR="000B0441">
      <w:pPr>
        <w:pStyle w:val="Odlomakpopisa"/>
        <w:numPr>
          <w:ilvl w:val="0"/>
          <w:numId w:val="3"/>
        </w:numPr>
        <w:jc w:val="both"/>
        <w:rPr>
          <w:rFonts w:cs="Arial" w:hAnsi="Arial" w:ascii="Arial"/>
        </w:rPr>
      </w:pPr>
      <w:r>
        <w:rPr>
          <w:rFonts w:cs="Arial" w:hAnsi="Arial" w:ascii="Arial"/>
        </w:rPr>
        <w:t xml:space="preserve">M1, marka ALFA ROMEO 1.6 ITS, godina proizvodnje 2005. g., broj šasije ZAR93700005194034, reg. oznaka ZG2674BL, mjere ograničenog raspolaganja za vozilo – rješenje ovrha.  </w:t>
      </w:r>
    </w:p>
    <w:p w:rsidRDefault="001C5460" w:rsidR="000B0441">
      <w:pPr>
        <w:ind w:left="360"/>
        <w:jc w:val="both"/>
        <w:rPr>
          <w:rFonts w:cs="Arial" w:hAnsi="Arial" w:ascii="Arial"/>
        </w:rPr>
      </w:pPr>
      <w:r>
        <w:rPr>
          <w:rFonts w:cs="Arial" w:hAnsi="Arial" w:ascii="Arial"/>
        </w:rPr>
        <w:t>Dokaz: Uvjerenje Stanice za tehnički pregled vozila od 08. siječnja 2019. godine</w:t>
      </w:r>
    </w:p>
    <w:p w:rsidRDefault="001C5460" w:rsidR="000B0441">
      <w:pPr>
        <w:ind w:left="360"/>
        <w:jc w:val="both"/>
        <w:rPr>
          <w:rFonts w:cs="Arial" w:hAnsi="Arial" w:ascii="Arial"/>
        </w:rPr>
      </w:pPr>
      <w:r>
        <w:rPr>
          <w:rFonts w:cs="Arial" w:hAnsi="Arial" w:ascii="Arial"/>
        </w:rPr>
        <w:t xml:space="preserve">Uvidom u poslovnu dokumentaciju OSOBNI AUTOMOBIL, marka AUDI 2.8 QA, godina proizvodnje 1998. g., broj šasije WAUZZZ4BZWN090658, reg. oznaka ZG1827E, prodan je 01.06. 2011. godine. Također je i vozilo ALFA ROMEO 1.6 ITS, godina proizvodnje 2005. g., broj šasije ZAR93700005194034, reg. oznaka ZG2674BL, prodan 03.06. 2011. godine, znači prije rješenja o ovrsi (13.12.2011.g.) i prije otvaranja stečajnog postupka. </w:t>
      </w:r>
    </w:p>
    <w:p w:rsidRDefault="001C5460" w:rsidR="000B0441">
      <w:pPr>
        <w:ind w:left="360"/>
        <w:jc w:val="both"/>
        <w:rPr>
          <w:rFonts w:cs="Arial" w:hAnsi="Arial" w:ascii="Arial"/>
        </w:rPr>
      </w:pPr>
      <w:r>
        <w:rPr>
          <w:rFonts w:cs="Arial" w:hAnsi="Arial" w:ascii="Arial"/>
        </w:rPr>
        <w:t>Dokaz: Računi prodaje od 01.06.2011. i 03.06.2011.g.</w:t>
      </w:r>
    </w:p>
    <w:p w:rsidRDefault="001C5460" w:rsidR="000B0441">
      <w:pPr>
        <w:ind w:left="360"/>
        <w:jc w:val="both"/>
        <w:rPr>
          <w:rFonts w:cs="Arial" w:hAnsi="Arial" w:ascii="Arial"/>
        </w:rPr>
      </w:pPr>
      <w:r>
        <w:rPr>
          <w:rFonts w:cs="Arial" w:hAnsi="Arial" w:ascii="Arial"/>
        </w:rPr>
        <w:t>Prema kontu osnovnih sredstava stečajnog dužnika GRAFOPLAST-TISKARA d.o.o. u stečaju, stečajni dužnik posjeduje samo vozilo marke OPEL 1.6 16V GTC COSMO, godina proizvodnje 2009. g., broj šasije W0L0AHL0895038428, reg. oznaka: ZG3849D. Prema riječima ovlaštene osobe stečajnog dužnika cijena vozila bi bila između 8.000,00 kn i 10.000,00 kn.</w:t>
      </w:r>
    </w:p>
    <w:p w:rsidRDefault="001C5460" w:rsidR="000B0441">
      <w:pPr>
        <w:pStyle w:val="Odlomakpopisa"/>
        <w:numPr>
          <w:ilvl w:val="0"/>
          <w:numId w:val="6"/>
        </w:numPr>
        <w:jc w:val="both"/>
        <w:rPr>
          <w:rFonts w:cs="Arial" w:hAnsi="Arial" w:ascii="Arial"/>
        </w:rPr>
      </w:pPr>
      <w:r>
        <w:rPr>
          <w:rFonts w:cs="Arial" w:hAnsi="Arial" w:ascii="Arial"/>
        </w:rPr>
        <w:t>Zalihe</w:t>
      </w:r>
    </w:p>
    <w:p w:rsidRDefault="001C5460" w:rsidR="000B0441">
      <w:pPr>
        <w:pStyle w:val="Odlomakpopisa"/>
        <w:jc w:val="both"/>
        <w:rPr>
          <w:rFonts w:cs="Arial" w:hAnsi="Arial" w:ascii="Arial"/>
        </w:rPr>
      </w:pPr>
      <w:r>
        <w:rPr>
          <w:rFonts w:cs="Arial" w:hAnsi="Arial" w:ascii="Arial"/>
        </w:rPr>
        <w:t xml:space="preserve">Stečajni dužnik nema zaliha. </w:t>
      </w:r>
    </w:p>
    <w:p w:rsidRDefault="001C5460" w:rsidR="000B0441">
      <w:pPr>
        <w:pStyle w:val="Odlomakpopisa"/>
        <w:numPr>
          <w:ilvl w:val="0"/>
          <w:numId w:val="7"/>
        </w:numPr>
        <w:jc w:val="both"/>
        <w:rPr>
          <w:rFonts w:cs="Arial" w:hAnsi="Arial" w:ascii="Arial"/>
        </w:rPr>
      </w:pPr>
      <w:r>
        <w:rPr>
          <w:rFonts w:cs="Arial" w:hAnsi="Arial" w:ascii="Arial"/>
        </w:rPr>
        <w:t>Potraživanja</w:t>
      </w:r>
    </w:p>
    <w:p w:rsidRDefault="001C5460" w:rsidR="000B0441">
      <w:pPr>
        <w:pStyle w:val="Odlomakpopisa"/>
        <w:jc w:val="both"/>
        <w:rPr>
          <w:rFonts w:cs="Arial" w:hAnsi="Arial" w:ascii="Arial"/>
        </w:rPr>
      </w:pPr>
      <w:r>
        <w:rPr>
          <w:rFonts w:cs="Arial" w:hAnsi="Arial" w:ascii="Arial"/>
        </w:rPr>
        <w:t>Stečajni dužnik nema potraživanja.</w:t>
      </w:r>
    </w:p>
    <w:p w:rsidRDefault="001C5460" w:rsidR="000B0441">
      <w:pPr>
        <w:pStyle w:val="Odlomakpopisa"/>
        <w:numPr>
          <w:ilvl w:val="0"/>
          <w:numId w:val="8"/>
        </w:numPr>
        <w:jc w:val="both"/>
        <w:rPr>
          <w:rFonts w:cs="Arial" w:hAnsi="Arial" w:ascii="Arial"/>
        </w:rPr>
      </w:pPr>
      <w:r>
        <w:rPr>
          <w:rFonts w:cs="Arial" w:hAnsi="Arial" w:ascii="Arial"/>
        </w:rPr>
        <w:t>Novac u banci i blagajni</w:t>
      </w:r>
    </w:p>
    <w:p w:rsidRDefault="001C5460" w:rsidR="000B0441">
      <w:pPr>
        <w:pStyle w:val="Odlomakpopisa"/>
        <w:jc w:val="both"/>
        <w:rPr>
          <w:rFonts w:cs="Arial" w:hAnsi="Arial" w:ascii="Arial"/>
        </w:rPr>
      </w:pPr>
      <w:r>
        <w:rPr>
          <w:rFonts w:cs="Arial" w:hAnsi="Arial" w:ascii="Arial"/>
        </w:rPr>
        <w:t>Račun je blokiran od 2014. godine, te novaca na računu i blagajni nema. Stečajni dužnik ne posjeduje vrijednosne papire (dionice ili obveznice)</w:t>
      </w:r>
    </w:p>
    <w:p w:rsidRDefault="000B0441" w:rsidR="000B0441">
      <w:pPr>
        <w:pStyle w:val="Odlomakpopisa"/>
        <w:jc w:val="both"/>
        <w:rPr>
          <w:rFonts w:cs="Arial" w:hAnsi="Arial" w:ascii="Arial"/>
        </w:rPr>
      </w:pPr>
    </w:p>
    <w:p w:rsidRDefault="000B0441" w:rsidR="000B0441">
      <w:pPr>
        <w:jc w:val="both"/>
        <w:rPr>
          <w:rFonts w:cs="Arial" w:hAnsi="Arial" w:ascii="Arial"/>
        </w:rPr>
      </w:pPr>
    </w:p>
    <w:p w:rsidRDefault="001C5460" w:rsidR="000B0441">
      <w:pPr>
        <w:pStyle w:val="Odlomakpopisa"/>
        <w:numPr>
          <w:ilvl w:val="0"/>
          <w:numId w:val="1"/>
        </w:numPr>
        <w:jc w:val="both"/>
        <w:rPr>
          <w:rFonts w:cs="Arial" w:hAnsi="Arial" w:ascii="Arial"/>
          <w:b/>
        </w:rPr>
      </w:pPr>
      <w:r>
        <w:rPr>
          <w:rFonts w:cs="Arial" w:hAnsi="Arial" w:ascii="Arial"/>
          <w:b/>
        </w:rPr>
        <w:t>Pregled imovine i obveza</w:t>
      </w:r>
    </w:p>
    <w:p w:rsidRDefault="000B0441" w:rsidR="000B0441">
      <w:pPr>
        <w:jc w:val="both"/>
        <w:rPr>
          <w:rFonts w:cs="Arial" w:hAnsi="Arial" w:ascii="Arial"/>
          <w:b/>
        </w:rPr>
      </w:pPr>
    </w:p>
    <w:p w:rsidRDefault="001C5460" w:rsidR="000B0441">
      <w:pPr>
        <w:jc w:val="both"/>
        <w:rPr>
          <w:rFonts w:cs="Arial" w:hAnsi="Arial" w:ascii="Arial"/>
        </w:rPr>
      </w:pPr>
      <w:r>
        <w:rPr>
          <w:rFonts w:cs="Arial" w:hAnsi="Arial" w:ascii="Arial"/>
        </w:rPr>
        <w:t>Ukupne obveze stečajnog dužnika po pristiglim i ispitanim tražbinama iznose:</w:t>
      </w:r>
    </w:p>
    <w:p w:rsidRDefault="001C5460" w:rsidR="000B0441">
      <w:pPr>
        <w:jc w:val="both"/>
        <w:rPr>
          <w:rFonts w:cs="Arial" w:hAnsi="Arial" w:ascii="Arial"/>
        </w:rPr>
      </w:pPr>
      <w:r>
        <w:rPr>
          <w:rFonts w:cs="Arial" w:hAnsi="Arial" w:ascii="Arial"/>
        </w:rPr>
        <w:tab/>
        <w:t>Priznato I. viši isplatni red  ………………………….        98.460,46 kn</w:t>
      </w:r>
    </w:p>
    <w:p w:rsidRDefault="001C5460" w:rsidR="000B0441">
      <w:pPr>
        <w:pBdr>
          <w:bottom w:space="1" w:sz="12" w:color="000000" w:val="single"/>
        </w:pBdr>
        <w:jc w:val="both"/>
        <w:rPr>
          <w:rFonts w:cs="Arial" w:hAnsi="Arial" w:ascii="Arial"/>
        </w:rPr>
      </w:pPr>
      <w:r>
        <w:rPr>
          <w:rFonts w:cs="Arial" w:hAnsi="Arial" w:ascii="Arial"/>
        </w:rPr>
        <w:tab/>
        <w:t>Priznato II. viši isplatni red  ………………………… 10.608.891,99 kn</w:t>
      </w:r>
    </w:p>
    <w:p w:rsidRDefault="001C5460" w:rsidR="000B0441">
      <w:pPr>
        <w:jc w:val="both"/>
        <w:rPr>
          <w:rFonts w:cs="Arial" w:hAnsi="Arial" w:ascii="Arial"/>
        </w:rPr>
      </w:pPr>
      <w:r>
        <w:rPr>
          <w:rFonts w:cs="Arial" w:hAnsi="Arial" w:ascii="Arial"/>
        </w:rPr>
        <w:t xml:space="preserve">            UKUPNO  ……………………………………………. 10.707.352,45 kn</w:t>
      </w:r>
    </w:p>
    <w:p w:rsidRDefault="000B0441" w:rsidR="000B0441">
      <w:pPr>
        <w:jc w:val="both"/>
        <w:rPr>
          <w:rFonts w:cs="Arial" w:hAnsi="Arial" w:ascii="Arial"/>
        </w:rPr>
      </w:pPr>
    </w:p>
    <w:p w:rsidRDefault="001C5460" w:rsidR="000B0441">
      <w:pPr>
        <w:jc w:val="both"/>
        <w:rPr>
          <w:rFonts w:cs="Arial" w:hAnsi="Arial" w:ascii="Arial"/>
        </w:rPr>
      </w:pPr>
      <w:r>
        <w:rPr>
          <w:rFonts w:cs="Arial" w:hAnsi="Arial" w:ascii="Arial"/>
        </w:rPr>
        <w:t>Vrijednost imovine (jedno vozilo) …………………………..           8.000,00 kn</w:t>
      </w:r>
    </w:p>
    <w:p w:rsidRDefault="001C5460" w:rsidR="000B0441">
      <w:pPr>
        <w:jc w:val="both"/>
        <w:rPr>
          <w:rFonts w:cs="Arial" w:hAnsi="Arial" w:ascii="Arial"/>
        </w:rPr>
      </w:pPr>
      <w:r>
        <w:rPr>
          <w:rFonts w:cs="Arial" w:hAnsi="Arial" w:ascii="Arial"/>
        </w:rPr>
        <w:t>Vrijednost obveza…………………………………………….  10.707.352,45 kn</w:t>
      </w:r>
    </w:p>
    <w:p w:rsidRDefault="000B0441" w:rsidR="000B0441">
      <w:pPr>
        <w:jc w:val="both"/>
        <w:rPr>
          <w:rFonts w:cs="Arial" w:hAnsi="Arial" w:ascii="Arial"/>
        </w:rPr>
      </w:pPr>
    </w:p>
    <w:p w:rsidRDefault="001C5460" w:rsidR="000B0441">
      <w:pPr>
        <w:jc w:val="both"/>
      </w:pPr>
      <w:r>
        <w:rPr>
          <w:rFonts w:cs="Arial" w:hAnsi="Arial" w:ascii="Arial"/>
          <w:b/>
        </w:rPr>
        <w:t xml:space="preserve">Razlučni vjerovnici </w:t>
      </w:r>
      <w:r>
        <w:rPr>
          <w:rFonts w:cs="Arial" w:hAnsi="Arial" w:ascii="Arial"/>
        </w:rPr>
        <w:t xml:space="preserve">– ne postoje </w:t>
      </w:r>
    </w:p>
    <w:p w:rsidRDefault="001C5460" w:rsidR="000B0441">
      <w:pPr>
        <w:jc w:val="both"/>
      </w:pPr>
      <w:r>
        <w:rPr>
          <w:rFonts w:cs="Arial" w:hAnsi="Arial" w:ascii="Arial"/>
          <w:b/>
        </w:rPr>
        <w:t>Izlučni vjerovnici</w:t>
      </w:r>
      <w:r>
        <w:rPr>
          <w:rFonts w:cs="Arial" w:hAnsi="Arial" w:ascii="Arial"/>
        </w:rPr>
        <w:t xml:space="preserve"> - ne postoje</w:t>
      </w:r>
    </w:p>
    <w:p w:rsidRDefault="000B0441" w:rsidR="000B0441">
      <w:pPr>
        <w:jc w:val="both"/>
      </w:pPr>
    </w:p>
    <w:p w:rsidRDefault="001C5460" w:rsidR="000B0441">
      <w:pPr>
        <w:jc w:val="both"/>
        <w:rPr>
          <w:rFonts w:cs="Arial" w:hAnsi="Arial" w:ascii="Arial"/>
        </w:rPr>
      </w:pPr>
      <w:r>
        <w:rPr>
          <w:rFonts w:cs="Arial" w:hAnsi="Arial" w:ascii="Arial"/>
        </w:rPr>
        <w:t xml:space="preserve">   </w:t>
      </w:r>
    </w:p>
    <w:p w:rsidRDefault="001C5460" w:rsidR="000B0441">
      <w:pPr>
        <w:pStyle w:val="Odlomakpopisa"/>
        <w:numPr>
          <w:ilvl w:val="0"/>
          <w:numId w:val="1"/>
        </w:numPr>
        <w:jc w:val="both"/>
        <w:rPr>
          <w:rFonts w:cs="Arial" w:hAnsi="Arial" w:ascii="Arial"/>
          <w:b/>
        </w:rPr>
      </w:pPr>
      <w:r>
        <w:rPr>
          <w:rFonts w:cs="Arial" w:hAnsi="Arial" w:ascii="Arial"/>
          <w:b/>
        </w:rPr>
        <w:t>Predvidivi troškovi stečajnog postupka</w:t>
      </w:r>
    </w:p>
    <w:p w:rsidRDefault="000B0441" w:rsidR="000B0441">
      <w:pPr>
        <w:pStyle w:val="Odlomakpopisa"/>
        <w:jc w:val="both"/>
        <w:rPr>
          <w:rFonts w:cs="Arial" w:hAnsi="Arial" w:ascii="Arial"/>
          <w:b/>
        </w:rPr>
      </w:pPr>
    </w:p>
    <w:p w:rsidRDefault="001C5460" w:rsidR="000B0441">
      <w:pPr>
        <w:pStyle w:val="Odlomakpopisa"/>
        <w:numPr>
          <w:ilvl w:val="0"/>
          <w:numId w:val="9"/>
        </w:numPr>
        <w:jc w:val="both"/>
      </w:pPr>
      <w:r>
        <w:rPr>
          <w:rFonts w:cs="Arial" w:hAnsi="Arial" w:ascii="Arial"/>
        </w:rPr>
        <w:t>Troškovi knjigovodstva - mjesečno ………………………….1.500,00 kn</w:t>
      </w:r>
    </w:p>
    <w:p w:rsidRDefault="001C5460" w:rsidR="000B0441">
      <w:pPr>
        <w:pStyle w:val="Odlomakpopisa"/>
        <w:numPr>
          <w:ilvl w:val="0"/>
          <w:numId w:val="9"/>
        </w:numPr>
        <w:jc w:val="both"/>
        <w:rPr>
          <w:rFonts w:cs="Arial" w:hAnsi="Arial" w:ascii="Arial"/>
        </w:rPr>
      </w:pPr>
      <w:r>
        <w:rPr>
          <w:rFonts w:cs="Arial" w:hAnsi="Arial" w:ascii="Arial"/>
        </w:rPr>
        <w:t>Troškovi platnog prometa, biljega, telefona,</w:t>
      </w:r>
    </w:p>
    <w:p w:rsidRDefault="001C5460" w:rsidR="000B0441">
      <w:pPr>
        <w:pStyle w:val="Odlomakpopisa"/>
        <w:jc w:val="both"/>
        <w:rPr>
          <w:rFonts w:cs="Arial" w:hAnsi="Arial" w:ascii="Arial"/>
        </w:rPr>
      </w:pPr>
      <w:r>
        <w:rPr>
          <w:rFonts w:cs="Arial" w:hAnsi="Arial" w:ascii="Arial"/>
        </w:rPr>
        <w:t xml:space="preserve">uredski troškovi, i troškovi ostalih administrativnih </w:t>
      </w:r>
    </w:p>
    <w:p w:rsidRDefault="001C5460" w:rsidR="000B0441">
      <w:pPr>
        <w:pStyle w:val="Odlomakpopisa"/>
        <w:pBdr>
          <w:bottom w:space="1" w:sz="12" w:color="000000" w:val="single"/>
        </w:pBdr>
        <w:jc w:val="both"/>
        <w:rPr>
          <w:rFonts w:cs="Arial" w:hAnsi="Arial" w:ascii="Arial"/>
        </w:rPr>
      </w:pPr>
      <w:r>
        <w:rPr>
          <w:rFonts w:cs="Arial" w:hAnsi="Arial" w:ascii="Arial"/>
        </w:rPr>
        <w:t>poslova – mjesečno   ………………………………………….1.000,00 kn</w:t>
      </w:r>
    </w:p>
    <w:p w:rsidRDefault="001C5460" w:rsidR="000B0441">
      <w:pPr>
        <w:pStyle w:val="Odlomakpopisa"/>
        <w:jc w:val="both"/>
        <w:rPr>
          <w:rFonts w:cs="Arial" w:hAnsi="Arial" w:ascii="Arial"/>
        </w:rPr>
      </w:pPr>
      <w:r>
        <w:rPr>
          <w:rFonts w:cs="Arial" w:hAnsi="Arial" w:ascii="Arial"/>
        </w:rPr>
        <w:t>UKUPNO:                                                                             2.500,00 kn</w:t>
      </w:r>
    </w:p>
    <w:p w:rsidRDefault="000B0441" w:rsidR="000B0441">
      <w:pPr>
        <w:pStyle w:val="Odlomakpopisa"/>
        <w:jc w:val="both"/>
        <w:rPr>
          <w:rFonts w:cs="Arial" w:hAnsi="Arial" w:ascii="Arial"/>
        </w:rPr>
      </w:pPr>
    </w:p>
    <w:p w:rsidRDefault="001C5460" w:rsidR="000B0441">
      <w:pPr>
        <w:jc w:val="both"/>
        <w:rPr>
          <w:rFonts w:cs="Arial" w:hAnsi="Arial" w:ascii="Arial"/>
        </w:rPr>
      </w:pPr>
      <w:r>
        <w:rPr>
          <w:rFonts w:cs="Arial" w:hAnsi="Arial" w:ascii="Arial"/>
        </w:rPr>
        <w:t>Troškovi bazirani na trajanju postupka u vremenu od šest mjeseci iznose 15.000,00 kn.</w:t>
      </w:r>
    </w:p>
    <w:p w:rsidRDefault="000B0441" w:rsidR="000B0441">
      <w:pPr>
        <w:jc w:val="both"/>
        <w:rPr>
          <w:rFonts w:cs="Arial" w:hAnsi="Arial" w:ascii="Arial"/>
        </w:rPr>
      </w:pPr>
    </w:p>
    <w:p w:rsidRDefault="001C5460" w:rsidR="000B0441">
      <w:pPr>
        <w:jc w:val="both"/>
        <w:rPr>
          <w:rFonts w:cs="Arial" w:hAnsi="Arial" w:ascii="Arial"/>
          <w:b/>
        </w:rPr>
      </w:pPr>
      <w:r>
        <w:rPr>
          <w:rFonts w:cs="Arial" w:hAnsi="Arial" w:ascii="Arial"/>
          <w:b/>
        </w:rPr>
        <w:t>Zaključak</w:t>
      </w:r>
    </w:p>
    <w:p w:rsidRDefault="000B0441" w:rsidR="000B0441">
      <w:pPr>
        <w:pStyle w:val="Odlomakpopisa"/>
        <w:jc w:val="both"/>
        <w:rPr>
          <w:rFonts w:cs="Arial" w:hAnsi="Arial" w:ascii="Arial"/>
          <w:b/>
        </w:rPr>
      </w:pPr>
    </w:p>
    <w:p w:rsidRDefault="001C5460" w:rsidR="000B0441">
      <w:pPr>
        <w:jc w:val="both"/>
        <w:rPr>
          <w:rFonts w:cs="Arial" w:hAnsi="Arial" w:ascii="Arial"/>
        </w:rPr>
      </w:pPr>
      <w:r>
        <w:rPr>
          <w:rFonts w:cs="Arial" w:hAnsi="Arial" w:ascii="Arial"/>
        </w:rPr>
        <w:t>Iz svega naprijed izloženog stečajni upravitelj predlaže vjerovnicima da na ročištu usvoje slijedeće zaključke:</w:t>
      </w:r>
    </w:p>
    <w:p w:rsidRDefault="000B0441" w:rsidR="000B0441">
      <w:pPr>
        <w:jc w:val="both"/>
        <w:rPr>
          <w:rFonts w:cs="Arial" w:hAnsi="Arial" w:ascii="Arial"/>
        </w:rPr>
      </w:pPr>
    </w:p>
    <w:p w:rsidRDefault="001C5460" w:rsidR="000B0441">
      <w:pPr>
        <w:pStyle w:val="Odlomakpopisa"/>
        <w:numPr>
          <w:ilvl w:val="0"/>
          <w:numId w:val="11"/>
        </w:numPr>
        <w:jc w:val="both"/>
        <w:rPr>
          <w:rFonts w:cs="Arial" w:hAnsi="Arial" w:ascii="Arial"/>
        </w:rPr>
      </w:pPr>
      <w:r>
        <w:rPr>
          <w:rFonts w:cs="Arial" w:hAnsi="Arial" w:ascii="Arial"/>
        </w:rPr>
        <w:t>Prihvaća se izvješće stečajnog upravitelja o gospodarskom položaju stečajnog dužnika i njegovim uzrocima,</w:t>
      </w:r>
    </w:p>
    <w:p w:rsidRDefault="001C5460" w:rsidR="000B0441">
      <w:pPr>
        <w:pStyle w:val="Odlomakpopisa"/>
        <w:numPr>
          <w:ilvl w:val="0"/>
          <w:numId w:val="10"/>
        </w:numPr>
        <w:jc w:val="both"/>
        <w:rPr>
          <w:rFonts w:cs="Arial" w:hAnsi="Arial" w:ascii="Arial"/>
        </w:rPr>
      </w:pPr>
      <w:r>
        <w:rPr>
          <w:rFonts w:cs="Arial" w:hAnsi="Arial" w:ascii="Arial"/>
        </w:rPr>
        <w:t>Utvrđuje se, da je poslovanje stečajnog dužnika obustavljeno i prije otvaranja stečajnog postupka, te da stečajni dužnik neće nastaviti poslovanje,</w:t>
      </w:r>
    </w:p>
    <w:p w:rsidRDefault="001C5460" w:rsidR="000B0441">
      <w:pPr>
        <w:pStyle w:val="Odlomakpopisa"/>
        <w:numPr>
          <w:ilvl w:val="0"/>
          <w:numId w:val="10"/>
        </w:numPr>
        <w:jc w:val="both"/>
        <w:rPr>
          <w:rFonts w:cs="Arial" w:hAnsi="Arial" w:ascii="Arial"/>
        </w:rPr>
      </w:pPr>
      <w:r>
        <w:rPr>
          <w:rFonts w:cs="Arial" w:hAnsi="Arial" w:ascii="Arial"/>
        </w:rPr>
        <w:t>Prihvaćaju se do sada poduzete radnje stečajnog upravitelja,</w:t>
      </w:r>
    </w:p>
    <w:p w:rsidRDefault="001C5460" w:rsidR="000B0441">
      <w:pPr>
        <w:pStyle w:val="Odlomakpopisa"/>
        <w:numPr>
          <w:ilvl w:val="0"/>
          <w:numId w:val="10"/>
        </w:numPr>
        <w:jc w:val="both"/>
        <w:rPr>
          <w:rFonts w:cs="Arial" w:hAnsi="Arial" w:ascii="Arial"/>
        </w:rPr>
      </w:pPr>
      <w:r>
        <w:rPr>
          <w:rFonts w:cs="Arial" w:hAnsi="Arial" w:ascii="Arial"/>
        </w:rPr>
        <w:t>Stečajni upravitelj predlaže obustavu postupka zbog nedostatnosti mase za namirenje troškova stečajnog postupka sukladno članku 293 SZ, te predlaže da se pozovu na očitovanje vjerovnici stečajne mase i skupština vjerovnika.</w:t>
      </w:r>
    </w:p>
    <w:p w:rsidRDefault="001C5460" w:rsidR="000B0441">
      <w:pPr>
        <w:pStyle w:val="Odlomakpopisa"/>
        <w:numPr>
          <w:ilvl w:val="0"/>
          <w:numId w:val="10"/>
        </w:numPr>
        <w:jc w:val="both"/>
        <w:rPr>
          <w:rFonts w:cs="Arial" w:hAnsi="Arial" w:ascii="Arial"/>
        </w:rPr>
      </w:pPr>
      <w:r>
        <w:rPr>
          <w:rFonts w:cs="Arial" w:hAnsi="Arial" w:ascii="Arial"/>
        </w:rPr>
        <w:t>Stečajni upravitelj predlaže da nakon zaključenja stečajnog postupka u ime i za račun stečajne mase unovči imovinu dužnika i prikupljenim sredstvima namiri nastale troškove stečajnog postupka, a neiskorišteni iznos uplati u Fond za namirenje troškova stečajnog postupka.</w:t>
      </w:r>
    </w:p>
    <w:p w:rsidRDefault="001C5460" w:rsidR="000B0441">
      <w:pPr>
        <w:pStyle w:val="Odlomakpopisa"/>
        <w:numPr>
          <w:ilvl w:val="0"/>
          <w:numId w:val="10"/>
        </w:numPr>
        <w:jc w:val="both"/>
        <w:rPr>
          <w:rFonts w:cs="Arial" w:hAnsi="Arial" w:ascii="Arial"/>
        </w:rPr>
      </w:pPr>
      <w:r>
        <w:rPr>
          <w:rFonts w:cs="Arial" w:hAnsi="Arial" w:ascii="Arial"/>
        </w:rPr>
        <w:lastRenderedPageBreak/>
        <w:t>Daje se suglasnost stečajnom upravitelju da izvrši prodaju pokretne imovine (jedno  vozilo) stečajnog dužnika, navedeno u popisu pokretne imovine, slobodnom pogodbom bez najniže početne cijene.</w:t>
      </w:r>
    </w:p>
    <w:p w:rsidRDefault="000B0441" w:rsidR="000B0441">
      <w:pPr>
        <w:pStyle w:val="Odlomakpopisa"/>
        <w:jc w:val="both"/>
        <w:rPr>
          <w:rFonts w:cs="Arial" w:hAnsi="Arial" w:ascii="Arial"/>
        </w:rPr>
      </w:pPr>
    </w:p>
    <w:p w:rsidRDefault="000B0441" w:rsidR="000B0441">
      <w:pPr>
        <w:jc w:val="both"/>
        <w:rPr>
          <w:rFonts w:cs="Arial" w:hAnsi="Arial" w:ascii="Arial"/>
        </w:rPr>
      </w:pPr>
    </w:p>
    <w:p w:rsidRDefault="001C5460" w:rsidR="000B0441">
      <w:pPr>
        <w:jc w:val="both"/>
        <w:rPr>
          <w:rFonts w:cs="Arial" w:hAnsi="Arial" w:ascii="Arial"/>
        </w:rPr>
      </w:pPr>
      <w:r>
        <w:rPr>
          <w:rFonts w:cs="Arial" w:hAnsi="Arial" w:ascii="Arial"/>
        </w:rPr>
        <w:t>Zagreb, 28. siječanj 2019. godine</w:t>
      </w:r>
    </w:p>
    <w:p w:rsidRDefault="001C5460" w:rsidR="000B0441">
      <w:pPr>
        <w:jc w:val="both"/>
        <w:rPr>
          <w:rFonts w:cs="Arial" w:hAnsi="Arial" w:ascii="Arial"/>
        </w:rPr>
      </w:pPr>
      <w:r>
        <w:rPr>
          <w:rFonts w:cs="Arial" w:hAnsi="Arial" w:ascii="Arial"/>
        </w:rPr>
        <w:t xml:space="preserve">                                                                                                   Stečajni upravitelj</w:t>
      </w:r>
    </w:p>
    <w:p w:rsidRDefault="001C5460" w:rsidR="000B0441">
      <w:pPr>
        <w:jc w:val="both"/>
        <w:rPr>
          <w:rFonts w:cs="Arial" w:hAnsi="Arial" w:ascii="Arial"/>
        </w:rPr>
      </w:pPr>
      <w:r>
        <w:rPr>
          <w:rFonts w:cs="Arial" w:hAnsi="Arial" w:ascii="Arial"/>
        </w:rPr>
        <w:t xml:space="preserve">                                                                                                   Ivica Boltužić</w:t>
      </w:r>
    </w:p>
    <w:p w:rsidRDefault="000B0441" w:rsidR="000B0441">
      <w:pPr>
        <w:jc w:val="both"/>
        <w:rPr>
          <w:rFonts w:cs="Arial" w:hAnsi="Arial" w:ascii="Arial"/>
        </w:rPr>
      </w:pPr>
    </w:p>
    <w:p w:rsidRDefault="000B0441" w:rsidR="000B0441">
      <w:pPr>
        <w:jc w:val="both"/>
        <w:rPr>
          <w:rFonts w:cs="Arial" w:hAnsi="Arial" w:ascii="Arial"/>
        </w:rPr>
      </w:pPr>
    </w:p>
    <w:p w:rsidRDefault="000B0441" w:rsidR="000B0441">
      <w:pPr>
        <w:jc w:val="both"/>
        <w:rPr>
          <w:rFonts w:cs="Arial" w:hAnsi="Arial" w:ascii="Arial"/>
        </w:rPr>
      </w:pPr>
    </w:p>
    <w:p w:rsidRDefault="000B0441" w:rsidR="000B0441">
      <w:pPr>
        <w:jc w:val="both"/>
        <w:rPr>
          <w:rFonts w:cs="Arial" w:hAnsi="Arial" w:ascii="Arial"/>
        </w:rPr>
      </w:pPr>
    </w:p>
    <w:p w:rsidRDefault="001C5460" w:rsidR="000B0441">
      <w:pPr>
        <w:jc w:val="both"/>
        <w:rPr>
          <w:rFonts w:cs="Arial" w:hAnsi="Arial" w:ascii="Arial"/>
        </w:rPr>
      </w:pPr>
      <w:r>
        <w:rPr>
          <w:rFonts w:cs="Arial" w:hAnsi="Arial" w:ascii="Arial"/>
        </w:rPr>
        <w:t>Privitak:</w:t>
      </w:r>
    </w:p>
    <w:p w:rsidRDefault="001C5460" w:rsidR="000B0441">
      <w:pPr>
        <w:pStyle w:val="Odlomakpopisa"/>
        <w:numPr>
          <w:ilvl w:val="0"/>
          <w:numId w:val="12"/>
        </w:numPr>
        <w:jc w:val="both"/>
        <w:rPr>
          <w:rFonts w:cs="Arial" w:hAnsi="Arial" w:ascii="Arial"/>
        </w:rPr>
      </w:pPr>
      <w:r>
        <w:rPr>
          <w:rFonts w:cs="Arial" w:hAnsi="Arial" w:ascii="Arial"/>
        </w:rPr>
        <w:t>Uvjerenje Gradskog ureda za katastar i geodetske poslove od 03. prosinca 2018. godine</w:t>
      </w:r>
    </w:p>
    <w:p w:rsidRDefault="001C5460" w:rsidR="000B0441">
      <w:pPr>
        <w:pStyle w:val="Odlomakpopisa"/>
        <w:numPr>
          <w:ilvl w:val="0"/>
          <w:numId w:val="12"/>
        </w:numPr>
        <w:jc w:val="both"/>
        <w:rPr>
          <w:rFonts w:cs="Arial" w:hAnsi="Arial" w:ascii="Arial"/>
        </w:rPr>
      </w:pPr>
      <w:r>
        <w:rPr>
          <w:rFonts w:cs="Arial" w:hAnsi="Arial" w:ascii="Arial"/>
        </w:rPr>
        <w:t>Uvjerenje Stanice za tehnički pregled vozila od 08. siječnja 2019. godine</w:t>
      </w:r>
    </w:p>
    <w:p w:rsidRDefault="001C5460" w:rsidR="000B0441">
      <w:pPr>
        <w:pStyle w:val="Odlomakpopisa"/>
        <w:numPr>
          <w:ilvl w:val="0"/>
          <w:numId w:val="12"/>
        </w:numPr>
        <w:jc w:val="both"/>
        <w:rPr>
          <w:rFonts w:cs="Arial" w:hAnsi="Arial" w:ascii="Arial"/>
        </w:rPr>
      </w:pPr>
      <w:r>
        <w:rPr>
          <w:rFonts w:cs="Arial" w:hAnsi="Arial" w:ascii="Arial"/>
        </w:rPr>
        <w:t>Računi prodaje vozila od 01.06.2011. i 03.06.2011.g.</w:t>
      </w:r>
    </w:p>
    <w:p w:rsidRDefault="000B0441" w:rsidR="000B0441">
      <w:pPr>
        <w:pStyle w:val="Odlomakpopisa"/>
        <w:jc w:val="both"/>
        <w:rPr>
          <w:rFonts w:cs="Arial" w:hAnsi="Arial" w:ascii="Arial"/>
        </w:rPr>
      </w:pPr>
    </w:p>
    <w:p w:rsidRDefault="000B0441" w:rsidR="000B0441">
      <w:pPr>
        <w:jc w:val="both"/>
        <w:rPr>
          <w:rFonts w:cs="Arial" w:hAnsi="Arial" w:ascii="Arial"/>
        </w:rPr>
      </w:pPr>
    </w:p>
    <w:p w:rsidRDefault="000B0441" w:rsidR="000B0441">
      <w:pPr>
        <w:jc w:val="both"/>
        <w:rPr>
          <w:rFonts w:cs="Arial" w:hAnsi="Arial" w:ascii="Arial"/>
        </w:rPr>
      </w:pPr>
    </w:p>
    <w:p w:rsidRDefault="000B0441" w:rsidR="000B0441">
      <w:pPr>
        <w:jc w:val="both"/>
        <w:rPr>
          <w:rFonts w:cs="Arial" w:hAnsi="Arial" w:ascii="Arial"/>
        </w:rPr>
      </w:pPr>
    </w:p>
    <w:p w:rsidRDefault="000B0441" w:rsidR="000B0441"/>
    <w:sectPr w:rsidR="000B0441">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460" w:rsidR="00D83B9C">
      <w:pPr>
        <w:spacing w:after="0"/>
      </w:pPr>
      <w:r>
        <w:separator/>
      </w:r>
    </w:p>
  </w:endnote>
  <w:endnote w:id="0" w:type="continuationSeparator">
    <w:p w:rsidRDefault="001C5460" w:rsidR="00D83B9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5460" w:rsidR="00E165BC">
    <w:pPr>
      <w:pStyle w:val="Podnoje"/>
      <w:jc w:val="right"/>
    </w:pPr>
    <w:r>
      <w:fldChar w:fldCharType="begin"/>
    </w:r>
    <w:r>
      <w:instrText xml:space="preserve"> PAGE </w:instrText>
    </w:r>
    <w:r>
      <w:fldChar w:fldCharType="separate"/>
    </w:r>
    <w:r w:rsidR="001F109D">
      <w:rPr>
        <w:noProof/>
      </w:rPr>
      <w:t>5</w:t>
    </w:r>
    <w:r>
      <w:fldChar w:fldCharType="end"/>
    </w:r>
  </w:p>
  <w:p w:rsidRDefault="001F109D" w:rsidR="00E165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460" w:rsidR="00D83B9C">
      <w:pPr>
        <w:spacing w:after="0"/>
      </w:pPr>
      <w:r>
        <w:rPr>
          <w:color w:val="000000"/>
        </w:rPr>
        <w:separator/>
      </w:r>
    </w:p>
  </w:footnote>
  <w:footnote w:id="0" w:type="continuationSeparator">
    <w:p w:rsidRDefault="001C5460" w:rsidR="00D83B9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09D" w:rsidR="00E165B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851AB"/>
    <w:multiLevelType w:val="multilevel"/>
    <w:tmpl w:val="AD620A50"/>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1E5D1C7E"/>
    <w:multiLevelType w:val="multilevel"/>
    <w:tmpl w:val="95C887DE"/>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1F3037ED"/>
    <w:multiLevelType w:val="multilevel"/>
    <w:tmpl w:val="8C1ECB34"/>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26763E61"/>
    <w:multiLevelType w:val="multilevel"/>
    <w:tmpl w:val="B8843CD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63F45A8C"/>
    <w:multiLevelType w:val="multilevel"/>
    <w:tmpl w:val="EA2ACC1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5">
    <w:nsid w:val="69774D6A"/>
    <w:multiLevelType w:val="multilevel"/>
    <w:tmpl w:val="5A7824E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6E091D10"/>
    <w:multiLevelType w:val="multilevel"/>
    <w:tmpl w:val="4EDA825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7">
    <w:nsid w:val="6E6571CE"/>
    <w:multiLevelType w:val="multilevel"/>
    <w:tmpl w:val="6C40560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747D2F72"/>
    <w:multiLevelType w:val="multilevel"/>
    <w:tmpl w:val="AC2A7074"/>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9">
    <w:nsid w:val="7B490495"/>
    <w:multiLevelType w:val="multilevel"/>
    <w:tmpl w:val="112E6DE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9"/>
  </w:num>
  <w:num w:numId="2">
    <w:abstractNumId w:val="9"/>
    <w:lvlOverride w:ilvl="0">
      <w:startOverride w:val="1"/>
    </w:lvlOverride>
  </w:num>
  <w:num w:numId="3">
    <w:abstractNumId w:val="8"/>
  </w:num>
  <w:num w:numId="4">
    <w:abstractNumId w:val="2"/>
  </w:num>
  <w:num w:numId="5">
    <w:abstractNumId w:val="4"/>
  </w:num>
  <w:num w:numId="6">
    <w:abstractNumId w:val="3"/>
  </w:num>
  <w:num w:numId="7">
    <w:abstractNumId w:val="6"/>
  </w:num>
  <w:num w:numId="8">
    <w:abstractNumId w:val="0"/>
  </w:num>
  <w:num w:numId="9">
    <w:abstractNumId w:val="1"/>
  </w:num>
  <w:num w:numId="10">
    <w:abstractNumId w:val="5"/>
  </w:num>
  <w:num w:numId="11">
    <w:abstractNumId w:val="5"/>
    <w:lvlOverride w:ilvl="0">
      <w:startOverride w:val="1"/>
    </w:lvlOverride>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0B0441"/>
    <w:rsid w:val="000B0441"/>
    <w:rsid w:val="001C5460"/>
    <w:rsid w:val="001F109D"/>
    <w:rsid w:val="003D71EF"/>
    <w:rsid w:val="00D83B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2"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rezerviranogmjesta" w:type="character">
    <w:name w:val="Placeholder Text"/>
    <w:basedOn w:val="Zadanifontodlomka"/>
    <w:uiPriority w:val="99"/>
    <w:semiHidden/>
    <w:rsid w:val="001F109D"/>
    <w:rPr>
      <w:color w:val="808080"/>
      <w:bdr w:space="0" w:sz="0" w:color="auto" w:val="none"/>
      <w:shd w:fill="auto" w:color="auto" w:val="clear"/>
    </w:rPr>
  </w:style>
  <w:style w:customStyle="true" w:styleId="eSPISCCParagraphDefaultFont" w:type="character">
    <w:name w:val="eSPIS_CC_Paragraph Default Font"/>
    <w:basedOn w:val="Zadanifontodlomka"/>
    <w:rsid w:val="001F10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109D"/>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F109D"/>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F109D"/>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2"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rezerviranogmjesta" w:type="character">
    <w:name w:val="Placeholder Text"/>
    <w:basedOn w:val="Zadanifontodlomka"/>
    <w:uiPriority w:val="99"/>
    <w:semiHidden/>
    <w:rsid w:val="001F109D"/>
    <w:rPr>
      <w:color w:val="808080"/>
      <w:bdr w:color="auto" w:space="0" w:sz="0" w:val="none"/>
      <w:shd w:color="auto" w:fill="auto" w:val="clear"/>
    </w:rPr>
  </w:style>
  <w:style w:customStyle="1" w:styleId="eSPISCCParagraphDefaultFont" w:type="character">
    <w:name w:val="eSPIS_CC_Paragraph Default Font"/>
    <w:basedOn w:val="Zadanifontodlomka"/>
    <w:rsid w:val="001F10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109D"/>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F109D"/>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F109D"/>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1116</properties:Words>
  <properties:Characters>6994</properties:Characters>
  <properties:Lines>177</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2019-01-29T12:32:00Z</dcterms:created>
  <dc:creator>Ivica Boltužić</dc:creator>
  <cp:lastModifiedBy>Matea Bizjak</cp:lastModifiedBy>
  <cp:lastPrinted>2019-01-23T09:32:00Z</cp:lastPrinted>
  <dcterms:modified xmlns:xsi="http://www.w3.org/2001/XMLSchema-instance" xsi:type="dcterms:W3CDTF">2019-01-29T12:32:00Z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St-5271/2016-25 / Podnesak - Izvješće stečajnog upravitelja (GRAFOPLAST-TISKARA Izvješće.docx)</vt:lpwstr>
  </prop:property>
  <prop:property name="CC_coloring" pid="4" fmtid="{D5CDD505-2E9C-101B-9397-08002B2CF9AE}">
    <vt:bool>false</vt:bool>
  </prop:property>
  <prop:property name="BrojStranica" pid="5" fmtid="{D5CDD505-2E9C-101B-9397-08002B2CF9AE}">
    <vt:i4>5</vt:i4>
  </prop:property>
</prop:Properties>
</file>