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19c0" w14:paraId="26019c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2D65D1">
        <w:rPr>
          <w:sz w:val="24"/>
          <w:szCs w:val="24"/>
        </w:rPr>
        <w:t>1428</w:t>
      </w:r>
      <w:r w:rsidR="00E60A3E" w:rsidRPr="00E974B3">
        <w:rPr>
          <w:sz w:val="24"/>
          <w:szCs w:val="24"/>
        </w:rPr>
        <w:t>/1</w:t>
      </w:r>
      <w:r w:rsidR="00B95E67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B4056">
        <w:rPr>
          <w:sz w:val="24"/>
          <w:szCs w:val="24"/>
          <w:lang w:val="pt-BR"/>
        </w:rPr>
        <w:t>DECERTO d.o.o.</w:t>
      </w:r>
      <w:r w:rsidR="008B4056">
        <w:rPr>
          <w:sz w:val="24"/>
          <w:szCs w:val="24"/>
        </w:rPr>
        <w:t>, Zagreb, Koledinečka 1, OIB: 52017942916</w:t>
      </w:r>
      <w:r>
        <w:rPr>
          <w:sz w:val="24"/>
          <w:szCs w:val="24"/>
        </w:rPr>
        <w:t xml:space="preserve">, </w:t>
      </w:r>
      <w:r w:rsidR="001817C1">
        <w:rPr>
          <w:sz w:val="24"/>
          <w:szCs w:val="24"/>
        </w:rPr>
        <w:t>11</w:t>
      </w:r>
      <w:r>
        <w:rPr>
          <w:sz w:val="24"/>
          <w:szCs w:val="24"/>
          <w:lang w:val="pt-BR"/>
        </w:rPr>
        <w:t xml:space="preserve">. </w:t>
      </w:r>
      <w:r w:rsidR="001817C1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EF6B5F">
        <w:rPr>
          <w:sz w:val="24"/>
          <w:szCs w:val="24"/>
        </w:rPr>
        <w:t>Ankici Vazdar, Zagreb, Koledinečka 1, OIB: 71936964470</w:t>
      </w:r>
      <w:r w:rsidR="00EF6B5F" w:rsidRPr="00C364ED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FA03EC" w:rsidP="00E844B5" w:rsidR="00FA03EC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663D5E">
        <w:rPr>
          <w:sz w:val="24"/>
          <w:szCs w:val="24"/>
        </w:rPr>
        <w:t>675</w:t>
      </w:r>
      <w:r w:rsidRPr="00EB69EE">
        <w:rPr>
          <w:sz w:val="24"/>
          <w:szCs w:val="24"/>
        </w:rPr>
        <w:t xml:space="preserve">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2D65D1">
        <w:rPr>
          <w:sz w:val="24"/>
          <w:szCs w:val="24"/>
        </w:rPr>
        <w:t>1428</w:t>
      </w:r>
      <w:r w:rsidR="008F512C">
        <w:rPr>
          <w:sz w:val="24"/>
          <w:szCs w:val="24"/>
        </w:rPr>
        <w:t>-1</w:t>
      </w:r>
      <w:r w:rsidR="00B95E67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835810">
        <w:rPr>
          <w:sz w:val="24"/>
          <w:szCs w:val="24"/>
        </w:rPr>
        <w:t>71936964470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2D65D1">
        <w:rPr>
          <w:sz w:val="24"/>
          <w:szCs w:val="24"/>
        </w:rPr>
        <w:t>1428</w:t>
      </w:r>
      <w:r w:rsidR="00B95E67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</w:t>
      </w:r>
      <w:r w:rsidR="0039696B">
        <w:rPr>
          <w:sz w:val="24"/>
          <w:szCs w:val="24"/>
        </w:rPr>
        <w:t xml:space="preserve">u </w:t>
      </w:r>
      <w:r w:rsidR="00761453" w:rsidRPr="00621B2A">
        <w:rPr>
          <w:sz w:val="24"/>
          <w:szCs w:val="24"/>
        </w:rPr>
        <w:t xml:space="preserve">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B7211">
        <w:rPr>
          <w:sz w:val="24"/>
          <w:szCs w:val="24"/>
          <w:lang w:val="pt-BR"/>
        </w:rPr>
        <w:t>DECERTO d.o.o.</w:t>
      </w:r>
      <w:r w:rsidR="009B7211">
        <w:rPr>
          <w:sz w:val="24"/>
          <w:szCs w:val="24"/>
        </w:rPr>
        <w:t>, Zagreb, Koledinečka 1, OIB: 52017942916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4159B">
        <w:rPr>
          <w:sz w:val="24"/>
          <w:szCs w:val="24"/>
        </w:rPr>
        <w:t>11</w:t>
      </w:r>
      <w:r w:rsidRPr="000646F8">
        <w:rPr>
          <w:sz w:val="24"/>
          <w:szCs w:val="24"/>
        </w:rPr>
        <w:t xml:space="preserve">. </w:t>
      </w:r>
      <w:r w:rsidR="0044159B">
        <w:rPr>
          <w:sz w:val="24"/>
          <w:szCs w:val="24"/>
        </w:rPr>
        <w:t>rujna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335601">
        <w:rPr>
          <w:sz w:val="24"/>
          <w:szCs w:val="24"/>
        </w:rPr>
        <w:t xml:space="preserve"> </w:t>
      </w:r>
      <w:r w:rsidR="00C70E0D">
        <w:rPr>
          <w:sz w:val="24"/>
          <w:szCs w:val="24"/>
        </w:rPr>
        <w:t xml:space="preserve">3. svibnja 2017. </w:t>
      </w:r>
      <w:r w:rsidR="00C70E0D" w:rsidRPr="00E974B3">
        <w:rPr>
          <w:sz w:val="24"/>
          <w:szCs w:val="24"/>
        </w:rPr>
        <w:t>dužnik u Očevidniku redoslijeda osnova za plaćanje ima</w:t>
      </w:r>
      <w:r w:rsidR="00C70E0D">
        <w:rPr>
          <w:sz w:val="24"/>
          <w:szCs w:val="24"/>
        </w:rPr>
        <w:t>o</w:t>
      </w:r>
      <w:r w:rsidR="00C70E0D" w:rsidRPr="00E974B3">
        <w:rPr>
          <w:sz w:val="24"/>
          <w:szCs w:val="24"/>
        </w:rPr>
        <w:t xml:space="preserve"> evidentirane neizvršene osnove za plaćanje</w:t>
      </w:r>
      <w:r w:rsidR="00C70E0D">
        <w:rPr>
          <w:sz w:val="24"/>
          <w:szCs w:val="24"/>
        </w:rPr>
        <w:t xml:space="preserve"> u neprekinutom razdoblju od 120 </w:t>
      </w:r>
      <w:r w:rsidR="00C70E0D" w:rsidRPr="00E974B3">
        <w:rPr>
          <w:sz w:val="24"/>
          <w:szCs w:val="24"/>
        </w:rPr>
        <w:t xml:space="preserve">dana, u ukupnom iznosu od </w:t>
      </w:r>
      <w:r w:rsidR="00C70E0D">
        <w:rPr>
          <w:sz w:val="24"/>
          <w:szCs w:val="24"/>
        </w:rPr>
        <w:t xml:space="preserve">26.509,31 </w:t>
      </w:r>
      <w:r w:rsidR="00C70E0D" w:rsidRPr="00E974B3">
        <w:rPr>
          <w:sz w:val="24"/>
          <w:szCs w:val="24"/>
        </w:rPr>
        <w:t>kn</w:t>
      </w:r>
      <w:r w:rsidR="00335601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142915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106F36" w:rsidP="00106F36" w:rsidR="00106F36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Konačno, iz obavijesti Financijske agencije (čl. 112. st. 5. SZ) sadržane u prijedlogu za otvarane stečajnog postupka proizlazi kako su u konkretnom slučaju osigurana sredstva za namirenje troškova stečajnoga postupka u iznosu od </w:t>
      </w:r>
      <w:r w:rsidR="00970361">
        <w:rPr>
          <w:sz w:val="24"/>
        </w:rPr>
        <w:t>325</w:t>
      </w:r>
      <w:r>
        <w:rPr>
          <w:sz w:val="24"/>
        </w:rPr>
        <w:t xml:space="preserve">,00 kn. Uzevši u obzir navedeno, sud je, na temelju odredbe čl. 113. st. 1. SZ-a, u točki I. izreke ovog rješenja, </w:t>
      </w:r>
      <w:r>
        <w:rPr>
          <w:sz w:val="24"/>
          <w:szCs w:val="24"/>
        </w:rPr>
        <w:t xml:space="preserve">naložio osobi ovlaštenoj za zastupanje dužnika plaćanje predujma za namirenje troškova stečajnog postupka u iznosu od </w:t>
      </w:r>
      <w:r w:rsidR="00970361">
        <w:rPr>
          <w:sz w:val="24"/>
          <w:szCs w:val="24"/>
        </w:rPr>
        <w:t>675</w:t>
      </w:r>
      <w:r>
        <w:rPr>
          <w:sz w:val="24"/>
          <w:szCs w:val="24"/>
        </w:rPr>
        <w:t xml:space="preserve">,00 kn. Navedeni iznos odgovara razlici između iznosa predujma od 1.000,00 kn propisanog odredbom čl. 114. st. 1. SZ-a i iznosa od </w:t>
      </w:r>
      <w:r w:rsidR="00253FD1">
        <w:rPr>
          <w:sz w:val="24"/>
          <w:szCs w:val="24"/>
        </w:rPr>
        <w:t>325</w:t>
      </w:r>
      <w:r>
        <w:rPr>
          <w:sz w:val="24"/>
          <w:szCs w:val="24"/>
        </w:rPr>
        <w:t>,00 kn koji je u konkretnom slučaju osiguran na ime predujma.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B95E67">
        <w:rPr>
          <w:sz w:val="24"/>
        </w:rPr>
        <w:t>11</w:t>
      </w:r>
      <w:r w:rsidR="00C42E26">
        <w:rPr>
          <w:sz w:val="24"/>
        </w:rPr>
        <w:t xml:space="preserve">. </w:t>
      </w:r>
      <w:r w:rsidR="00B95E67">
        <w:rPr>
          <w:sz w:val="24"/>
        </w:rPr>
        <w:t>rujna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3C498D">
        <w:rPr>
          <w:sz w:val="24"/>
        </w:rPr>
        <w:t>, v.r.</w:t>
      </w: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826E7D" w:rsidP="00397B61" w:rsidR="00826E7D">
      <w:pPr>
        <w:jc w:val="both"/>
        <w:rPr>
          <w:sz w:val="24"/>
          <w:szCs w:val="24"/>
        </w:rPr>
      </w:pPr>
    </w:p>
    <w:p w:rsidRDefault="003C498D" w:rsidP="003C498D" w:rsidR="003C498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C498D" w:rsidP="003C498D" w:rsidR="008979AC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D30BF" w:rsidP="003C498D" w:rsidR="00AD30BF">
      <w:pPr>
        <w:jc w:val="both"/>
        <w:rPr>
          <w:sz w:val="24"/>
          <w:szCs w:val="24"/>
        </w:rPr>
      </w:pPr>
    </w:p>
    <w:p w:rsidRDefault="00AD30BF" w:rsidP="003C498D" w:rsidR="00AD30BF">
      <w:pPr>
        <w:jc w:val="both"/>
        <w:rPr>
          <w:sz w:val="24"/>
          <w:szCs w:val="24"/>
        </w:rPr>
      </w:pPr>
    </w:p>
    <w:p w:rsidRDefault="00AD30BF" w:rsidP="003C498D" w:rsidR="00AD30BF">
      <w:pPr>
        <w:jc w:val="both"/>
        <w:rPr>
          <w:sz w:val="24"/>
          <w:szCs w:val="24"/>
        </w:rPr>
      </w:pPr>
    </w:p>
    <w:p w:rsidRDefault="00AD30BF" w:rsidP="003C498D" w:rsidR="00AD30BF">
      <w:pPr>
        <w:jc w:val="both"/>
        <w:rPr>
          <w:sz w:val="24"/>
          <w:szCs w:val="24"/>
        </w:rPr>
      </w:pPr>
    </w:p>
    <w:p w:rsidRDefault="00AD30BF" w:rsidP="003C498D" w:rsidR="00AD30BF" w:rsidRPr="00FE0009">
      <w:pPr>
        <w:jc w:val="both"/>
        <w:rPr>
          <w:sz w:val="24"/>
          <w:szCs w:val="24"/>
        </w:rPr>
      </w:pPr>
    </w:p>
    <w:sectPr w:rsidSect="003C498D" w:rsidR="00AD30BF" w:rsidRPr="00FE0009">
      <w:headerReference w:type="even" r:id="rId10"/>
      <w:headerReference w:type="default" r:id="rId11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D30BF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2D65D1">
      <w:rPr>
        <w:sz w:val="24"/>
        <w:szCs w:val="24"/>
      </w:rPr>
      <w:t>1428</w:t>
    </w:r>
    <w:r w:rsidR="00DA6CA0">
      <w:rPr>
        <w:sz w:val="24"/>
        <w:szCs w:val="24"/>
      </w:rPr>
      <w:t>/1</w:t>
    </w:r>
    <w:r w:rsidR="00B95E6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41BC"/>
    <w:rsid w:val="00055DD4"/>
    <w:rsid w:val="000646F8"/>
    <w:rsid w:val="000720D6"/>
    <w:rsid w:val="00074771"/>
    <w:rsid w:val="000877D8"/>
    <w:rsid w:val="000911F2"/>
    <w:rsid w:val="000921AE"/>
    <w:rsid w:val="00095973"/>
    <w:rsid w:val="000A487A"/>
    <w:rsid w:val="000B29A4"/>
    <w:rsid w:val="000B337C"/>
    <w:rsid w:val="000C40E3"/>
    <w:rsid w:val="000E0066"/>
    <w:rsid w:val="000E0C08"/>
    <w:rsid w:val="000F3539"/>
    <w:rsid w:val="000F5250"/>
    <w:rsid w:val="0010155D"/>
    <w:rsid w:val="001048F4"/>
    <w:rsid w:val="00105E73"/>
    <w:rsid w:val="00106F36"/>
    <w:rsid w:val="00125393"/>
    <w:rsid w:val="00135A44"/>
    <w:rsid w:val="0013643E"/>
    <w:rsid w:val="00136566"/>
    <w:rsid w:val="00140662"/>
    <w:rsid w:val="00142915"/>
    <w:rsid w:val="0014387B"/>
    <w:rsid w:val="00155CD9"/>
    <w:rsid w:val="00161012"/>
    <w:rsid w:val="00165121"/>
    <w:rsid w:val="00171C77"/>
    <w:rsid w:val="001747B2"/>
    <w:rsid w:val="001761E8"/>
    <w:rsid w:val="00180B86"/>
    <w:rsid w:val="001817C1"/>
    <w:rsid w:val="00181F38"/>
    <w:rsid w:val="001A38B7"/>
    <w:rsid w:val="001A4AB1"/>
    <w:rsid w:val="001B5B36"/>
    <w:rsid w:val="001B5F6C"/>
    <w:rsid w:val="001B7669"/>
    <w:rsid w:val="001C1493"/>
    <w:rsid w:val="001C17FC"/>
    <w:rsid w:val="001C53E3"/>
    <w:rsid w:val="001E53FF"/>
    <w:rsid w:val="001F1E1B"/>
    <w:rsid w:val="00202D07"/>
    <w:rsid w:val="00205333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53FD1"/>
    <w:rsid w:val="002650E8"/>
    <w:rsid w:val="00265BFA"/>
    <w:rsid w:val="00273A31"/>
    <w:rsid w:val="00274077"/>
    <w:rsid w:val="00276A24"/>
    <w:rsid w:val="00277E84"/>
    <w:rsid w:val="00280DD8"/>
    <w:rsid w:val="00282E32"/>
    <w:rsid w:val="00287546"/>
    <w:rsid w:val="00290018"/>
    <w:rsid w:val="002907FE"/>
    <w:rsid w:val="0029306D"/>
    <w:rsid w:val="002970EC"/>
    <w:rsid w:val="002975FA"/>
    <w:rsid w:val="002A419C"/>
    <w:rsid w:val="002B17BF"/>
    <w:rsid w:val="002B1D7A"/>
    <w:rsid w:val="002B6D27"/>
    <w:rsid w:val="002B6F33"/>
    <w:rsid w:val="002B76F9"/>
    <w:rsid w:val="002C22F0"/>
    <w:rsid w:val="002C6AE5"/>
    <w:rsid w:val="002D0036"/>
    <w:rsid w:val="002D1AF1"/>
    <w:rsid w:val="002D6302"/>
    <w:rsid w:val="002D65D1"/>
    <w:rsid w:val="002E0EB9"/>
    <w:rsid w:val="002E7A22"/>
    <w:rsid w:val="002F7B72"/>
    <w:rsid w:val="00300F24"/>
    <w:rsid w:val="00304139"/>
    <w:rsid w:val="0030571C"/>
    <w:rsid w:val="003102CF"/>
    <w:rsid w:val="00311D59"/>
    <w:rsid w:val="00311E28"/>
    <w:rsid w:val="00315240"/>
    <w:rsid w:val="00317165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76608"/>
    <w:rsid w:val="0039696B"/>
    <w:rsid w:val="00397B61"/>
    <w:rsid w:val="003A1897"/>
    <w:rsid w:val="003A52C4"/>
    <w:rsid w:val="003B2E8D"/>
    <w:rsid w:val="003B5A76"/>
    <w:rsid w:val="003C1319"/>
    <w:rsid w:val="003C1D9D"/>
    <w:rsid w:val="003C498D"/>
    <w:rsid w:val="003D1F30"/>
    <w:rsid w:val="003E0069"/>
    <w:rsid w:val="00403FD2"/>
    <w:rsid w:val="00406A3C"/>
    <w:rsid w:val="00426703"/>
    <w:rsid w:val="0043419B"/>
    <w:rsid w:val="0044159B"/>
    <w:rsid w:val="004474EF"/>
    <w:rsid w:val="004614DA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E265B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B3186"/>
    <w:rsid w:val="005B4587"/>
    <w:rsid w:val="005C40E0"/>
    <w:rsid w:val="005D11C1"/>
    <w:rsid w:val="005D3555"/>
    <w:rsid w:val="005E3E61"/>
    <w:rsid w:val="005E7C19"/>
    <w:rsid w:val="00611026"/>
    <w:rsid w:val="00613E69"/>
    <w:rsid w:val="00627C30"/>
    <w:rsid w:val="00644BF3"/>
    <w:rsid w:val="00663D5E"/>
    <w:rsid w:val="00673137"/>
    <w:rsid w:val="00674745"/>
    <w:rsid w:val="00683F41"/>
    <w:rsid w:val="00685865"/>
    <w:rsid w:val="00687EF0"/>
    <w:rsid w:val="00694507"/>
    <w:rsid w:val="006A1915"/>
    <w:rsid w:val="006A55B2"/>
    <w:rsid w:val="006B2630"/>
    <w:rsid w:val="006B5CBF"/>
    <w:rsid w:val="006B70FB"/>
    <w:rsid w:val="006C47A9"/>
    <w:rsid w:val="006C6CA6"/>
    <w:rsid w:val="006D3635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2A03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E3E63"/>
    <w:rsid w:val="007E527E"/>
    <w:rsid w:val="007F6582"/>
    <w:rsid w:val="007F692F"/>
    <w:rsid w:val="0080172B"/>
    <w:rsid w:val="00806FA9"/>
    <w:rsid w:val="00826E7D"/>
    <w:rsid w:val="00831448"/>
    <w:rsid w:val="00835810"/>
    <w:rsid w:val="008375F1"/>
    <w:rsid w:val="00841524"/>
    <w:rsid w:val="00841B4E"/>
    <w:rsid w:val="00851A45"/>
    <w:rsid w:val="00852F2B"/>
    <w:rsid w:val="008549F9"/>
    <w:rsid w:val="0086097F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1174"/>
    <w:rsid w:val="008A5CD3"/>
    <w:rsid w:val="008B3006"/>
    <w:rsid w:val="008B3E73"/>
    <w:rsid w:val="008B4056"/>
    <w:rsid w:val="008B45B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158B"/>
    <w:rsid w:val="00970361"/>
    <w:rsid w:val="00971533"/>
    <w:rsid w:val="00981225"/>
    <w:rsid w:val="00981FFB"/>
    <w:rsid w:val="00986EBA"/>
    <w:rsid w:val="0098779D"/>
    <w:rsid w:val="00990846"/>
    <w:rsid w:val="009921CE"/>
    <w:rsid w:val="00993E50"/>
    <w:rsid w:val="00995863"/>
    <w:rsid w:val="00997DE1"/>
    <w:rsid w:val="009A4138"/>
    <w:rsid w:val="009A5A5E"/>
    <w:rsid w:val="009A7278"/>
    <w:rsid w:val="009B2DA9"/>
    <w:rsid w:val="009B7211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4946"/>
    <w:rsid w:val="00A264BF"/>
    <w:rsid w:val="00A3045E"/>
    <w:rsid w:val="00A327C2"/>
    <w:rsid w:val="00A35B1E"/>
    <w:rsid w:val="00A42F2F"/>
    <w:rsid w:val="00A605C1"/>
    <w:rsid w:val="00A625BD"/>
    <w:rsid w:val="00A63C2D"/>
    <w:rsid w:val="00A6427C"/>
    <w:rsid w:val="00A72CC5"/>
    <w:rsid w:val="00A74B21"/>
    <w:rsid w:val="00A77B1E"/>
    <w:rsid w:val="00A839C3"/>
    <w:rsid w:val="00A93D80"/>
    <w:rsid w:val="00A9635E"/>
    <w:rsid w:val="00A9669C"/>
    <w:rsid w:val="00A97AAC"/>
    <w:rsid w:val="00AA607C"/>
    <w:rsid w:val="00AA6466"/>
    <w:rsid w:val="00AB463F"/>
    <w:rsid w:val="00AC2EFA"/>
    <w:rsid w:val="00AD30BF"/>
    <w:rsid w:val="00AE3124"/>
    <w:rsid w:val="00AE48DE"/>
    <w:rsid w:val="00AF1047"/>
    <w:rsid w:val="00B02445"/>
    <w:rsid w:val="00B06B1E"/>
    <w:rsid w:val="00B10919"/>
    <w:rsid w:val="00B10FA9"/>
    <w:rsid w:val="00B132A4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5E67"/>
    <w:rsid w:val="00BA1C77"/>
    <w:rsid w:val="00BB52BB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17DB3"/>
    <w:rsid w:val="00C40DDD"/>
    <w:rsid w:val="00C42888"/>
    <w:rsid w:val="00C42E26"/>
    <w:rsid w:val="00C505B4"/>
    <w:rsid w:val="00C51FFD"/>
    <w:rsid w:val="00C56657"/>
    <w:rsid w:val="00C612E9"/>
    <w:rsid w:val="00C63CC4"/>
    <w:rsid w:val="00C70E0D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01E0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81A"/>
    <w:rsid w:val="00D0499D"/>
    <w:rsid w:val="00D1480C"/>
    <w:rsid w:val="00D1675C"/>
    <w:rsid w:val="00D31553"/>
    <w:rsid w:val="00D55C5B"/>
    <w:rsid w:val="00D63ED2"/>
    <w:rsid w:val="00D71FD5"/>
    <w:rsid w:val="00D73BC3"/>
    <w:rsid w:val="00D7742B"/>
    <w:rsid w:val="00D842CC"/>
    <w:rsid w:val="00D90533"/>
    <w:rsid w:val="00D97A40"/>
    <w:rsid w:val="00DA655B"/>
    <w:rsid w:val="00DA6CA0"/>
    <w:rsid w:val="00DB66BC"/>
    <w:rsid w:val="00DC4FF7"/>
    <w:rsid w:val="00DD1019"/>
    <w:rsid w:val="00DE0CE1"/>
    <w:rsid w:val="00DE27DA"/>
    <w:rsid w:val="00DE2AF0"/>
    <w:rsid w:val="00DE31DD"/>
    <w:rsid w:val="00DE5170"/>
    <w:rsid w:val="00DE6BDC"/>
    <w:rsid w:val="00E14BDF"/>
    <w:rsid w:val="00E14F12"/>
    <w:rsid w:val="00E22732"/>
    <w:rsid w:val="00E23DAA"/>
    <w:rsid w:val="00E24718"/>
    <w:rsid w:val="00E25B65"/>
    <w:rsid w:val="00E4014F"/>
    <w:rsid w:val="00E43BF2"/>
    <w:rsid w:val="00E52B02"/>
    <w:rsid w:val="00E60A3E"/>
    <w:rsid w:val="00E60ED1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3331"/>
    <w:rsid w:val="00ED42CB"/>
    <w:rsid w:val="00ED7579"/>
    <w:rsid w:val="00EE0EBA"/>
    <w:rsid w:val="00EE21E0"/>
    <w:rsid w:val="00EE2734"/>
    <w:rsid w:val="00EF00CF"/>
    <w:rsid w:val="00EF0970"/>
    <w:rsid w:val="00EF6B5F"/>
    <w:rsid w:val="00F00975"/>
    <w:rsid w:val="00F046F4"/>
    <w:rsid w:val="00F13535"/>
    <w:rsid w:val="00F13E37"/>
    <w:rsid w:val="00F2125D"/>
    <w:rsid w:val="00F31D74"/>
    <w:rsid w:val="00F36F0F"/>
    <w:rsid w:val="00F445D9"/>
    <w:rsid w:val="00F45FEB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495C"/>
    <w:rsid w:val="00FC5F00"/>
    <w:rsid w:val="00FD03B5"/>
    <w:rsid w:val="00FD1D9C"/>
    <w:rsid w:val="00FD6BD2"/>
    <w:rsid w:val="00FD7239"/>
    <w:rsid w:val="00FE000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9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9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St-1428/2017-3</izvorni_sadrzaj>
    <derivirana_varijabla naziv="DomainObject.Oznaka_1">St-1428/2017-3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DECERTO d.o.o.</izvorni_sadrzaj>
    <derivirana_varijabla naziv="DomainObject.Predmet.ProtustrankaFormated_1">  DECERTO d.o.o.</derivirana_varijabla>
  </DomainObject.Predmet.ProtustrankaFormated>
  <DomainObject.Predmet.ProtustrankaFormatedOIB>
    <izvorni_sadrzaj>  DECERTO d.o.o., OIB 52017942916</izvorni_sadrzaj>
    <derivirana_varijabla naziv="DomainObject.Predmet.ProtustrankaFormatedOIB_1">  DECERTO d.o.o., OIB 52017942916</derivirana_varijabla>
  </DomainObject.Predmet.ProtustrankaFormatedOIB>
  <DomainObject.Predmet.ProtustrankaFormatedWithAdress>
    <izvorni_sadrzaj> DECERTO d.o.o., Koledinečka 1, 10000 Zagreb</izvorni_sadrzaj>
    <derivirana_varijabla naziv="DomainObject.Predmet.ProtustrankaFormatedWithAdress_1"> DECERTO d.o.o., Koledinečka 1, 10000 Zagreb</derivirana_varijabla>
  </DomainObject.Predmet.ProtustrankaFormatedWithAdress>
  <DomainObject.Predmet.ProtustrankaFormatedWithAdressOIB>
    <izvorni_sadrzaj> DECERTO d.o.o., OIB 52017942916, Koledinečka 1, 10000 Zagreb</izvorni_sadrzaj>
    <derivirana_varijabla naziv="DomainObject.Predmet.ProtustrankaFormatedWithAdressOIB_1"> DECERTO d.o.o., OIB 52017942916, Koledinečka 1, 10000 Zagreb</derivirana_varijabla>
  </DomainObject.Predmet.ProtustrankaFormatedWithAdressOIB>
  <DomainObject.Predmet.ProtustrankaWithAdress>
    <izvorni_sadrzaj>DECERTO d.o.o. Koledinečka 1, 10000 Zagreb</izvorni_sadrzaj>
    <derivirana_varijabla naziv="DomainObject.Predmet.ProtustrankaWithAdress_1">DECERTO d.o.o. Koledinečka 1, 10000 Zagreb</derivirana_varijabla>
  </DomainObject.Predmet.ProtustrankaWithAdress>
  <DomainObject.Predmet.ProtustrankaWithAdressOIB>
    <izvorni_sadrzaj>DECERTO d.o.o., OIB 52017942916, Koledinečka 1, 10000 Zagreb</izvorni_sadrzaj>
    <derivirana_varijabla naziv="DomainObject.Predmet.ProtustrankaWithAdressOIB_1">DECERTO d.o.o., OIB 52017942916, Koledinečka 1, 10000 Zagreb</derivirana_varijabla>
  </DomainObject.Predmet.ProtustrankaWithAdressOIB>
  <DomainObject.Predmet.ProtustrankaNazivFormated>
    <izvorni_sadrzaj>DECERTO d.o.o.</izvorni_sadrzaj>
    <derivirana_varijabla naziv="DomainObject.Predmet.ProtustrankaNazivFormated_1">DECERTO d.o.o.</derivirana_varijabla>
  </DomainObject.Predmet.ProtustrankaNazivFormated>
  <DomainObject.Predmet.ProtustrankaNazivFormatedOIB>
    <izvorni_sadrzaj>DECERTO d.o.o., OIB 52017942916</izvorni_sadrzaj>
    <derivirana_varijabla naziv="DomainObject.Predmet.ProtustrankaNazivFormatedOIB_1">DECERTO d.o.o., OIB 52017942916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Vazdar</izvorni_sadrzaj>
    <derivirana_varijabla naziv="DomainObject.Predmet.StrankaFormated_1">  FINA Regionalni centar Zagreb; Ankica Vazdar</derivirana_varijabla>
  </DomainObject.Predmet.StrankaFormated>
  <DomainObject.Predmet.StrankaFormatedOIB>
    <izvorni_sadrzaj>  FINA Regionalni centar Zagreb, OIB 85821130368; Ankica Vazdar, OIB 71936964470</izvorni_sadrzaj>
    <derivirana_varijabla naziv="DomainObject.Predmet.StrankaFormatedOIB_1">  FINA Regionalni centar Zagreb, OIB 85821130368; Ankica Vazdar, OIB 71936964470</derivirana_varijabla>
  </DomainObject.Predmet.StrankaFormatedOIB>
  <DomainObject.Predmet.StrankaFormatedWithAdress>
    <izvorni_sadrzaj> FINA Regionalni centar Zagreb, Trg svibanjskih žrtava 1995. br. 1, 10000 Zagreb; Ankica Vazdar, Koledinečka 1, 10000 Zagreb</izvorni_sadrzaj>
    <derivirana_varijabla naziv="DomainObject.Predmet.StrankaFormatedWithAdress_1"> FINA Regionalni centar Zagreb, Trg svibanjskih žrtava 1995. br. 1, 10000 Zagreb; Ankica Vazdar, Koledinečka 1, 10000 Zagreb</derivirana_varijabla>
  </DomainObject.Predmet.StrankaFormatedWithAdress>
  <DomainObject.Predmet.StrankaFormatedWithAdressOIB>
    <izvorni_sadrzaj> FINA Regionalni centar Zagreb, OIB 85821130368, Trg svibanjskih žrtava 1995. br. 1, 10000 Zagreb; Ankica Vazdar, OIB 71936964470, Koledinečka 1, 10000 Zagreb</izvorni_sadrzaj>
    <derivirana_varijabla naziv="DomainObject.Predmet.StrankaFormatedWithAdressOIB_1"> FINA Regionalni centar Zagreb, OIB 85821130368, Trg svibanjskih žrtava 1995. br. 1, 10000 Zagreb; Ankica Vazdar, OIB 71936964470, Koledinečka 1, 10000 Zagreb</derivirana_varijabla>
  </DomainObject.Predmet.StrankaFormatedWithAdressOIB>
  <DomainObject.Predmet.StrankaWithAdress>
    <izvorni_sadrzaj>FINA Regionalni centar Zagreb Trg svibanjskih žrtava 1995. br. 1,10000 Zagreb,Ankica Vazdar Koledinečka 1,10000 Zagreb</izvorni_sadrzaj>
    <derivirana_varijabla naziv="DomainObject.Predmet.StrankaWithAdress_1">FINA Regionalni centar Zagreb Trg svibanjskih žrtava 1995. br. 1,10000 Zagreb,Ankica Vazdar Koledinečka 1,10000 Zagreb</derivirana_varijabla>
  </DomainObject.Predmet.StrankaWithAdress>
  <DomainObject.Predmet.StrankaWithAdressOIB>
    <izvorni_sadrzaj>FINA Regionalni centar Zagreb, OIB 85821130368, Trg svibanjskih žrtava 1995. br. 1,10000 Zagreb,Ankica Vazdar, OIB 71936964470, Koledinečka 1,10000 Zagreb</izvorni_sadrzaj>
    <derivirana_varijabla naziv="DomainObject.Predmet.StrankaWithAdressOIB_1">FINA Regionalni centar Zagreb, OIB 85821130368, Trg svibanjskih žrtava 1995. br. 1,10000 Zagreb,Ankica Vazdar, OIB 71936964470, Koledinečka 1,10000 Zagreb</derivirana_varijabla>
  </DomainObject.Predmet.StrankaWithAdressOIB>
  <DomainObject.Predmet.StrankaNazivFormated>
    <izvorni_sadrzaj>FINA Regionalni centar Zagreb,Ankica Vazdar</izvorni_sadrzaj>
    <derivirana_varijabla naziv="DomainObject.Predmet.StrankaNazivFormated_1">FINA Regionalni centar Zagreb,Ankica Vazdar</derivirana_varijabla>
  </DomainObject.Predmet.StrankaNazivFormated>
  <DomainObject.Predmet.StrankaNazivFormatedOIB>
    <izvorni_sadrzaj>FINA Regionalni centar Zagreb, OIB 85821130368,Ankica Vazdar, OIB 71936964470</izvorni_sadrzaj>
    <derivirana_varijabla naziv="DomainObject.Predmet.StrankaNazivFormatedOIB_1">FINA Regionalni centar Zagreb, OIB 85821130368,Ankica Vazdar, OIB 71936964470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Ankica Vazdar</item>
    </izvorni_sadrzaj>
    <derivirana_varijabla naziv="DomainObject.Predmet.StrankaListFormated_1">
      <item>FINA Regionalni centar Zagreb</item>
      <item>Ankica Vazdar</item>
    </derivirana_varijabla>
  </DomainObject.Predmet.StrankaListFormated>
  <DomainObject.Predmet.StrankaListFormatedOIB>
    <izvorni_sadrzaj>
      <item>FINA Regionalni centar Zagreb, OIB 85821130368</item>
      <item>Ankica Vazdar, OIB 71936964470</item>
    </izvorni_sadrzaj>
    <derivirana_varijabla naziv="DomainObject.Predmet.StrankaListFormatedOIB_1">
      <item>FINA Regionalni centar Zagreb, OIB 85821130368</item>
      <item>Ankica Vazdar, OIB 71936964470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Vazdar, Koledinečka 1, 10000 Zagreb</item>
    </izvorni_sadrzaj>
    <derivirana_varijabla naziv="DomainObject.Predmet.StrankaListFormatedWithAdress_1">
      <item>FINA Regionalni centar Zagreb, Trg svibanjskih žrtava 1995. br. 1, 10000 Zagreb</item>
      <item>Ankica Vazdar, Koledinečka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Vazdar, OIB 71936964470, Koledinečka 1, 10000 Zagreb</item>
    </izvorni_sadrzaj>
    <derivirana_varijabla naziv="DomainObject.Predmet.StrankaListFormatedWithAdressOIB_1">
      <item>FINA Regionalni centar Zagreb, OIB 85821130368, Trg svibanjskih žrtava 1995. br. 1, 10000 Zagreb</item>
      <item>Ankica Vazdar, OIB 71936964470, Koledinečka 1, 10000 Zagreb</item>
    </derivirana_varijabla>
  </DomainObject.Predmet.StrankaListFormatedWithAdressOIB>
  <DomainObject.Predmet.StrankaListNazivFormated>
    <izvorni_sadrzaj>
      <item>FINA Regionalni centar Zagreb</item>
      <item>Ankica Vazdar</item>
    </izvorni_sadrzaj>
    <derivirana_varijabla naziv="DomainObject.Predmet.StrankaListNazivFormated_1">
      <item>FINA Regionalni centar Zagreb</item>
      <item>Ankica Vazdar</item>
    </derivirana_varijabla>
  </DomainObject.Predmet.StrankaListNazivFormated>
  <DomainObject.Predmet.StrankaListNazivFormatedOIB>
    <izvorni_sadrzaj>
      <item>FINA Regionalni centar Zagreb, OIB 85821130368</item>
      <item>Ankica Vazdar, OIB 71936964470</item>
    </izvorni_sadrzaj>
    <derivirana_varijabla naziv="DomainObject.Predmet.StrankaListNazivFormatedOIB_1">
      <item>FINA Regionalni centar Zagreb, OIB 85821130368</item>
      <item>Ankica Vazdar, OIB 71936964470</item>
    </derivirana_varijabla>
  </DomainObject.Predmet.StrankaListNazivFormatedOIB>
  <DomainObject.Predmet.ProtuStrankaListFormated>
    <izvorni_sadrzaj>
      <item>DECERTO d.o.o.</item>
    </izvorni_sadrzaj>
    <derivirana_varijabla naziv="DomainObject.Predmet.ProtuStrankaListFormated_1">
      <item>DECERTO d.o.o.</item>
    </derivirana_varijabla>
  </DomainObject.Predmet.ProtuStrankaListFormated>
  <DomainObject.Predmet.ProtuStrankaListFormatedOIB>
    <izvorni_sadrzaj>
      <item>DECERTO d.o.o., OIB 52017942916</item>
    </izvorni_sadrzaj>
    <derivirana_varijabla naziv="DomainObject.Predmet.ProtuStrankaListFormatedOIB_1">
      <item>DECERTO d.o.o., OIB 52017942916</item>
    </derivirana_varijabla>
  </DomainObject.Predmet.ProtuStrankaListFormatedOIB>
  <DomainObject.Predmet.ProtuStrankaListFormatedWithAdress>
    <izvorni_sadrzaj>
      <item>DECERTO d.o.o., Koledinečka 1, 10000 Zagreb</item>
    </izvorni_sadrzaj>
    <derivirana_varijabla naziv="DomainObject.Predmet.ProtuStrankaListFormatedWithAdress_1">
      <item>DECERTO d.o.o., Koledinečka 1, 10000 Zagreb</item>
    </derivirana_varijabla>
  </DomainObject.Predmet.ProtuStrankaListFormatedWithAdress>
  <DomainObject.Predmet.ProtuStrankaListFormatedWithAdressOIB>
    <izvorni_sadrzaj>
      <item>DECERTO d.o.o., OIB 52017942916, Koledinečka 1, 10000 Zagreb</item>
    </izvorni_sadrzaj>
    <derivirana_varijabla naziv="DomainObject.Predmet.ProtuStrankaListFormatedWithAdressOIB_1">
      <item>DECERTO d.o.o., OIB 52017942916, Koledinečka 1, 10000 Zagreb</item>
    </derivirana_varijabla>
  </DomainObject.Predmet.ProtuStrankaListFormatedWithAdressOIB>
  <DomainObject.Predmet.ProtuStrankaListNazivFormated>
    <izvorni_sadrzaj>
      <item>DECERTO d.o.o.</item>
    </izvorni_sadrzaj>
    <derivirana_varijabla naziv="DomainObject.Predmet.ProtuStrankaListNazivFormated_1">
      <item>DECERTO d.o.o.</item>
    </derivirana_varijabla>
  </DomainObject.Predmet.ProtuStrankaListNazivFormated>
  <DomainObject.Predmet.ProtuStrankaListNazivFormatedOIB>
    <izvorni_sadrzaj>
      <item>DECERTO d.o.o., OIB 52017942916</item>
    </izvorni_sadrzaj>
    <derivirana_varijabla naziv="DomainObject.Predmet.ProtuStrankaListNazivFormatedOIB_1">
      <item>DECERTO d.o.o., OIB 52017942916</item>
    </derivirana_varijabla>
  </DomainObject.Predmet.ProtuStrankaListNazivFormatedOIB>
  <DomainObject.Predmet.OstaliListFormated>
    <izvorni_sadrzaj>
      <item>ERSTE&amp;STEIERMÄRKISCHE BANKA dioničko društvo</item>
      <item>Ankica Vazdar</item>
    </izvorni_sadrzaj>
    <derivirana_varijabla naziv="DomainObject.Predmet.OstaliListFormated_1">
      <item>ERSTE&amp;STEIERMÄRKISCHE BANKA dioničko društvo</item>
      <item>Ankica Vazdar</item>
    </derivirana_varijabla>
  </DomainObject.Predmet.OstaliListFormated>
  <DomainObject.Predmet.OstaliListFormatedOIB>
    <izvorni_sadrzaj>
      <item>ERSTE&amp;STEIERMÄRKISCHE BANKA dioničko društvo, OIB 23057039320</item>
      <item>Ankica Vazdar, OIB 71936964470</item>
    </izvorni_sadrzaj>
    <derivirana_varijabla naziv="DomainObject.Predmet.OstaliListFormatedOIB_1">
      <item>ERSTE&amp;STEIERMÄRKISCHE BANKA dioničko društvo, OIB 23057039320</item>
      <item>Ankica Vazdar, OIB 71936964470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Vazdar, Koledinečka 1, 10000 Zagreb</item>
    </izvorni_sadrzaj>
    <derivirana_varijabla naziv="DomainObject.Predmet.OstaliListFormatedWithAdress_1">
      <item>ERSTE&amp;STEIERMÄRKISCHE BANKA dioničko društvo, Jadranski Trg 3/a, 51000 Rijeka</item>
      <item>Ankica Vazdar, Koledinečka 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Vazdar, OIB 71936964470, Koledinečka 1, 10000 Zagreb</item>
    </izvorni_sadrzaj>
    <derivirana_varijabla naziv="DomainObject.Predmet.OstaliListFormatedWithAdressOIB_1">
      <item>ERSTE&amp;STEIERMÄRKISCHE BANKA dioničko društvo, OIB 23057039320, Jadranski Trg 3/a, 51000 Rijeka</item>
      <item>Ankica Vazdar, OIB 71936964470, Koledinečka 1, 10000 Zagreb</item>
    </derivirana_varijabla>
  </DomainObject.Predmet.OstaliListFormatedWithAdressOIB>
  <DomainObject.Predmet.OstaliListNazivFormated>
    <izvorni_sadrzaj>
      <item>ERSTE&amp;STEIERMÄRKISCHE BANKA dioničko društvo</item>
      <item>Ankica Vazdar</item>
    </izvorni_sadrzaj>
    <derivirana_varijabla naziv="DomainObject.Predmet.OstaliListNazivFormated_1">
      <item>ERSTE&amp;STEIERMÄRKISCHE BANKA dioničko društvo</item>
      <item>Ankica Vazdar</item>
    </derivirana_varijabla>
  </DomainObject.Predmet.OstaliListNazivFormated>
  <DomainObject.Predmet.OstaliListNazivFormatedOIB>
    <izvorni_sadrzaj>
      <item>ERSTE&amp;STEIERMÄRKISCHE BANKA dioničko društvo, OIB 23057039320</item>
      <item>Ankica Vazdar, OIB 71936964470</item>
    </izvorni_sadrzaj>
    <derivirana_varijabla naziv="DomainObject.Predmet.OstaliListNazivFormatedOIB_1">
      <item>ERSTE&amp;STEIERMÄRKISCHE BANKA dioničko društvo, OIB 23057039320</item>
      <item>Ankica Vazdar, OIB 71936964470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St-1428/2017-3</izvorni_sadrzaj>
    <derivirana_varijabla naziv="DomainObject.PoslovniBrojDokumenta_1">St-1428/2017-3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DECERTO d.o.o.</izvorni_sadrzaj>
    <derivirana_varijabla naziv="DomainObject.Predmet.ProtustrankaIDrugi_1">DECERTO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DECERTO d.o.o., OIB 52017942916, Koledinečka 1, 10000 Zagreb</izvorni_sadrzaj>
    <derivirana_varijabla naziv="DomainObject.Predmet.ProtustrankaIDrugiAdressOIB_1">DECERTO d.o.o., OIB 52017942916,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DECERTO d.o.o.</item>
      <item>ERSTE&amp;STEIERMÄRKISCHE BANKA dioničko društvo</item>
      <item>Ankica Vazdar</item>
      <item>Ankica Vazdar</item>
    </izvorni_sadrzaj>
    <derivirana_varijabla naziv="DomainObject.Predmet.SudioniciListNaziv_1">
      <item>FINA Regionalni centar Zagreb</item>
      <item>DECERTO d.o.o.</item>
      <item>ERSTE&amp;STEIERMÄRKISCHE BANKA dioničko društvo</item>
      <item>Ankica Vazdar</item>
      <item>Ankica Vazdar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1,10000 Zagreb</item>
    </izvorni_sadrzaj>
    <derivirana_varijabla naziv="DomainObject.Predmet.SudioniciListAdressOIB_1"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52017942916</item>
      <item>, OIB 23057039320</item>
      <item>, OIB 71936964470</item>
      <item>, OIB 71936964470</item>
    </izvorni_sadrzaj>
    <derivirana_varijabla naziv="DomainObject.Predmet.SudioniciListNazivOIB_1">
      <item>, OIB 85821130368</item>
      <item>, OIB 52017942916</item>
      <item>, OIB 23057039320</item>
      <item>, OIB 71936964470</item>
      <item>, OIB 71936964470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4536</properties:Characters>
  <properties:Lines>103</properties:Lines>
  <properties:Paragraphs>29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2017-09-12T11:28:00Z</cp:lastPrinted>
  <dcterms:modified xmlns:xsi="http://www.w3.org/2001/XMLSchema-instance" xsi:type="dcterms:W3CDTF">2017-09-12T11:28:00Z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