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4981" w14:paraId="d614981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AD3" w:rsidP="00124AD3" w:rsidR="00E83073" w:rsidRPr="008F3DCC">
      <w:pPr>
        <w:tabs>
          <w:tab w:pos="5750" w:val="left"/>
        </w:tabs>
      </w:pPr>
      <w:r>
        <w:tab/>
      </w:r>
    </w:p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260860">
        <w:t>2/II</w:t>
      </w:r>
      <w:r w:rsidR="00260860">
        <w:tab/>
      </w:r>
      <w:r w:rsidR="00260860">
        <w:tab/>
      </w:r>
      <w:r w:rsidR="00260860">
        <w:tab/>
      </w:r>
      <w:r w:rsidR="00260860">
        <w:tab/>
      </w:r>
      <w:r w:rsidR="00260860">
        <w:tab/>
      </w:r>
      <w:r w:rsidR="00260860">
        <w:tab/>
      </w:r>
      <w:r w:rsidR="00260860">
        <w:tab/>
        <w:t xml:space="preserve">           67. St-462</w:t>
      </w:r>
      <w:r w:rsidR="00C5199C">
        <w:t>/12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260860" w:rsidP="00C25BCB" w:rsidR="00A32675" w:rsidRPr="00A32675">
      <w:pPr>
        <w:ind w:firstLine="708"/>
        <w:jc w:val="both"/>
      </w:pPr>
      <w:r w:rsidRPr="00260860">
        <w:t xml:space="preserve">Trgovački sud u Zagrebu, po sucu Gordanu Zubaku, u stečajnom postupku nad stečajnim dužnikom </w:t>
      </w:r>
      <w:r w:rsidRPr="00260860">
        <w:rPr>
          <w:bCs/>
        </w:rPr>
        <w:t>ŠITUM INTERIJERI d.o.o. u stečaju, Zagreb, Savska opatovina 30, OIB: 84385113569</w:t>
      </w:r>
      <w:r w:rsidR="00C25BCB">
        <w:t xml:space="preserve">, </w:t>
      </w:r>
      <w:r>
        <w:t>9. studenoga</w:t>
      </w:r>
      <w:r w:rsidR="00C5199C">
        <w:t xml:space="preserve"> 2017</w:t>
      </w:r>
      <w:r w:rsidR="00A32675"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260860" w:rsidRPr="00260860">
        <w:rPr>
          <w:bCs/>
        </w:rPr>
        <w:t>382.500,00 kn</w:t>
      </w:r>
      <w:r w:rsidR="00260860" w:rsidRPr="00260860">
        <w:t xml:space="preserve"> </w:t>
      </w:r>
      <w:r w:rsidR="0053649B">
        <w:t>ostvarene prodajom</w:t>
      </w:r>
      <w:r w:rsidR="00DE1A4C">
        <w:t xml:space="preserve"> </w:t>
      </w:r>
      <w:r w:rsidR="00260860">
        <w:t>nekretnine</w:t>
      </w:r>
      <w:r w:rsidRPr="008F3DCC">
        <w:t xml:space="preserve"> </w:t>
      </w:r>
      <w:r w:rsidR="00260860">
        <w:rPr>
          <w:bCs/>
        </w:rPr>
        <w:t>opisane</w:t>
      </w:r>
      <w:r w:rsidR="00DE1A4C">
        <w:rPr>
          <w:bCs/>
        </w:rPr>
        <w:t xml:space="preserve"> u zaključku od </w:t>
      </w:r>
      <w:r w:rsidR="00260860">
        <w:rPr>
          <w:bCs/>
        </w:rPr>
        <w:t>13. rujna</w:t>
      </w:r>
      <w:r w:rsidR="00C5199C">
        <w:rPr>
          <w:bCs/>
        </w:rPr>
        <w:t xml:space="preserve"> 2017</w:t>
      </w:r>
      <w:r w:rsidR="00DE1A4C">
        <w:rPr>
          <w:bCs/>
        </w:rPr>
        <w:t>.</w:t>
      </w:r>
      <w:r w:rsidRPr="008F3DCC">
        <w:t xml:space="preserve">, namiruju se troškovi stečajnog postupka u iznosu od </w:t>
      </w:r>
      <w:r w:rsidR="00260860" w:rsidRPr="00260860">
        <w:rPr>
          <w:bCs/>
        </w:rPr>
        <w:t>170.062,84 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>II. R</w:t>
      </w:r>
      <w:r w:rsidR="000029DC" w:rsidRPr="008F3DCC">
        <w:t xml:space="preserve">azlučni vjerovnik </w:t>
      </w:r>
      <w:r w:rsidR="00260860">
        <w:t xml:space="preserve">B2 kapital d.o.o., Zagreb, Radnička cesta 41, OIB: </w:t>
      </w:r>
      <w:r w:rsidR="00260860" w:rsidRPr="00260860">
        <w:t>57509775367</w:t>
      </w:r>
      <w:r w:rsidR="00260860">
        <w:t>,</w:t>
      </w:r>
      <w:r w:rsidR="00C5199C">
        <w:t xml:space="preserve"> </w:t>
      </w:r>
      <w:r w:rsidR="000029DC" w:rsidRPr="008F3DCC">
        <w:t xml:space="preserve"> djelomično se namiruje za iznos od </w:t>
      </w:r>
      <w:r w:rsidR="00260860" w:rsidRPr="00260860">
        <w:rPr>
          <w:bCs/>
        </w:rPr>
        <w:t>212.437,16 kn</w:t>
      </w:r>
      <w:r w:rsidR="00476496" w:rsidRPr="008F3DCC">
        <w:t>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547EB" w:rsidP="00A547EB" w:rsidR="00A547EB" w:rsidRPr="008F3DCC"/>
    <w:p w:rsidRDefault="00260860" w:rsidP="00A32675" w:rsidR="00A32675">
      <w:pPr>
        <w:ind w:firstLine="708"/>
        <w:jc w:val="both"/>
      </w:pPr>
      <w:r>
        <w:t>Nekretnina</w:t>
      </w:r>
      <w:r w:rsidR="00DE1A4C">
        <w:t xml:space="preserve"> </w:t>
      </w:r>
      <w:r>
        <w:t>opisana</w:t>
      </w:r>
      <w:r w:rsidR="00A32675" w:rsidRPr="00A32675">
        <w:t xml:space="preserve"> u </w:t>
      </w:r>
      <w:r w:rsidR="00DE1A4C">
        <w:t xml:space="preserve">zaključku od </w:t>
      </w:r>
      <w:r w:rsidRPr="00260860">
        <w:rPr>
          <w:bCs/>
        </w:rPr>
        <w:t xml:space="preserve">13. rujna </w:t>
      </w:r>
      <w:r w:rsidR="00C5199C" w:rsidRPr="00C5199C">
        <w:rPr>
          <w:bCs/>
        </w:rPr>
        <w:t>2017</w:t>
      </w:r>
      <w:r w:rsidR="00DE1A4C">
        <w:t>.</w:t>
      </w:r>
      <w:r>
        <w:t>, koja je činila</w:t>
      </w:r>
      <w:r w:rsidR="00A32675" w:rsidRPr="00A32675">
        <w:t xml:space="preserve"> stečajnu masu stečajnog dužnika </w:t>
      </w:r>
      <w:r w:rsidRPr="00260860">
        <w:rPr>
          <w:bCs/>
        </w:rPr>
        <w:t>ŠITUM INTERIJERI d.o.o. u stečaju</w:t>
      </w:r>
      <w:r>
        <w:t>, prodana je</w:t>
      </w:r>
      <w:r w:rsidR="00A32675" w:rsidRPr="00A32675">
        <w:t xml:space="preserve"> u ovom stečajnom p</w:t>
      </w:r>
      <w:r w:rsidR="00DE1A4C">
        <w:t xml:space="preserve">ostupku za iznos od </w:t>
      </w:r>
      <w:r w:rsidRPr="00260860">
        <w:rPr>
          <w:bCs/>
        </w:rPr>
        <w:t>382.500,00 kn</w:t>
      </w:r>
      <w:r w:rsidR="00A32675">
        <w:t>.</w:t>
      </w:r>
    </w:p>
    <w:p w:rsidRDefault="0053649B" w:rsidP="00A32675" w:rsidR="0053649B">
      <w:pPr>
        <w:ind w:firstLine="708"/>
        <w:jc w:val="both"/>
      </w:pPr>
    </w:p>
    <w:p w:rsidRDefault="0053649B" w:rsidP="00DE1A4C" w:rsidR="00DE1A4C">
      <w:pPr>
        <w:ind w:firstLine="708"/>
        <w:jc w:val="both"/>
      </w:pPr>
      <w:r w:rsidRPr="0053649B">
        <w:t xml:space="preserve">Sud je zaključkom od </w:t>
      </w:r>
      <w:r w:rsidR="00260860" w:rsidRPr="00260860">
        <w:rPr>
          <w:bCs/>
        </w:rPr>
        <w:t xml:space="preserve">13. rujna </w:t>
      </w:r>
      <w:r w:rsidR="00C5199C" w:rsidRPr="00C5199C">
        <w:rPr>
          <w:bCs/>
        </w:rPr>
        <w:t>2017</w:t>
      </w:r>
      <w:r w:rsidRPr="0053649B">
        <w:t xml:space="preserve">. odredio ročište za diobu kupovnine koja je ostvarena prodajom </w:t>
      </w:r>
      <w:r w:rsidR="00260860">
        <w:t>dužnikove</w:t>
      </w:r>
      <w:r w:rsidR="00DE1A4C">
        <w:t xml:space="preserve"> </w:t>
      </w:r>
      <w:r w:rsidR="00260860">
        <w:t>nekretnine</w:t>
      </w:r>
      <w:r w:rsidRPr="0053649B">
        <w:t>.</w:t>
      </w:r>
    </w:p>
    <w:p w:rsidRDefault="00DE1A4C" w:rsidP="00DE1A4C" w:rsidR="00DE1A4C">
      <w:pPr>
        <w:ind w:firstLine="708"/>
        <w:jc w:val="both"/>
      </w:pPr>
    </w:p>
    <w:p w:rsidRDefault="0053649B" w:rsidP="00E3467A" w:rsidR="0053649B">
      <w:pPr>
        <w:ind w:firstLine="708"/>
        <w:jc w:val="both"/>
        <w:rPr>
          <w:bCs/>
        </w:rPr>
      </w:pPr>
      <w:r w:rsidRPr="0053649B">
        <w:t xml:space="preserve">Na ročištu za diobu kupovnine od </w:t>
      </w:r>
      <w:r w:rsidR="00260860">
        <w:t>7. studenoga</w:t>
      </w:r>
      <w:r w:rsidR="00C5199C">
        <w:t xml:space="preserve"> 2017</w:t>
      </w:r>
      <w:r w:rsidRPr="0053649B">
        <w:t xml:space="preserve">., stečajni upravitelj predložio je </w:t>
      </w:r>
      <w:r w:rsidR="00260860">
        <w:t xml:space="preserve">u skladu s podneskom od 11. rujna 2017. </w:t>
      </w:r>
      <w:r w:rsidRPr="0053649B">
        <w:t xml:space="preserve">izdvajanje u stečajnu masu iznosa od </w:t>
      </w:r>
      <w:r w:rsidR="00260860" w:rsidRPr="00260860">
        <w:rPr>
          <w:bCs/>
        </w:rPr>
        <w:t>170.062,84 kn</w:t>
      </w:r>
      <w:r w:rsidR="00260860" w:rsidRPr="00260860">
        <w:t xml:space="preserve"> </w:t>
      </w:r>
      <w:r w:rsidR="00DE1A4C">
        <w:t>po osnovi čl. 254. st. 1.</w:t>
      </w:r>
      <w:r w:rsidR="00E700E4">
        <w:t xml:space="preserve"> i 2.</w:t>
      </w:r>
      <w:r w:rsidR="00DE1A4C">
        <w:t xml:space="preserve"> Stečajnog zakona („Narodne novine“ broj 71/15), koja odredba se u konkretnom slučaju primjenjuje</w:t>
      </w:r>
      <w:r w:rsidR="00E700E4">
        <w:t xml:space="preserve"> na temelju čl. 441. tog zakona</w:t>
      </w:r>
      <w:r w:rsidR="00DE1A4C">
        <w:t xml:space="preserve">. </w:t>
      </w:r>
      <w:r w:rsidR="00260860">
        <w:t xml:space="preserve">Naime, stečajni upravitelj naveo je kako predlaže da se kao troškovi koji izravno terete stečajnu masu izdvoje: </w:t>
      </w:r>
      <w:r w:rsidR="00260860" w:rsidRPr="00260860">
        <w:rPr>
          <w:bCs/>
        </w:rPr>
        <w:t>iznos od 2.272,12 kn po osnovi komunalne naknade,</w:t>
      </w:r>
      <w:r w:rsidR="00260860">
        <w:t xml:space="preserve"> </w:t>
      </w:r>
      <w:r w:rsidR="00260860" w:rsidRPr="00260860">
        <w:rPr>
          <w:bCs/>
        </w:rPr>
        <w:t>iznos od 657,04 kn po osnovi naknade za uređenje voda,</w:t>
      </w:r>
      <w:r w:rsidR="00260860">
        <w:t xml:space="preserve"> </w:t>
      </w:r>
      <w:r w:rsidR="00260860" w:rsidRPr="00260860">
        <w:rPr>
          <w:bCs/>
        </w:rPr>
        <w:t>iznos od 1.720,66 kn za troškove električne energije,</w:t>
      </w:r>
      <w:r w:rsidR="00260860">
        <w:t xml:space="preserve"> </w:t>
      </w:r>
      <w:r w:rsidR="00260860" w:rsidRPr="00260860">
        <w:rPr>
          <w:bCs/>
        </w:rPr>
        <w:t>iznos od 5.775,38 kn po osnovi naknade za vodoopskrbu i odvodnju,</w:t>
      </w:r>
      <w:r w:rsidR="00260860">
        <w:t xml:space="preserve"> </w:t>
      </w:r>
      <w:r w:rsidR="00260860" w:rsidRPr="00260860">
        <w:rPr>
          <w:bCs/>
        </w:rPr>
        <w:t>iznos od 5.543,06 kn po osnovi naknade za čistoću,</w:t>
      </w:r>
      <w:r w:rsidR="00260860">
        <w:t xml:space="preserve"> </w:t>
      </w:r>
      <w:r w:rsidR="00260860" w:rsidRPr="00260860">
        <w:rPr>
          <w:bCs/>
        </w:rPr>
        <w:t>iznos od 2.052,53 kn po osnovi računa Gradske plinare Zagreb – opskrba d.o.o.,</w:t>
      </w:r>
      <w:r w:rsidR="00260860">
        <w:t xml:space="preserve"> </w:t>
      </w:r>
      <w:r w:rsidR="00260860" w:rsidRPr="00260860">
        <w:rPr>
          <w:bCs/>
        </w:rPr>
        <w:t>iznos od 9.303,96 kn po osnovi računa društvo Stambeni ZG d.o.o. za pričuvu.</w:t>
      </w:r>
      <w:r w:rsidR="00260860">
        <w:rPr>
          <w:bCs/>
        </w:rPr>
        <w:t xml:space="preserve"> </w:t>
      </w:r>
      <w:r w:rsidR="00E3467A">
        <w:rPr>
          <w:bCs/>
        </w:rPr>
        <w:t>Nadalje, predložio je</w:t>
      </w:r>
      <w:r w:rsidR="00260860" w:rsidRPr="00260860">
        <w:rPr>
          <w:bCs/>
        </w:rPr>
        <w:t xml:space="preserve"> da</w:t>
      </w:r>
      <w:r w:rsidR="00E3467A">
        <w:rPr>
          <w:bCs/>
        </w:rPr>
        <w:t xml:space="preserve"> se</w:t>
      </w:r>
      <w:r w:rsidR="00260860" w:rsidRPr="00260860">
        <w:rPr>
          <w:bCs/>
        </w:rPr>
        <w:t xml:space="preserve"> po osnovi čl. 254. SZ-a u stečajnu masu izdvoji</w:t>
      </w:r>
      <w:r w:rsidR="00E3467A">
        <w:rPr>
          <w:bCs/>
        </w:rPr>
        <w:t xml:space="preserve"> i</w:t>
      </w:r>
      <w:r w:rsidR="00260860" w:rsidRPr="00260860">
        <w:rPr>
          <w:bCs/>
        </w:rPr>
        <w:t xml:space="preserve"> iznos koji čini opće troškove stečajnog postupka</w:t>
      </w:r>
      <w:r w:rsidR="00E3467A">
        <w:rPr>
          <w:bCs/>
        </w:rPr>
        <w:t>,</w:t>
      </w:r>
      <w:r w:rsidR="00260860" w:rsidRPr="00260860">
        <w:rPr>
          <w:bCs/>
        </w:rPr>
        <w:t xml:space="preserve"> koji</w:t>
      </w:r>
      <w:r w:rsidR="00E3467A">
        <w:rPr>
          <w:bCs/>
        </w:rPr>
        <w:t xml:space="preserve"> se alikvotno namiruju </w:t>
      </w:r>
      <w:r w:rsidR="00E3467A">
        <w:rPr>
          <w:bCs/>
        </w:rPr>
        <w:lastRenderedPageBreak/>
        <w:t>iz kupov</w:t>
      </w:r>
      <w:r w:rsidR="00260860" w:rsidRPr="00260860">
        <w:rPr>
          <w:bCs/>
        </w:rPr>
        <w:t>nine ostvarene s osnova prodaje imovine s pravom odvojenog namirenja u odnosu na razlučno</w:t>
      </w:r>
      <w:r w:rsidR="00E3467A">
        <w:rPr>
          <w:bCs/>
        </w:rPr>
        <w:t>g</w:t>
      </w:r>
      <w:r w:rsidR="00260860" w:rsidRPr="00260860">
        <w:rPr>
          <w:bCs/>
        </w:rPr>
        <w:t xml:space="preserve"> vjerovnika B2 kapital d.o.o. u postotku 82,62%. Naime, stečajni upravitelj</w:t>
      </w:r>
      <w:r w:rsidR="00E3467A">
        <w:rPr>
          <w:bCs/>
        </w:rPr>
        <w:t xml:space="preserve"> je istaknuo</w:t>
      </w:r>
      <w:r w:rsidR="00260860" w:rsidRPr="00260860">
        <w:rPr>
          <w:bCs/>
        </w:rPr>
        <w:t xml:space="preserve"> da je ukupno unovčena stečajna masa u iznosu od 462.970,00 kn pa kada se uzme u obzir činjenica da je predmetna nekretnina unovčena u iznosu od 382.500,00 kn, to je 82,62% od ukupno unovčene stečajne </w:t>
      </w:r>
      <w:r w:rsidR="00854254">
        <w:rPr>
          <w:bCs/>
        </w:rPr>
        <w:t>mase. U vezi navedenog naglasio je</w:t>
      </w:r>
      <w:r w:rsidR="00260860" w:rsidRPr="00260860">
        <w:rPr>
          <w:bCs/>
        </w:rPr>
        <w:t xml:space="preserve"> da su opći troškovi stečajne mase nagrada stečajnom upravitelju koja prema ukupno unovčenoj stečajnoj masi iznosi 56.296,98 kn te troškovi izrade GFI za 2012., 2014, 2015, 2016 i završno izvješće za zaključenje stečajnog postupka u iznosu od 23.875,00 kn. Slijedom navedenog, opći troškovi stečajnog postupka iznose 80.171,98 kn ali kada se uzme u obzir vrijednost unovčene nekretnine prema cjelokupno unovčenoj stečajnoj masi od 82,62%, opći troškovi stečajnog postupka od 82,62%</w:t>
      </w:r>
      <w:r w:rsidR="00E3467A">
        <w:rPr>
          <w:bCs/>
        </w:rPr>
        <w:t>, koji terete predmetnu nekretninu,</w:t>
      </w:r>
      <w:r w:rsidR="00260860" w:rsidRPr="00260860">
        <w:rPr>
          <w:bCs/>
        </w:rPr>
        <w:t xml:space="preserve"> u odnosu na osnovicu od 80.171,98 kn iznose 66.238,09 kn.</w:t>
      </w:r>
      <w:r w:rsidR="00E3467A">
        <w:rPr>
          <w:bCs/>
        </w:rPr>
        <w:t xml:space="preserve"> Konačno stečajni upravitelj je predložio da se izdvoji iznos od </w:t>
      </w:r>
      <w:r w:rsidR="00E3467A" w:rsidRPr="00E3467A">
        <w:rPr>
          <w:bCs/>
        </w:rPr>
        <w:t>76.500,00 kn s osnova poreza na dodanu vrijednosti</w:t>
      </w:r>
      <w:r w:rsidR="00E3467A">
        <w:rPr>
          <w:bCs/>
        </w:rPr>
        <w:t>.</w:t>
      </w:r>
    </w:p>
    <w:p w:rsidRDefault="00E3467A" w:rsidP="00E3467A" w:rsidR="00E3467A" w:rsidRPr="00E3467A">
      <w:pPr>
        <w:ind w:firstLine="708"/>
        <w:jc w:val="both"/>
        <w:rPr>
          <w:bCs/>
        </w:rPr>
      </w:pPr>
    </w:p>
    <w:p w:rsidRDefault="0053649B" w:rsidP="0053649B" w:rsidR="0053649B">
      <w:pPr>
        <w:ind w:firstLine="708"/>
        <w:jc w:val="both"/>
      </w:pPr>
      <w:r w:rsidRPr="0053649B">
        <w:t xml:space="preserve">    </w:t>
      </w:r>
      <w:r w:rsidR="00E700E4" w:rsidRPr="00E700E4">
        <w:t>Prema odredbi čl. 254. st. 2. SZ-a troškovi unovčenja iz stavka 1. ovoga članka obuhvaćaju stvarno nastale troškove i ostale obveze stečajne mase. Ako je zbog unovčenja stečajna masa opterećena porezom, iznos toga poreza uračunat će se u troškove unovčenja</w:t>
      </w:r>
      <w:r w:rsidR="00E700E4">
        <w:t>.</w:t>
      </w:r>
    </w:p>
    <w:p w:rsidRDefault="00E700E4" w:rsidP="0053649B" w:rsidR="00E700E4" w:rsidRPr="0053649B">
      <w:pPr>
        <w:ind w:firstLine="708"/>
        <w:jc w:val="both"/>
      </w:pPr>
    </w:p>
    <w:p w:rsidRDefault="0053649B" w:rsidP="00507431" w:rsidR="00F4478A" w:rsidRPr="00507431">
      <w:pPr>
        <w:ind w:firstLine="708"/>
        <w:jc w:val="both"/>
        <w:rPr>
          <w:bCs/>
        </w:rPr>
      </w:pPr>
      <w:r w:rsidRPr="0053649B">
        <w:t xml:space="preserve"> </w:t>
      </w:r>
      <w:r w:rsidR="00507431">
        <w:t xml:space="preserve">Prema stajalištu ovog suda </w:t>
      </w:r>
      <w:r w:rsidR="00507431" w:rsidRPr="00507431">
        <w:t xml:space="preserve">troškovi unovčenja </w:t>
      </w:r>
      <w:r w:rsidR="00507431">
        <w:t>obuhvaćaju troškove</w:t>
      </w:r>
      <w:r w:rsidR="00507431" w:rsidRPr="00507431">
        <w:t xml:space="preserve"> koji su u vezi s prodajom (procjena nekretnine, oglas o prodaji, itd.), i svi drugi troškovi koji izravno terete prodanu stvar</w:t>
      </w:r>
      <w:r w:rsidR="00507431">
        <w:t xml:space="preserve"> npr. komunalne naknade, naknade za uređenje voda, električnu energiju i sl</w:t>
      </w:r>
      <w:r w:rsidR="00507431" w:rsidRPr="00507431">
        <w:t>. Troškovi koji nisu u izravnoj ve</w:t>
      </w:r>
      <w:r w:rsidR="00854254">
        <w:t>zi s unovčenjem stvari na kojoj</w:t>
      </w:r>
      <w:r w:rsidR="00507431" w:rsidRPr="00507431">
        <w:t xml:space="preserve"> postoji razlučno pravo, ali su kao opći troškovi nastali radi cjelokupne stečajne mase, namiruju se iz cijene postignute prodajom stvari razmjerno vrijed</w:t>
      </w:r>
      <w:r w:rsidR="00507431" w:rsidRPr="00507431">
        <w:softHyphen/>
        <w:t xml:space="preserve">nosti stvari na kojoj postoji razlučno pravo u odnosu na ostalu stečajnu masu i namiruju se u okviru troškova unovčenja </w:t>
      </w:r>
      <w:r w:rsidR="00507431">
        <w:t>iz čl. 254 SZ-a</w:t>
      </w:r>
      <w:r w:rsidR="00507431" w:rsidRPr="00507431">
        <w:t>.</w:t>
      </w:r>
      <w:r w:rsidR="00507431">
        <w:t xml:space="preserve"> Slijedom navedenog, m</w:t>
      </w:r>
      <w:r w:rsidR="00507431" w:rsidRPr="00507431">
        <w:t xml:space="preserve">išljenje je ovog suda </w:t>
      </w:r>
      <w:r w:rsidR="00507431">
        <w:t xml:space="preserve">kako je osnovan prijedlog stečajnog upravitelja za izdavanje iznosa od </w:t>
      </w:r>
      <w:r w:rsidR="00507431" w:rsidRPr="00507431">
        <w:rPr>
          <w:bCs/>
        </w:rPr>
        <w:t>170.062,84 kn</w:t>
      </w:r>
      <w:r w:rsidR="00507431">
        <w:rPr>
          <w:bCs/>
        </w:rPr>
        <w:t xml:space="preserve"> u stečajnu masu, čemu se razlučni vjerovnik nije protivio</w:t>
      </w:r>
      <w:r w:rsidR="00C25BCB">
        <w:t xml:space="preserve">. </w:t>
      </w:r>
      <w:r w:rsidR="00F4478A">
        <w:t xml:space="preserve">Slijedom navedenog, sud je riješio </w:t>
      </w:r>
      <w:r w:rsidR="00C25BCB">
        <w:t>kao u izreci</w:t>
      </w:r>
      <w:r w:rsidR="00F4478A"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507431">
        <w:t>9. studenoga</w:t>
      </w:r>
      <w:r w:rsidR="00E85CFD" w:rsidRPr="008F3DCC">
        <w:t xml:space="preserve"> </w:t>
      </w:r>
      <w:r w:rsidR="00A547EB" w:rsidRPr="008F3DCC">
        <w:t>201</w:t>
      </w:r>
      <w:r w:rsidR="00B47205">
        <w:t>7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5128D4">
        <w:t>,v.r.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5128D4" w:rsidP="00BA7734" w:rsidR="005128D4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5128D4" w:rsidP="00BA7734" w:rsidR="005128D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E700E4" w:rsidP="005128D4" w:rsidR="00E700E4" w:rsidRPr="00E700E4">
      <w:pPr>
        <w:ind w:left="720"/>
      </w:pPr>
    </w:p>
    <w:p w:rsidRDefault="000A69F3" w:rsidP="00A547EB" w:rsidR="000A69F3" w:rsidRPr="008F3DCC"/>
    <w:sectPr w:rsidSect="005F5392" w:rsidR="000A69F3" w:rsidRPr="008F3DCC">
      <w:headerReference w:type="default" r:id="rId10"/>
      <w:pgSz w:h="16838" w:w="11906"/>
      <w:pgMar w:gutter="0" w:footer="709" w:header="709" w:left="1134" w:bottom="1560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392" w:rsidP="005F5392" w:rsidR="00124AD3">
    <w:pPr>
      <w:pStyle w:val="Zaglavlje"/>
      <w:tabs>
        <w:tab w:pos="4819" w:val="center"/>
        <w:tab w:pos="7460" w:val="left"/>
      </w:tabs>
    </w:pPr>
    <w:r>
      <w:tab/>
    </w:r>
    <w:r>
      <w:tab/>
    </w:r>
    <w:sdt>
      <w:sdtPr>
        <w:id w:val="-1743944369"/>
        <w:docPartObj>
          <w:docPartGallery w:val="Page Numbers (Top of Page)"/>
          <w:docPartUnique/>
        </w:docPartObj>
      </w:sdtPr>
      <w:sdtEndPr/>
      <w:sdtContent>
        <w:r w:rsidR="00124AD3">
          <w:fldChar w:fldCharType="begin"/>
        </w:r>
        <w:r w:rsidR="00124AD3">
          <w:instrText>PAGE   \* MERGEFORMAT</w:instrText>
        </w:r>
        <w:r w:rsidR="00124AD3">
          <w:fldChar w:fldCharType="separate"/>
        </w:r>
        <w:r w:rsidR="005128D4">
          <w:rPr>
            <w:noProof/>
          </w:rPr>
          <w:t>2</w:t>
        </w:r>
        <w:r w:rsidR="00124AD3">
          <w:fldChar w:fldCharType="end"/>
        </w:r>
      </w:sdtContent>
    </w:sdt>
    <w:r>
      <w:tab/>
      <w:t>67. St-462/12</w:t>
    </w:r>
  </w:p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5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9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22"/>
  </w:num>
  <w:num w:numId="9">
    <w:abstractNumId w:val="10"/>
  </w:num>
  <w:num w:numId="10">
    <w:abstractNumId w:val="20"/>
  </w:num>
  <w:num w:numId="11">
    <w:abstractNumId w:val="17"/>
  </w:num>
  <w:num w:numId="12">
    <w:abstractNumId w:val="16"/>
  </w:num>
  <w:num w:numId="13">
    <w:abstractNumId w:val="0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3"/>
  </w:num>
  <w:num w:numId="19">
    <w:abstractNumId w:val="24"/>
  </w:num>
  <w:num w:numId="20">
    <w:abstractNumId w:val="5"/>
  </w:num>
  <w:num w:numId="21">
    <w:abstractNumId w:val="19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33A5"/>
    <w:rsid w:val="000E4D2D"/>
    <w:rsid w:val="000E4E5D"/>
    <w:rsid w:val="000E6684"/>
    <w:rsid w:val="00116B50"/>
    <w:rsid w:val="001176AA"/>
    <w:rsid w:val="00124AD3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694C"/>
    <w:rsid w:val="00233FBC"/>
    <w:rsid w:val="00237C4F"/>
    <w:rsid w:val="00254B4D"/>
    <w:rsid w:val="002579A3"/>
    <w:rsid w:val="00260860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07431"/>
    <w:rsid w:val="00510599"/>
    <w:rsid w:val="005128D4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5F5392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54254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814C5"/>
    <w:rsid w:val="00B85EFF"/>
    <w:rsid w:val="00B93EDC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199C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3467A"/>
    <w:rsid w:val="00E40F92"/>
    <w:rsid w:val="00E6004E"/>
    <w:rsid w:val="00E700E4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8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8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8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8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8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8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8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8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748</properties:Words>
  <properties:Characters>3855</properties:Characters>
  <properties:Lines>87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2017-11-08T10:50:00Z</dcterms:created>
  <dc:creator>Dražen Graovac</dc:creator>
  <cp:lastModifiedBy>Katica Franjić</cp:lastModifiedBy>
  <cp:lastPrinted>2017-11-09T11:46:00Z</cp:lastPrinted>
  <dcterms:modified xmlns:xsi="http://www.w3.org/2001/XMLSchema-instance" xsi:type="dcterms:W3CDTF">2017-11-09T11:47:00Z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