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0d2b" w14:paraId="2e60d2b" w:rsidRDefault="00AE649C" w:rsidP="006D496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D4961" w:rsidP="006D496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D4961" w:rsidP="006D4961" w:rsidR="006D4961" w:rsidRPr="00B76F3C">
      <w:pPr>
        <w:pStyle w:val="SudNaziv"/>
      </w:pPr>
      <w:r>
        <w:t>TRGOVAČKI SUD U VARAŽDINU</w:t>
      </w:r>
    </w:p>
    <w:p w:rsidRDefault="006D4961" w:rsidP="006D4961" w:rsidR="006D4961">
      <w:pPr>
        <w:spacing w:after="0"/>
        <w:jc w:val="both"/>
      </w:pPr>
    </w:p>
    <w:p w:rsidRDefault="006D4961" w:rsidP="006D4961" w:rsidR="006D49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4961" w:rsidP="006D4961" w:rsidR="006D4961">
      <w:pPr>
        <w:spacing w:after="0"/>
        <w:jc w:val="both"/>
      </w:pPr>
    </w:p>
    <w:p w:rsidRDefault="006D4961" w:rsidP="006D4961" w:rsidR="006D4961">
      <w:pPr>
        <w:spacing w:after="0"/>
        <w:jc w:val="center"/>
      </w:pPr>
      <w:r>
        <w:t>REPUBLIKA HRVATSKA</w:t>
      </w:r>
    </w:p>
    <w:p w:rsidRDefault="006D4961" w:rsidP="006D4961" w:rsidR="006D4961">
      <w:pPr>
        <w:spacing w:after="0"/>
      </w:pPr>
    </w:p>
    <w:p w:rsidRDefault="006D4961" w:rsidP="006D4961" w:rsidR="006D4961">
      <w:pPr>
        <w:spacing w:after="0"/>
        <w:jc w:val="center"/>
      </w:pPr>
      <w:r>
        <w:t>R J E Š E NJ E</w:t>
      </w:r>
    </w:p>
    <w:p w:rsidRDefault="006D4961" w:rsidP="006D4961" w:rsidR="006D4961">
      <w:pPr>
        <w:spacing w:after="0"/>
        <w:jc w:val="center"/>
      </w:pPr>
    </w:p>
    <w:p w:rsidRDefault="006D4961" w:rsidP="006D4961" w:rsidR="006D4961">
      <w:pPr>
        <w:spacing w:after="0"/>
      </w:pPr>
    </w:p>
    <w:p w:rsidRDefault="006D4961" w:rsidP="006D4961" w:rsidR="006D4961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nad stečajnim dužnikom FEROL d.o.o. Sveta Marija, Dravska 5, MBS: 070015748, OIB: 74767752627, postupajući po prijedlogu stečajne upraviteljice Sandre Gregorić Jelinek od 02. svibnja 2016., ispravljenom 15. srpnja 2016., dana 15. srpnja 2016.,</w:t>
      </w:r>
    </w:p>
    <w:p w:rsidRDefault="006D4961" w:rsidP="006D4961" w:rsidR="006D4961">
      <w:pPr>
        <w:spacing w:after="0"/>
        <w:ind w:hanging="705"/>
        <w:jc w:val="both"/>
      </w:pPr>
      <w:r>
        <w:t xml:space="preserve"> </w:t>
      </w:r>
    </w:p>
    <w:p w:rsidRDefault="006D4961" w:rsidP="006D4961" w:rsidR="006D4961">
      <w:pPr>
        <w:spacing w:after="0"/>
        <w:jc w:val="center"/>
      </w:pPr>
      <w:r>
        <w:t>r i j e š i o    j e</w:t>
      </w:r>
    </w:p>
    <w:p w:rsidRDefault="006D4961" w:rsidP="006D4961" w:rsidR="006D4961">
      <w:pPr>
        <w:spacing w:after="0"/>
        <w:jc w:val="both"/>
      </w:pPr>
    </w:p>
    <w:p w:rsidRDefault="006D4961" w:rsidP="006D4961" w:rsidR="006D4961">
      <w:pPr>
        <w:spacing w:after="0"/>
        <w:ind w:hanging="705" w:left="705"/>
        <w:jc w:val="both"/>
      </w:pPr>
      <w:r>
        <w:t>I</w:t>
      </w:r>
      <w:r>
        <w:tab/>
        <w:t xml:space="preserve">Određuje se nagrada stečajnoj upraviteljici Sandri Gregorić Jelinek iz Zagreba, Klenovac 5, u iznosu od 58.080,49 kn neto (118.426,54 kn bruto). </w:t>
      </w:r>
    </w:p>
    <w:p w:rsidRDefault="006D4961" w:rsidP="006D4961" w:rsidR="006D4961">
      <w:pPr>
        <w:spacing w:after="0"/>
        <w:ind w:hanging="705" w:left="705"/>
        <w:jc w:val="both"/>
      </w:pPr>
    </w:p>
    <w:p w:rsidRDefault="006D4961" w:rsidP="006D4961" w:rsidR="006D4961">
      <w:pPr>
        <w:spacing w:after="0"/>
        <w:ind w:hanging="705" w:left="705"/>
        <w:jc w:val="both"/>
      </w:pPr>
      <w:r>
        <w:t>II</w:t>
      </w:r>
      <w:r>
        <w:tab/>
      </w:r>
      <w:r>
        <w:tab/>
        <w:t>Ovlašćuje se stečajna upraviteljica sukladno točki I izreke raspolagati sredstvima na računu stečajnog dužnika.</w:t>
      </w:r>
    </w:p>
    <w:p w:rsidRDefault="006D4961" w:rsidP="006D4961" w:rsidR="006D4961">
      <w:pPr>
        <w:spacing w:after="0"/>
        <w:ind w:firstLine="720"/>
        <w:jc w:val="both"/>
        <w:rPr>
          <w:lang w:val="en-AU"/>
        </w:rPr>
      </w:pPr>
    </w:p>
    <w:p w:rsidRDefault="006D4961" w:rsidP="006D4961" w:rsidR="006D4961">
      <w:pPr>
        <w:spacing w:after="0"/>
        <w:jc w:val="center"/>
      </w:pPr>
      <w:r>
        <w:t>Obrazloženje</w:t>
      </w:r>
    </w:p>
    <w:p w:rsidRDefault="006D4961" w:rsidP="006D4961" w:rsidR="006D4961">
      <w:pPr>
        <w:spacing w:after="0"/>
        <w:jc w:val="center"/>
      </w:pPr>
    </w:p>
    <w:p w:rsidRDefault="006D4961" w:rsidP="006D4961" w:rsidR="006D4961">
      <w:pPr>
        <w:spacing w:after="0"/>
        <w:ind w:firstLine="720"/>
        <w:jc w:val="both"/>
      </w:pPr>
      <w:r>
        <w:t>Rješenjem od 04. svibnja 2015. godine razriješen je dužnosti stečajnog upravitelja Mladen Lovrenčić iz Varaždina, a za novog stečajnog upravitelja imenovana je Sandra Gregorić Jelinek iz Zagreba.</w:t>
      </w:r>
    </w:p>
    <w:p w:rsidRDefault="006D4961" w:rsidP="006D4961" w:rsidR="006D4961">
      <w:pPr>
        <w:spacing w:after="0"/>
        <w:ind w:firstLine="720"/>
        <w:jc w:val="both"/>
      </w:pPr>
    </w:p>
    <w:p w:rsidRDefault="006D4961" w:rsidP="006D4961" w:rsidR="006D4961">
      <w:pPr>
        <w:spacing w:after="0"/>
        <w:ind w:firstLine="720"/>
        <w:jc w:val="both"/>
      </w:pPr>
      <w:r>
        <w:t>Obračunom u okviru podneska od 03. svibnja 2016. (list 312-313 spisa) stečajna upraviteljica Sandra Gregorić Jelinek zatražila određivanje nagrade za poslove obavljene u ovom stečajnom postupku. Uz zahtjev za nagradu priložila je obračun nagrade (list 313), kojeg je ispravila u podnesku od 15.07.2016. (list 320 spisa) iz kojeg proizlazi da je nagradu obračunala primjenom propisanih stopa iz čl. 4. st. 1. Uredbe o kriterijima i načinu obračuna i plaćanja nagrada stečajnim upraviteljima, NN 189/03, vodeći računa o ukupnom iznosu unovčene stečajne mase od dana preuzimanja dužnosti stečajnog upravitelja koji iznosi 678.161,40 kn, što daje neto iznos nagrade od 58.080,49 kn, odnosno 118.426,54 kn bruto.</w:t>
      </w:r>
    </w:p>
    <w:p w:rsidRDefault="006D4961" w:rsidP="006D4961" w:rsidR="006D4961">
      <w:pPr>
        <w:spacing w:after="0"/>
        <w:ind w:firstLine="720"/>
        <w:jc w:val="both"/>
      </w:pPr>
    </w:p>
    <w:p w:rsidRDefault="006D4961" w:rsidP="006D4961" w:rsidR="006D4961">
      <w:pPr>
        <w:spacing w:after="0"/>
        <w:ind w:firstLine="720"/>
        <w:jc w:val="both"/>
      </w:pPr>
      <w:r>
        <w:t>Prema čl. 29. Stečajnog zakona (Narodne novine broj 44/96, 29/99, 129/00, 123/03, 82/06, 116/10, 25/12, 133/12, dalje SZ) stečajni upravitelj ima pravo na nagradu za svoj rad te na naknadu stvarnih troškova. Konačna nagrada stečajnom upravite</w:t>
      </w:r>
      <w:r>
        <w:softHyphen/>
        <w:t xml:space="preserve">lju obračunavat će se primjenom tablice vrijednosti unovčene stečajne mase i postotaka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upraviteljima, NN 189/03). Visinu nagrade određuje stečajni sudac uzimajući u obzir obujam poslova i rad stečajnoga upravitelja, te vrijednost unovčene stečajne mase (čl.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>. 1. Uredbe).</w:t>
      </w:r>
    </w:p>
    <w:p w:rsidRDefault="006D4961" w:rsidP="006D4961" w:rsidR="006D4961">
      <w:pPr>
        <w:spacing w:after="0"/>
        <w:ind w:firstLine="720"/>
        <w:jc w:val="both"/>
      </w:pPr>
    </w:p>
    <w:p w:rsidRDefault="006D4961" w:rsidP="006D4961" w:rsidR="006D4961">
      <w:pPr>
        <w:spacing w:after="0"/>
        <w:ind w:firstLine="720"/>
        <w:jc w:val="both"/>
      </w:pPr>
      <w:r>
        <w:lastRenderedPageBreak/>
        <w:t>Uzimajući u obzir obujam poslova i rad stečajne upravite</w:t>
      </w:r>
      <w:r>
        <w:softHyphen/>
        <w:t xml:space="preserve">ljice Sandre Gregorić Jelinek tijekom ovoga postupka, te vrijednost unovčene stečajne mase za vrijeme od kada ona obnaša dužnost stečajnog upravitelja (678.161,40 kn), kao i sam prijedlog stečajne upraviteljice, primjenom čl. 29. st. 2. SZ-a, te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i čl. 19. Uredbe odlučeno je kao u izreci.</w:t>
      </w:r>
    </w:p>
    <w:p w:rsidRDefault="006D4961" w:rsidP="006D4961" w:rsidR="006D4961">
      <w:pPr>
        <w:spacing w:after="0"/>
        <w:jc w:val="center"/>
      </w:pPr>
    </w:p>
    <w:p w:rsidRDefault="006D4961" w:rsidP="006D4961" w:rsidR="006D4961">
      <w:pPr>
        <w:spacing w:after="0"/>
        <w:jc w:val="center"/>
      </w:pPr>
    </w:p>
    <w:p w:rsidRDefault="006D4961" w:rsidP="006D4961" w:rsidR="006D4961">
      <w:pPr>
        <w:spacing w:after="0"/>
        <w:jc w:val="center"/>
      </w:pPr>
      <w:r>
        <w:t xml:space="preserve">U Varaždinu 15. srpnja 2016. </w:t>
      </w:r>
    </w:p>
    <w:p w:rsidRDefault="006D4961" w:rsidP="006D4961" w:rsidR="006D4961">
      <w:pPr>
        <w:spacing w:after="0"/>
        <w:ind w:firstLine="720"/>
        <w:jc w:val="center"/>
      </w:pPr>
    </w:p>
    <w:p w:rsidRDefault="006D4961" w:rsidP="006D4961" w:rsidR="006D4961">
      <w:pPr>
        <w:spacing w:after="0"/>
        <w:ind w:firstLine="720"/>
        <w:jc w:val="center"/>
      </w:pPr>
    </w:p>
    <w:p w:rsidRDefault="006D4961" w:rsidP="006D4961" w:rsidR="006D496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6D4961" w:rsidP="006D4961" w:rsidR="006D4961">
      <w:pPr>
        <w:spacing w:after="0"/>
        <w:ind w:firstLine="720"/>
        <w:jc w:val="both"/>
      </w:pPr>
      <w:r>
        <w:tab/>
      </w:r>
      <w:r>
        <w:tab/>
      </w:r>
    </w:p>
    <w:p w:rsidRDefault="006D4961" w:rsidP="006D4961" w:rsidR="006D4961">
      <w:pPr>
        <w:spacing w:after="0"/>
        <w:ind w:firstLine="708" w:left="4956"/>
        <w:jc w:val="both"/>
      </w:pPr>
      <w:r>
        <w:t xml:space="preserve">    Marija Levanić-Škerbić</w:t>
      </w:r>
    </w:p>
    <w:p w:rsidRDefault="006D4961" w:rsidP="006D4961" w:rsidR="006D4961">
      <w:pPr>
        <w:spacing w:after="0"/>
        <w:ind w:firstLine="720" w:left="4944"/>
        <w:jc w:val="both"/>
      </w:pPr>
    </w:p>
    <w:p w:rsidRDefault="006D4961" w:rsidP="006D4961" w:rsidR="006D49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4961" w:rsidP="006D4961" w:rsidR="006D4961">
      <w:pPr>
        <w:spacing w:after="0"/>
        <w:jc w:val="both"/>
      </w:pPr>
    </w:p>
    <w:p w:rsidRDefault="006D4961" w:rsidP="006D4961" w:rsidR="006D4961">
      <w:pPr>
        <w:spacing w:after="0"/>
        <w:jc w:val="both"/>
      </w:pPr>
      <w:r>
        <w:t>UPUTA O PRAVNOM LIJEKU :</w:t>
      </w:r>
    </w:p>
    <w:p w:rsidRDefault="006D4961" w:rsidP="006D4961" w:rsidR="006D4961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 od isteka osmog dana od objave na e-oglasnoj ploči, a o žalbi odlučuje Visoki trgovački sud Republike Hrvatske.  </w:t>
      </w:r>
    </w:p>
    <w:p w:rsidRDefault="006D4961" w:rsidP="006D4961" w:rsidR="006D4961">
      <w:pPr>
        <w:spacing w:after="0"/>
        <w:jc w:val="both"/>
      </w:pPr>
    </w:p>
    <w:p w:rsidRDefault="006D4961" w:rsidP="006D4961" w:rsidR="006D4961">
      <w:pPr>
        <w:spacing w:after="0"/>
        <w:jc w:val="both"/>
      </w:pPr>
      <w:r>
        <w:t>DNA:</w:t>
      </w:r>
    </w:p>
    <w:p w:rsidRDefault="006D4961" w:rsidP="006D4961" w:rsidR="006D4961">
      <w:pPr>
        <w:spacing w:after="0"/>
        <w:jc w:val="both"/>
      </w:pPr>
      <w:r>
        <w:t>- stečajni upravitelj Sandra Gregorić Jelinek iz Zagreba, Klenovac 5, putem e-maila</w:t>
      </w:r>
    </w:p>
    <w:p w:rsidRDefault="006D4961" w:rsidP="006D4961" w:rsidR="006D4961">
      <w:pPr>
        <w:spacing w:after="0"/>
        <w:jc w:val="both"/>
        <w:rPr>
          <w:lang w:val="en-AU"/>
        </w:rPr>
      </w:pPr>
      <w:r>
        <w:t>- e -oglasna ploča.</w:t>
      </w:r>
    </w:p>
    <w:p w:rsidRDefault="006D4961" w:rsidP="006D4961" w:rsidR="006D4961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6D4961" w:rsidR="00AE649C" w:rsidRPr="00B76F3C">
      <w:pPr>
        <w:pStyle w:val="SudSjedite"/>
      </w:pPr>
      <w:r>
        <w:tab/>
      </w:r>
    </w:p>
    <w:p w:rsidRDefault="00CB0EA4" w:rsidP="006D4961" w:rsidR="00CB0EA4">
      <w:pPr>
        <w:pStyle w:val="Naslovdokumenta"/>
        <w:spacing w:after="0"/>
      </w:pPr>
    </w:p>
    <w:p w:rsidRDefault="0071688E" w:rsidP="006D4961" w:rsidR="0071688E">
      <w:pPr>
        <w:pStyle w:val="Poetniodjeljak"/>
        <w:spacing w:after="0"/>
      </w:pPr>
    </w:p>
    <w:p w:rsidRDefault="00A21F0D" w:rsidP="006D4961" w:rsidR="00A21F0D">
      <w:pPr>
        <w:pStyle w:val="NormaleSPIS"/>
        <w:spacing w:after="0"/>
        <w:rPr>
          <w:noProof/>
        </w:rPr>
      </w:pPr>
    </w:p>
    <w:p w:rsidRDefault="00DA0242" w:rsidP="006D496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961" w:rsidR="008333A9">
    <w:pPr>
      <w:pStyle w:val="Zaglavlje"/>
    </w:pPr>
    <w:r>
      <w:rPr>
        <w:rStyle w:val="PozadinaSvijetloCrvena"/>
        <w:shd w:fill="auto" w:color="auto" w:val="clear"/>
      </w:rPr>
      <w:t>Poslovni broj. 7 St-15/12-104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961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8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St-15/2012-104</izvorni_sadrzaj>
    <derivirana_varijabla naziv="DomainObject.Oznaka_1">St-15/2012-104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  <item>PRIVREDNA BANKA ZAGREB - DIONIČKO DRUŠTVO, Radnička cesta 50,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  <item>PRIVREDNA BANKA ZAGREB - DIONIČKO DRUŠTVO, OIB 02535697732, Radnička cesta 50,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St-15/2012-104</izvorni_sadrzaj>
    <derivirana_varijabla naziv="DomainObject.PoslovniBrojDokumenta_1">St-15/2012-104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OIB 18683136487,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  <item>PRIVREDNA BANKA ZAGREB - DIONIČKO DRUŠTVO, OIB 02535697732, Radnička cesta 50,10000 Zagreb</item>
    </izvorni_sadrzaj>
    <derivirana_varijabla naziv="DomainObject.Predmet.SudioniciListAdressOIB_1">
      <item>ŽUPANIJSKO DRŽAVNO ODVJETNIŠTVO U VARAŽDINU Građansko upravni odjel, 42000 Varaždin</item>
      <item>POREZNA UPRAVA ČAKOVEC, OIB 18683136487,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62E62-9117-4242-9557-D120DA516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2613</properties:Characters>
  <properties:Lines>76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2016-07-15T12:35:00Z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St-15/2012-104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