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f52af" w14:paraId="d7f52af"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4E734E"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4E734E">
            <w:rPr>
              <w:rStyle w:val="eSPISCCParagraphDefaultFont"/>
              <w:rFonts w:eastAsiaTheme="minorHAnsi"/>
            </w:rPr>
            <w:t>REPUBLIKA HRVATSKA</w:t>
          </w:r>
        </w:sdtContent>
      </w:sdt>
    </w:p>
    <w:p w:rsidRDefault="004E734E"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986D1D" w:rsidRPr="004E734E">
            <w:rPr>
              <w:rStyle w:val="eSPISCCParagraphDefaultFont"/>
              <w:rFonts w:eastAsiaTheme="minorHAnsi"/>
            </w:rPr>
            <w:t>Visoki trgovački sud Republike Hrvatske</w:t>
          </w:r>
        </w:sdtContent>
      </w:sdt>
    </w:p>
    <w:p w:rsidRDefault="004E734E"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986D1D" w:rsidRPr="004E734E">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986D1D" w:rsidRPr="004E734E">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986D1D" w:rsidRPr="004E734E">
            <w:rPr>
              <w:rStyle w:val="eSPISCCParagraphDefaultFont"/>
            </w:rPr>
            <w:t>64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986D1D" w:rsidRPr="004E734E">
            <w:rPr>
              <w:rStyle w:val="eSPISCCParagraphDefaultFont"/>
            </w:rPr>
            <w:t>Pž-109/2019-2</w:t>
          </w:r>
        </w:sdtContent>
      </w:sdt>
    </w:p>
    <w:p w:rsidRDefault="004C60ED" w:rsidP="0020453E" w:rsidR="004C60ED"/>
    <w:p w:rsidRDefault="00986D1D" w:rsidP="00986D1D" w:rsidR="00986D1D">
      <w:pPr>
        <w:pStyle w:val="Bezproreda"/>
        <w:jc w:val="both"/>
      </w:pPr>
    </w:p>
    <w:p w:rsidRDefault="00664002" w:rsidP="00986D1D" w:rsidR="00664002">
      <w:pPr>
        <w:pStyle w:val="Bezproreda"/>
        <w:jc w:val="both"/>
      </w:pPr>
    </w:p>
    <w:p w:rsidRDefault="00986D1D" w:rsidP="00986D1D" w:rsidR="00986D1D">
      <w:pPr>
        <w:pStyle w:val="Bezproreda"/>
        <w:jc w:val="center"/>
      </w:pPr>
      <w:r>
        <w:t>R E P U B L I K A   H R V A T S K A</w:t>
      </w:r>
    </w:p>
    <w:p w:rsidRDefault="00986D1D" w:rsidP="00986D1D" w:rsidR="00986D1D">
      <w:pPr>
        <w:pStyle w:val="Bezproreda"/>
      </w:pPr>
    </w:p>
    <w:p w:rsidRDefault="00986D1D" w:rsidP="00986D1D" w:rsidR="00986D1D">
      <w:pPr>
        <w:pStyle w:val="Bezproreda"/>
        <w:jc w:val="center"/>
      </w:pPr>
      <w:r>
        <w:t>R J E Š E NJ E</w:t>
      </w:r>
    </w:p>
    <w:p w:rsidRDefault="00986D1D" w:rsidP="00986D1D" w:rsidR="00986D1D">
      <w:pPr>
        <w:pStyle w:val="Bezproreda"/>
        <w:jc w:val="both"/>
      </w:pPr>
    </w:p>
    <w:p w:rsidRDefault="00986D1D" w:rsidP="00986D1D" w:rsidR="00986D1D">
      <w:pPr>
        <w:pStyle w:val="Bezproreda"/>
        <w:jc w:val="both"/>
      </w:pPr>
    </w:p>
    <w:p w:rsidRDefault="00986D1D" w:rsidP="00986D1D" w:rsidR="00986D1D">
      <w:pPr>
        <w:pStyle w:val="Bezproreda"/>
        <w:ind w:firstLine="709"/>
        <w:jc w:val="both"/>
      </w:pPr>
      <w:r>
        <w:t xml:space="preserve">Visoki trgovački sud Republike Hrvatske, u vijeću sastavljenom od sudaca Mladena Šimundića, predsjednika vijeća, Dubravke Matas, suca izvjestitelja i Lenke Ćorić, člana vijeća, u skraćenom stečajnom postupku nad dužnikom BASILICA d.o.o. Split, Antuna Mihanovića 50B, OIB 00703948250, odlučujući o </w:t>
      </w:r>
      <w:r w:rsidR="00664002">
        <w:t xml:space="preserve">dužnikovoj </w:t>
      </w:r>
      <w:r>
        <w:t>žalbi protiv rješenja Trgovačkog suda u Splitu poslovni broj St-440/2018-10 od 4. prosinca 2018., u sjednici vijeća održanoj 8. siječnja 2019.</w:t>
      </w:r>
      <w:r w:rsidR="006933BF">
        <w:t xml:space="preserve"> </w:t>
      </w:r>
    </w:p>
    <w:p w:rsidRDefault="00986D1D" w:rsidP="00986D1D" w:rsidR="00986D1D">
      <w:pPr>
        <w:pStyle w:val="Bezproreda"/>
        <w:jc w:val="both"/>
      </w:pPr>
    </w:p>
    <w:p w:rsidRDefault="00986D1D" w:rsidP="00986D1D" w:rsidR="00986D1D">
      <w:pPr>
        <w:pStyle w:val="Bezproreda"/>
        <w:jc w:val="center"/>
      </w:pPr>
      <w:r>
        <w:t>r i j e š i o   j e</w:t>
      </w:r>
    </w:p>
    <w:p w:rsidRDefault="00986D1D" w:rsidP="00986D1D" w:rsidR="00986D1D">
      <w:pPr>
        <w:pStyle w:val="Bezproreda"/>
        <w:jc w:val="both"/>
      </w:pPr>
    </w:p>
    <w:p w:rsidRDefault="00986D1D" w:rsidP="00986D1D" w:rsidR="00986D1D">
      <w:pPr>
        <w:pStyle w:val="Bezproreda"/>
        <w:ind w:firstLine="709"/>
        <w:jc w:val="both"/>
      </w:pPr>
      <w:r>
        <w:t>Odbija se dužnik</w:t>
      </w:r>
      <w:r w:rsidR="00664002">
        <w:t>ov</w:t>
      </w:r>
      <w:r>
        <w:t xml:space="preserve">a </w:t>
      </w:r>
      <w:r w:rsidR="00664002">
        <w:t xml:space="preserve">žalba </w:t>
      </w:r>
      <w:r>
        <w:t>kao neosnovana i potvrđuje rješenje Trgovačkog suda u Splitu poslovni broj St-440/2018-10 od 4. prosinca 2018.</w:t>
      </w:r>
    </w:p>
    <w:p w:rsidRDefault="00986D1D" w:rsidP="00986D1D" w:rsidR="00986D1D">
      <w:pPr>
        <w:pStyle w:val="Bezproreda"/>
        <w:jc w:val="both"/>
      </w:pPr>
    </w:p>
    <w:p w:rsidRDefault="00986D1D" w:rsidP="00986D1D" w:rsidR="00986D1D">
      <w:pPr>
        <w:pStyle w:val="Bezproreda"/>
        <w:jc w:val="center"/>
      </w:pPr>
      <w:r>
        <w:t>Obrazloženje</w:t>
      </w:r>
    </w:p>
    <w:p w:rsidRDefault="00986D1D" w:rsidP="00986D1D" w:rsidR="00986D1D">
      <w:pPr>
        <w:pStyle w:val="Bezproreda"/>
        <w:jc w:val="both"/>
      </w:pPr>
    </w:p>
    <w:p w:rsidRDefault="00986D1D" w:rsidP="00986D1D" w:rsidR="00986D1D">
      <w:pPr>
        <w:pStyle w:val="Bezproreda"/>
        <w:ind w:firstLine="709"/>
        <w:jc w:val="both"/>
      </w:pPr>
      <w:r>
        <w:t>Prvostupanjskim rješenjem obustavljen je stečajni postupak nad dužnikom. Iz obrazloženja pobijanog rješenja proizlazi da je prvostupanjski sud u postupku pokrenutom na temelju zahtjeva Financijske agencije za provođenje skraćenog stečajnog postupka nad dužnikom prema odredbi čl. 429. Stečajnog zakona („Narodne novine“ broj 71/15 i 104/17; dalje: SZ) utvrdio da nisu ispunjeni uvjeti za istovremeno otvaranje i zaključenje skraćenog stečajnog postupka u smislu odredbe čl. 431. SZ-a jer je vjerovnik, Republika Hrvatska podnio prijedlog za otvaranje stečajnog postupka, zbog čega je, na temelju odredbe čl. 433. SZ-a donio pobijano rješenje.</w:t>
      </w:r>
    </w:p>
    <w:p w:rsidRDefault="00986D1D" w:rsidP="00986D1D" w:rsidR="00986D1D">
      <w:pPr>
        <w:pStyle w:val="Bezproreda"/>
        <w:jc w:val="both"/>
      </w:pPr>
    </w:p>
    <w:p w:rsidRDefault="00986D1D" w:rsidP="00986D1D" w:rsidR="00986D1D">
      <w:pPr>
        <w:pStyle w:val="Bezproreda"/>
        <w:ind w:firstLine="709"/>
        <w:jc w:val="both"/>
      </w:pPr>
      <w:r>
        <w:t>Protiv tog rješenja žalbu je podnio dužnik zbog bitne povrede odredaba postupka, pogrešno i nepotpuno utvrđenog činjeničnog stanja i zbog pogrešne primjene materijalnog prava u bitnome navodeći da dužnik nema imovine iz koje bi se namirili predvidivi troškovi stečajnog postupka, te je predložio uvažiti žalbu.</w:t>
      </w:r>
    </w:p>
    <w:p w:rsidRDefault="00986D1D" w:rsidP="00986D1D" w:rsidR="00986D1D">
      <w:pPr>
        <w:pStyle w:val="Bezproreda"/>
        <w:jc w:val="both"/>
      </w:pPr>
    </w:p>
    <w:p w:rsidRDefault="00986D1D" w:rsidP="00986D1D" w:rsidR="00986D1D">
      <w:pPr>
        <w:pStyle w:val="Bezproreda"/>
        <w:ind w:firstLine="709"/>
        <w:jc w:val="both"/>
      </w:pPr>
      <w:r>
        <w:t>Žalba nije osnovana.</w:t>
      </w:r>
    </w:p>
    <w:p w:rsidRDefault="00986D1D" w:rsidP="00986D1D" w:rsidR="00986D1D">
      <w:pPr>
        <w:pStyle w:val="Bezproreda"/>
        <w:jc w:val="both"/>
      </w:pPr>
    </w:p>
    <w:p w:rsidRDefault="00986D1D" w:rsidP="00986D1D" w:rsidR="00986D1D">
      <w:pPr>
        <w:pStyle w:val="Bezproreda"/>
        <w:ind w:firstLine="709"/>
        <w:jc w:val="both"/>
      </w:pPr>
      <w:r>
        <w:t>Pobijano rješenje ispitano je na temelju odredbe čl. 365. st. 2. u vezi s čl. 381. Zakona o parničnom postupku („Narodne novine“ broj 148/11-pročišćeni tekst i 25/13; dalje: ZPP) i čl. 10. SZ-a u granicama žalbenih razloga, pazeći po službenoj dužnosti na bitne povrede odredaba parničnog postupka iz čl. 354. st. 2. t. 2., 4., 8., 9., 11., 13. i 14. ZPP-a, kao i na pravilnu primjenu materijalnog prava.</w:t>
      </w:r>
    </w:p>
    <w:p w:rsidRDefault="00986D1D" w:rsidP="00986D1D" w:rsidR="00986D1D">
      <w:pPr>
        <w:pStyle w:val="Bezproreda"/>
        <w:ind w:firstLine="709"/>
        <w:jc w:val="both"/>
      </w:pPr>
      <w:r>
        <w:lastRenderedPageBreak/>
        <w:t>U postupanju prvostupanjskog suda nisu utvrđene bitne povrede odredaba parničnog postupka na koje je ovaj sud dužan paziti po službenoj dužnosti dok žalitelj žalbom ne ukazuje određeno na koju od bitnih povreda odredaba postupka.</w:t>
      </w:r>
    </w:p>
    <w:p w:rsidRDefault="00986D1D" w:rsidP="00986D1D" w:rsidR="00986D1D">
      <w:pPr>
        <w:pStyle w:val="Bezproreda"/>
        <w:jc w:val="both"/>
      </w:pPr>
    </w:p>
    <w:p w:rsidRDefault="00986D1D" w:rsidP="00986D1D" w:rsidR="00986D1D">
      <w:pPr>
        <w:pStyle w:val="Bezproreda"/>
        <w:ind w:firstLine="709"/>
        <w:jc w:val="both"/>
      </w:pPr>
      <w:r>
        <w:t>Odredbom čl. 428. SZ-a propisano je da će sud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 a nakon uvida u sudski registar sud na mrežnoj stranici e-Oglasna ploča sudova objavljuje oglas (čl. 430. SZ-a).</w:t>
      </w:r>
    </w:p>
    <w:p w:rsidRDefault="00986D1D" w:rsidP="00986D1D" w:rsidR="00986D1D">
      <w:pPr>
        <w:pStyle w:val="Bezproreda"/>
        <w:jc w:val="both"/>
      </w:pPr>
    </w:p>
    <w:p w:rsidRDefault="00986D1D" w:rsidP="00986D1D" w:rsidR="00986D1D">
      <w:pPr>
        <w:pStyle w:val="Bezproreda"/>
        <w:ind w:firstLine="709"/>
        <w:jc w:val="both"/>
      </w:pPr>
      <w:r>
        <w:t>Iz isprava u spisu proizlazi da je FINA podneskom od 18. lipnja 2018. zahtijevala provedbu skraćenog stečajnog postupka jer dužnik u očevidniku redoslijeda osnova za plaćanje ima</w:t>
      </w:r>
      <w:r w:rsidR="00664002">
        <w:t>o</w:t>
      </w:r>
      <w:r>
        <w:t xml:space="preserve"> evidentirane neizvršene osnove za plaćanje u neprekinutom razdoblju od 120 dana u ukupnom iznosu od 16.882,59 kn, te prema podacima Hrvatskog zavoda za mirovinsko osiguranje dužnik nema zaposlenih (čl. 428. i čl. 429. SZ-a).</w:t>
      </w:r>
    </w:p>
    <w:p w:rsidRDefault="00986D1D" w:rsidP="00986D1D" w:rsidR="00986D1D">
      <w:pPr>
        <w:pStyle w:val="Bezproreda"/>
        <w:jc w:val="both"/>
      </w:pPr>
    </w:p>
    <w:p w:rsidRDefault="00986D1D" w:rsidP="00986D1D" w:rsidR="00986D1D">
      <w:pPr>
        <w:pStyle w:val="Bezproreda"/>
        <w:jc w:val="both"/>
      </w:pPr>
      <w:r>
        <w:tab/>
        <w:t>Postupajući po odredbi čl. 430. SZ-a prvostupanjski je sud 26. lipnja 2016. objavio Oglas (list 10. spisa), koji sadrži podatke za identifikaciju dužnika i ukupnom iznosu duga evidentiranog na temelju neizvršenih osnova za plaćanje; poziv osobi ovlaštenoj za zastupanje dužnika po zakonu da u roku od 15 dana od dana objave oglasa podnese sudu javnobilježnički ovjerovljen popis imovine i obveza na propisanom obrascu; poziv vjerovnicima da najkasnije u roku od 45 dana od objave oglasa predlože otvaranje stečajnog postupka te po pozivu uplate predujam za pokriće troškova tog postupka, kao i upozorenje o pravnim posljedicama nepodnošenja prijedloga za otvaranje stečajnog postupka iz čl. 431. SZ-a.</w:t>
      </w:r>
    </w:p>
    <w:p w:rsidRDefault="00986D1D" w:rsidP="00986D1D" w:rsidR="00986D1D">
      <w:pPr>
        <w:pStyle w:val="Bezproreda"/>
        <w:jc w:val="both"/>
      </w:pPr>
    </w:p>
    <w:p w:rsidRDefault="00986D1D" w:rsidP="00986D1D" w:rsidR="00986D1D">
      <w:pPr>
        <w:pStyle w:val="Bezproreda"/>
        <w:jc w:val="both"/>
      </w:pPr>
      <w:r>
        <w:tab/>
        <w:t>Osoba ovlaštena za zastupanje dužnika po zakonu nije u roku od 15 dana od dana objave oglasa podnijela sudu javnobilježnički ovjerovljen popis imovine i obveza na propisanom obrascu.</w:t>
      </w:r>
    </w:p>
    <w:p w:rsidRDefault="00986D1D" w:rsidP="00986D1D" w:rsidR="00986D1D">
      <w:pPr>
        <w:pStyle w:val="Bezproreda"/>
        <w:jc w:val="both"/>
      </w:pPr>
    </w:p>
    <w:p w:rsidRDefault="00986D1D" w:rsidP="00986D1D" w:rsidR="00986D1D">
      <w:pPr>
        <w:pStyle w:val="Bezproreda"/>
        <w:ind w:firstLine="709"/>
        <w:jc w:val="both"/>
      </w:pPr>
      <w:r>
        <w:t>Međutim, vjerovnik Republika Hrvatska, Županijsko državno odvjetništvo u Splitu, podneskom od 5. srpnja 2018., stavio je prijedlog za otvaranje stečajnog postupka uz koji je dostavio dokaz o postojanju svoje tražbine i postojanju stečajnog razloga nesposobnosti za plaćanje propisanog odredbom čl. 6. st. 2. SZ-a.</w:t>
      </w:r>
    </w:p>
    <w:p w:rsidRDefault="00986D1D" w:rsidP="00986D1D" w:rsidR="00986D1D">
      <w:pPr>
        <w:pStyle w:val="Bezproreda"/>
        <w:jc w:val="both"/>
      </w:pPr>
    </w:p>
    <w:p w:rsidRDefault="00986D1D" w:rsidP="00986D1D" w:rsidR="00986D1D">
      <w:pPr>
        <w:pStyle w:val="Bezproreda"/>
        <w:ind w:firstLine="709"/>
        <w:jc w:val="both"/>
      </w:pPr>
      <w:r>
        <w:t>Odredbom čl. 431.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(st. 1.), te će u tom slučaju sud po službenoj dužnosti donijeti rješenje o otvaranju i zaključenju skraćenog stečajnog postupka, uz odgovarajuću primjenu odredaba čl. 132., 133., te čl. 286.-292. SZ-a (st. 2.).</w:t>
      </w:r>
    </w:p>
    <w:p w:rsidRDefault="00986D1D" w:rsidP="00986D1D" w:rsidR="00986D1D">
      <w:pPr>
        <w:pStyle w:val="Bezproreda"/>
        <w:jc w:val="both"/>
      </w:pPr>
    </w:p>
    <w:p w:rsidRDefault="00986D1D" w:rsidP="00986D1D" w:rsidR="00986D1D">
      <w:pPr>
        <w:pStyle w:val="Bezproreda"/>
        <w:ind w:firstLine="709"/>
        <w:jc w:val="both"/>
      </w:pPr>
      <w:r>
        <w:t>Skraćeni stečajni postupak može se obustaviti u smislu odredbe čl. 433. SZ-a samo ako se ne ispune uvjeti za istovremeno otvaranje i zaključenje stečajnog postupka, odnosno ako se ne ispune uvjeti iz odredbe čl. 431. SZ-a.</w:t>
      </w:r>
    </w:p>
    <w:p w:rsidRDefault="00986D1D" w:rsidP="00986D1D" w:rsidR="00986D1D">
      <w:pPr>
        <w:pStyle w:val="Bezproreda"/>
        <w:ind w:firstLine="709"/>
        <w:jc w:val="both"/>
      </w:pPr>
      <w:r>
        <w:t>U konkretnom slučaju vjerovnik Republika Hrvatska, Županijsko državno odvjetništvo u Splitu je predložio otvaranje stečajnog postupka pa je sud pravilno ocijenio da nisu ispunjene pretpostavke za istovremeno otvaranje i zaključenje stečajnog postupka te je na temelju odredbe čl. 433. SZ-a obustavio skraćeni stečajni postupak.</w:t>
      </w:r>
    </w:p>
    <w:p w:rsidRDefault="00986D1D" w:rsidP="00986D1D" w:rsidR="00986D1D">
      <w:pPr>
        <w:pStyle w:val="Bezproreda"/>
        <w:jc w:val="both"/>
      </w:pPr>
    </w:p>
    <w:p w:rsidRDefault="00986D1D" w:rsidP="00986D1D" w:rsidR="00986D1D">
      <w:pPr>
        <w:pStyle w:val="Bezproreda"/>
        <w:jc w:val="both"/>
      </w:pPr>
      <w:r>
        <w:tab/>
        <w:t>Slijedom navedenog je, primjenom odredbe čl. 380. t. 2. ZPP-a u vezi s čl. 10. SZ-a, žalba odbijena kao neosnovana i potvrđeno pobijano rješenje o obustavi skraćenog stečajnog postupka nad dužnikom.</w:t>
      </w:r>
    </w:p>
    <w:p w:rsidRDefault="00986D1D" w:rsidP="00986D1D" w:rsidR="00986D1D">
      <w:pPr>
        <w:pStyle w:val="Bezproreda"/>
        <w:jc w:val="both"/>
      </w:pPr>
    </w:p>
    <w:p w:rsidRDefault="00986D1D" w:rsidP="00986D1D" w:rsidR="00986D1D">
      <w:pPr>
        <w:pStyle w:val="Bezproreda"/>
        <w:jc w:val="center"/>
      </w:pPr>
      <w:r>
        <w:t>Zagreb, 8. siječnja 2019.</w:t>
      </w:r>
    </w:p>
    <w:p w:rsidRDefault="00986D1D" w:rsidP="00986D1D" w:rsidR="00986D1D">
      <w:pPr>
        <w:pStyle w:val="Bezproreda"/>
        <w:jc w:val="both"/>
      </w:pPr>
    </w:p>
    <w:p w:rsidRDefault="00986D1D" w:rsidP="00664002" w:rsidR="00986D1D">
      <w:pPr>
        <w:pStyle w:val="Bezproreda"/>
        <w:ind w:left="4254"/>
        <w:jc w:val="center"/>
      </w:pPr>
      <w:r>
        <w:t>Predsjednik vijeća</w:t>
      </w:r>
    </w:p>
    <w:p w:rsidRDefault="00986D1D" w:rsidP="00664002" w:rsidR="00986D1D">
      <w:pPr>
        <w:pStyle w:val="Bezproreda"/>
        <w:ind w:left="4254"/>
        <w:jc w:val="center"/>
      </w:pPr>
      <w:r>
        <w:t>Mladen Šimundić</w:t>
      </w:r>
      <w:r w:rsidR="00664002">
        <w:t>, v.r.</w:t>
      </w:r>
    </w:p>
    <w:p w:rsidRDefault="00664002" w:rsidP="00986D1D" w:rsidR="00664002">
      <w:pPr>
        <w:pStyle w:val="Bezproreda"/>
        <w:jc w:val="both"/>
      </w:pPr>
    </w:p>
    <w:p w:rsidRDefault="00664002" w:rsidP="004875BB" w:rsidR="00664002" w:rsidRPr="004875BB">
      <w:pPr>
        <w:pStyle w:val="Bezproreda"/>
        <w:ind w:left="4536"/>
        <w:jc w:val="center"/>
      </w:pPr>
      <w:r w:rsidRPr="004875BB">
        <w:t>Za točnost otpravka – ovlašteni službenik</w:t>
      </w:r>
    </w:p>
    <w:p w:rsidRDefault="00664002" w:rsidP="00664002" w:rsidR="00664002">
      <w:pPr>
        <w:pStyle w:val="Bezproreda"/>
        <w:ind w:left="4536"/>
        <w:jc w:val="center"/>
      </w:pPr>
      <w:r w:rsidRPr="004875BB">
        <w:t>Brankica Curman</w:t>
      </w:r>
    </w:p>
    <w:sectPr w:rsidSect="00664002" w:rsidR="00664002">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0DDB" w:rsidP="00537B78" w:rsidR="00A40DDB">
      <w:r>
        <w:separator/>
      </w:r>
    </w:p>
  </w:endnote>
  <w:endnote w:id="0" w:type="continuationSeparator">
    <w:p w:rsidRDefault="00A40DDB" w:rsidP="00537B78" w:rsidR="00A40D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0DDB" w:rsidP="00537B78" w:rsidR="00A40DDB">
      <w:r>
        <w:separator/>
      </w:r>
    </w:p>
  </w:footnote>
  <w:footnote w:id="0" w:type="continuationSeparator">
    <w:p w:rsidRDefault="00A40DDB" w:rsidP="00537B78" w:rsidR="00A40D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986D1D" w:rsidRPr="004E734E">
              <w:rPr>
                <w:rStyle w:val="eSPISCCParagraphDefaultFont"/>
              </w:rPr>
              <w:t>64</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986D1D" w:rsidRPr="004E734E">
              <w:rPr>
                <w:rStyle w:val="eSPISCCParagraphDefaultFont"/>
              </w:rPr>
              <w:t>Pž-109/2019-2</w:t>
            </w:r>
          </w:sdtContent>
        </w:sdt>
      </w:p>
      <w:p w:rsidRDefault="00170492" w:rsidP="00170492" w:rsidR="00170492">
        <w:pPr>
          <w:pStyle w:val="Zaglavlje"/>
          <w:spacing w:after="0"/>
          <w:jc w:val="center"/>
        </w:pPr>
        <w:r>
          <w:fldChar w:fldCharType="begin"/>
        </w:r>
        <w:r>
          <w:instrText>PAGE   \* MERGEFORMAT</w:instrText>
        </w:r>
        <w:r>
          <w:fldChar w:fldCharType="separate"/>
        </w:r>
        <w:r w:rsidR="004E734E">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5FEF"/>
    <w:rsid w:val="00456305"/>
    <w:rsid w:val="00461498"/>
    <w:rsid w:val="00461A9B"/>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34E"/>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4002"/>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33B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6D1D"/>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0DDB"/>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720679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9063BE"/>
    <w:rsid w:val="00C4409E"/>
    <w:rsid w:val="00D56856"/>
    <w:rsid w:val="00EC7878"/>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Pž-109/2019-2</izvorni_sadrzaj>
    <derivirana_varijabla naziv="DomainObject.Oznaka_1">Pž-109/2019-2</derivirana_varijabla>
  </DomainObject.Oznaka>
  <DomainObject.DonositeljOdluke.Ime>
    <izvorni_sadrzaj>Ivana</izvorni_sadrzaj>
    <derivirana_varijabla naziv="DomainObject.DonositeljOdluke.Ime_1">Ivana</derivirana_varijabla>
  </DomainObject.DonositeljOdluke.Ime>
  <DomainObject.DonositeljOdluke.Prezime>
    <izvorni_sadrzaj>Klaić Žlepalo</izvorni_sadrzaj>
    <derivirana_varijabla naziv="DomainObject.DonositeljOdluke.Prezime_1">Klaić Žlepalo</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izvorni_sadrzaj>
    <derivirana_varijabla naziv="DomainObject.Predmet.Broj_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2019.</izvorni_sadrzaj>
    <derivirana_varijabla naziv="DomainObject.Predmet.DatumOsnivanja_1">7.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siječnja 2019.</izvorni_sadrzaj>
    <derivirana_varijabla naziv="DomainObject.Predmet.DatumRjesavanja_1">16.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Pž-109/2019</izvorni_sadrzaj>
    <derivirana_varijabla naziv="DomainObject.Predmet.OznakaBroj_1">Pž-109/2019</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
    <derivirana_varijabla naziv="DomainObject.Predmet.PredmetRijesio.Oib_1"/>
  </DomainObject.Predmet.PredmetRijesio.Oib>
  <DomainObject.Predmet.PredmetRijesio.Prezime>
    <izvorni_sadrzaj>Klaić Žlepalo</izvorni_sadrzaj>
    <derivirana_varijabla naziv="DomainObject.Predmet.PredmetRijesio.Prezime_1">Klaić Žlepalo</derivirana_varijabla>
  </DomainObject.Predmet.PredmetRijesio.Prezime>
  <DomainObject.Predmet.PrimjedbaSuca>
    <izvorni_sadrzaj>obustava skraćenog st. postupka</izvorni_sadrzaj>
    <derivirana_varijabla naziv="DomainObject.Predmet.PrimjedbaSuca_1">obustava skraćenog st. postupka</derivirana_varijabla>
  </DomainObject.Predmet.PrimjedbaSuca>
  <DomainObject.Predmet.PrimjedbaUpisnicara>
    <izvorni_sadrzaj/>
    <derivirana_varijabla naziv="DomainObject.Predmet.PrimjedbaUpisnicara_1"/>
  </DomainObject.Predmet.PrimjedbaUpisnicara>
  <DomainObject.Predmet.ProtustrankaFormated>
    <izvorni_sadrzaj>  BASILICA d.o.o. za građenje</izvorni_sadrzaj>
    <derivirana_varijabla naziv="DomainObject.Predmet.ProtustrankaFormated_1">  BASILICA d.o.o. za građenje</derivirana_varijabla>
  </DomainObject.Predmet.ProtustrankaFormated>
  <DomainObject.Predmet.ProtustrankaFormatedOIB>
    <izvorni_sadrzaj>  BASILICA d.o.o. za građenje, OIB 00703948250</izvorni_sadrzaj>
    <derivirana_varijabla naziv="DomainObject.Predmet.ProtustrankaFormatedOIB_1">  BASILICA d.o.o. za građenje, OIB 00703948250</derivirana_varijabla>
  </DomainObject.Predmet.ProtustrankaFormatedOIB>
  <DomainObject.Predmet.ProtustrankaFormatedWithAdress>
    <izvorni_sadrzaj> BASILICA d.o.o. za građenje, Antuna Mihanovića 50/B, 21000 Split</izvorni_sadrzaj>
    <derivirana_varijabla naziv="DomainObject.Predmet.ProtustrankaFormatedWithAdress_1"> BASILICA d.o.o. za građenje, Antuna Mihanovića 50/B, 21000 Split</derivirana_varijabla>
  </DomainObject.Predmet.ProtustrankaFormatedWithAdress>
  <DomainObject.Predmet.ProtustrankaFormatedWithAdressOIB>
    <izvorni_sadrzaj> BASILICA d.o.o. za građenje, OIB 00703948250, Antuna Mihanovića 50/B, 21000 Split</izvorni_sadrzaj>
    <derivirana_varijabla naziv="DomainObject.Predmet.ProtustrankaFormatedWithAdressOIB_1"> BASILICA d.o.o. za građenje, OIB 00703948250, Antuna Mihanovića 50/B, 21000 Split</derivirana_varijabla>
  </DomainObject.Predmet.ProtustrankaFormatedWithAdressOIB>
  <DomainObject.Predmet.ProtustrankaWithAdress>
    <izvorni_sadrzaj>BASILICA d.o.o. za građenje Antuna Mihanovića 50/B, 21000 Split</izvorni_sadrzaj>
    <derivirana_varijabla naziv="DomainObject.Predmet.ProtustrankaWithAdress_1">BASILICA d.o.o. za građenje Antuna Mihanovića 50/B, 21000 Split</derivirana_varijabla>
  </DomainObject.Predmet.ProtustrankaWithAdress>
  <DomainObject.Predmet.ProtustrankaWithAdressOIB>
    <izvorni_sadrzaj>BASILICA d.o.o. za građenje, OIB 00703948250, Antuna Mihanovića 50/B, 21000 Split</izvorni_sadrzaj>
    <derivirana_varijabla naziv="DomainObject.Predmet.ProtustrankaWithAdressOIB_1">BASILICA d.o.o. za građenje, OIB 00703948250, Antuna Mihanovića 50/B, 21000 Split</derivirana_varijabla>
  </DomainObject.Predmet.ProtustrankaWithAdressOIB>
  <DomainObject.Predmet.ProtustrankaNazivFormated>
    <izvorni_sadrzaj>BASILICA d.o.o. za građenje</izvorni_sadrzaj>
    <derivirana_varijabla naziv="DomainObject.Predmet.ProtustrankaNazivFormated_1">BASILICA d.o.o. za građenje</derivirana_varijabla>
    <derivirana_varijabla naziv="Padez">BASILICA d.o.o. za građenje</derivirana_varijabla>
  </DomainObject.Predmet.ProtustrankaNazivFormated>
  <DomainObject.Predmet.ProtustrankaNazivFormatedOIB>
    <izvorni_sadrzaj>BASILICA d.o.o. za građenje, OIB 00703948250</izvorni_sadrzaj>
    <derivirana_varijabla naziv="DomainObject.Predmet.ProtustrankaNazivFormatedOIB_1">BASILICA d.o.o. za građenje, OIB 00703948250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64 - Klaić</izvorni_sadrzaj>
    <derivirana_varijabla naziv="DomainObject.Predmet.Referada.Naziv_1">Ref. 64 - Klaić</derivirana_varijabla>
  </DomainObject.Predmet.Referada.Naziv>
  <DomainObject.Predmet.Referada.Oznaka>
    <izvorni_sadrzaj>64</izvorni_sadrzaj>
    <derivirana_varijabla naziv="DomainObject.Predmet.Referada.Oznaka_1">64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Klaić Žlepalo</izvorni_sadrzaj>
    <derivirana_varijabla naziv="DomainObject.Predmet.Referada.Sudac_1">Ivana Klaić Žlepalo</derivirana_varijabla>
    <derivirana_varijabla naziv="Dativ">Ivana Klaić Žlepalo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BASILICA d.o.o. za građenje</item>
    </izvorni_sadrzaj>
    <derivirana_varijabla naziv="DomainObject.Predmet.ProtuStrankaListFormated_1">
      <item>BASILICA d.o.o. za građenje</item>
    </derivirana_varijabla>
  </DomainObject.Predmet.ProtuStrankaListFormated>
  <DomainObject.Predmet.ProtuStrankaListFormatedOIB>
    <izvorni_sadrzaj>
      <item>BASILICA d.o.o. za građenje, OIB 00703948250</item>
    </izvorni_sadrzaj>
    <derivirana_varijabla naziv="DomainObject.Predmet.ProtuStrankaListFormatedOIB_1">
      <item>BASILICA d.o.o. za građenje, OIB 00703948250</item>
    </derivirana_varijabla>
  </DomainObject.Predmet.ProtuStrankaListFormatedOIB>
  <DomainObject.Predmet.ProtuStrankaListFormatedWithAdress>
    <izvorni_sadrzaj>
      <item>BASILICA d.o.o. za građenje, Antuna Mihanovića 50/B, 21000 Split</item>
    </izvorni_sadrzaj>
    <derivirana_varijabla naziv="DomainObject.Predmet.ProtuStrankaListFormatedWithAdress_1">
      <item>BASILICA d.o.o. za građenje, Antuna Mihanovića 50/B, 21000 Split</item>
    </derivirana_varijabla>
  </DomainObject.Predmet.ProtuStrankaListFormatedWithAdress>
  <DomainObject.Predmet.ProtuStrankaListFormatedWithAdressOIB>
    <izvorni_sadrzaj>
      <item>BASILICA d.o.o. za građenje, OIB 00703948250, Antuna Mihanovića 50/B, 21000 Split</item>
    </izvorni_sadrzaj>
    <derivirana_varijabla naziv="DomainObject.Predmet.ProtuStrankaListFormatedWithAdressOIB_1">
      <item>BASILICA d.o.o. za građenje, OIB 00703948250, Antuna Mihanovića 50/B, 21000 Split</item>
    </derivirana_varijabla>
  </DomainObject.Predmet.ProtuStrankaListFormatedWithAdressOIB>
  <DomainObject.Predmet.ProtuStrankaListNazivFormated>
    <izvorni_sadrzaj>
      <item>BASILICA d.o.o. za građenje</item>
    </izvorni_sadrzaj>
    <derivirana_varijabla naziv="DomainObject.Predmet.ProtuStrankaListNazivFormated_1">
      <item>BASILICA d.o.o. za građenje</item>
    </derivirana_varijabla>
  </DomainObject.Predmet.ProtuStrankaListNazivFormated>
  <DomainObject.Predmet.ProtuStrankaListNazivFormatedOIB>
    <izvorni_sadrzaj>
      <item>BASILICA d.o.o. za građenje, OIB 00703948250</item>
    </izvorni_sadrzaj>
    <derivirana_varijabla naziv="DomainObject.Predmet.ProtuStrankaListNazivFormatedOIB_1">
      <item>BASILICA d.o.o. za građenje, OIB 00703948250</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23. siječnja 2019.</izvorni_sadrzaj>
    <derivirana_varijabla naziv="DomainObject.Datum_1">23. siječnja 2019.</derivirana_varijabla>
  </DomainObject.Datum>
  <DomainObject.PoslovniBrojDokumenta>
    <izvorni_sadrzaj>Pž-109/2019-2</izvorni_sadrzaj>
    <derivirana_varijabla naziv="DomainObject.PoslovniBrojDokumenta_1">Pž-109/2019-2</derivirana_varijabla>
  </DomainObject.PoslovniBrojDokumenta>
  <DomainObject.Predmet.StrankaIDrugi>
    <izvorni_sadrzaj/>
    <derivirana_varijabla naziv="DomainObject.Predmet.StrankaIDrugi_1"/>
  </DomainObject.Predmet.StrankaIDrugi>
  <DomainObject.Predmet.ProtustrankaIDrugi>
    <izvorni_sadrzaj>BASILICA d.o.o. za građenje</izvorni_sadrzaj>
    <derivirana_varijabla naziv="DomainObject.Predmet.ProtustrankaIDrugi_1">BASILICA d.o.o. za građenje</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BASILICA d.o.o. za građenje, OIB 00703948250, Antuna Mihanovića 50/B, 21000 Split</izvorni_sadrzaj>
    <derivirana_varijabla naziv="DomainObject.Predmet.ProtustrankaIDrugiAdressOIB_1">BASILICA d.o.o. za građenje, OIB 00703948250, Antuna Mihanovića 50/B,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siječnja 2019.</izvorni_sadrzaj>
    <derivirana_varijabla naziv="DomainObject.Predmet.OdlukaRjesenje.DatumDonosenjaOdluke_1">8.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Pž-109/2019-2</izvorni_sadrzaj>
    <derivirana_varijabla naziv="DomainObject.Predmet.OdlukaRjesenje.Oznaka_1">Pž-109/2019-2</derivirana_varijabla>
  </DomainObject.Predmet.OdlukaRjesenje.Oznaka>
  <DomainObject.Predmet.SudioniciListNaziv>
    <izvorni_sadrzaj>
      <item>BASILICA d.o.o. za građenje</item>
    </izvorni_sadrzaj>
    <derivirana_varijabla naziv="DomainObject.Predmet.SudioniciListNaziv_1">
      <item>BASILICA d.o.o. za građenje</item>
    </derivirana_varijabla>
    <derivirana_varijabla naziv="OstaliSudionici">
      <item>BASILICA d.o.o. za građenje</item>
    </derivirana_varijabla>
  </DomainObject.Predmet.SudioniciListNaziv>
  <DomainObject.Predmet.SudioniciListAdressOIB>
    <izvorni_sadrzaj>
      <item>BASILICA d.o.o. za građenje, OIB 00703948250, Antuna Mihanovića 50/B,21000 Split</item>
    </izvorni_sadrzaj>
    <derivirana_varijabla naziv="DomainObject.Predmet.SudioniciListAdressOIB_1">
      <item>BASILICA d.o.o. za građenje, OIB 00703948250, Antuna Mihanovića 50/B,21000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00703948250</item>
    </izvorni_sadrzaj>
    <derivirana_varijabla naziv="DomainObject.Predmet.SudioniciListNazivOIB_1">
      <item>, OIB 00703948250</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St-440/2018</izvorni_sadrzaj>
    <derivirana_varijabla naziv="DomainObject.Predmet.OznakaNizestupanjskogPredmeta_1">St-440/2018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6540129-85D6-4299-9C18-A60B2F12F3F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918</properties:Words>
  <properties:Characters>5140</properties:Characters>
  <properties:Lines>114</properties:Lines>
  <properties:Paragraphs>29</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2019-01-31T07:09:00Z</dcterms:created>
  <dc:creator>Ivan Bauk</dc:creator>
  <dc:description>Ovaj predložak služi kao osnova za kreiranje novih eSPIS predložaka te za upravljanje eSPIS funkcijama tijekom obrade sudskih dokumenata.</dc:description>
  <cp:lastModifiedBy>Paško Bačić</cp:lastModifiedBy>
  <cp:lastPrinted>2019-01-23T09:08:00Z</cp:lastPrinted>
  <dcterms:modified xmlns:xsi="http://www.w3.org/2001/XMLSchema-instance" xsi:type="dcterms:W3CDTF">2019-01-31T07:14:00Z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Podnesak - Rješenje - odbijena žalba kao neosnovana - potvrđeno rješenje 1.st. (Odbijena žalba kao neosnovana i potvrđeno I.st. rješenje - St-440-2018 BASILICA d.o.o. Split.docx)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