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e78e" w14:paraId="206e78e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D5496D">
        <w:t>23/15-27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/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sucu ovog suda Ardeni Bajlo kao</w:t>
      </w:r>
      <w:r w:rsidR="008C41CD" w:rsidRPr="008C41CD">
        <w:t xml:space="preserve"> </w:t>
      </w:r>
      <w:r w:rsidR="008C41CD">
        <w:t xml:space="preserve">stečajnom </w:t>
      </w:r>
      <w:r w:rsidR="001B3070" w:rsidRPr="007E0FEA">
        <w:t>sucu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7F66C6">
        <w:t>FUZUL INTERNATIONAL d.o.o., Zadar, Andrije Hebranga 7, Zadar,</w:t>
      </w:r>
      <w:r w:rsidR="007F66C6" w:rsidRPr="00EF7C9A">
        <w:t xml:space="preserve"> OIB:</w:t>
      </w:r>
      <w:r w:rsidR="007F66C6">
        <w:t xml:space="preserve"> 40314449316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D47766">
        <w:t>26</w:t>
      </w:r>
      <w:r w:rsidR="007F66C6">
        <w:t>. veljače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>
      <w:pPr>
        <w:rPr>
          <w:b/>
        </w:rPr>
      </w:pP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>
      <w:pPr>
        <w:rPr>
          <w:b/>
        </w:rPr>
      </w:pP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7F66C6">
        <w:t>FUZUL INTERNATIONAL d.o.o., Zadar, Andrije Hebranga 7, Zadar,</w:t>
      </w:r>
      <w:r w:rsidR="007F66C6" w:rsidRPr="00EF7C9A">
        <w:t xml:space="preserve"> OIB:</w:t>
      </w:r>
      <w:r w:rsidR="007F66C6">
        <w:t xml:space="preserve"> 40314449316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C47DE6" w:rsidR="00C47DE6" w:rsidRPr="00880D5F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7F66C6" w:rsidRPr="001B67F2">
        <w:t>Antun Kovačević iz Zadra, P.D.G. Krambergera 13, (OIB 77489220307</w:t>
      </w:r>
      <w:r w:rsidR="007F66C6">
        <w:t xml:space="preserve">, osobna </w:t>
      </w:r>
      <w:r w:rsidR="007F66C6" w:rsidRPr="001B67F2">
        <w:t>iskaznica broj 102793732, izdana od PU Zadarska, datum rođenja 12.07.1944.)</w:t>
      </w:r>
      <w:r w:rsidR="004B5BE6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7F66C6">
        <w:t>FUZUL INTERNATIONAL d.o.o., Zadar, Andrije Hebranga 7, Zadar,</w:t>
      </w:r>
      <w:r w:rsidR="007F66C6" w:rsidRPr="00EF7C9A">
        <w:t xml:space="preserve"> OIB:</w:t>
      </w:r>
      <w:r w:rsidR="007F66C6">
        <w:t xml:space="preserve"> 40314449316</w:t>
      </w:r>
      <w:r>
        <w:t xml:space="preserve"> otvara se </w:t>
      </w:r>
      <w:r w:rsidR="00BB48AF">
        <w:t>26</w:t>
      </w:r>
      <w:r w:rsidR="007F66C6">
        <w:t>. veljače 2016</w:t>
      </w:r>
      <w:r>
        <w:t xml:space="preserve">. u 14,00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7F66C6">
        <w:t>23</w:t>
      </w:r>
      <w:r w:rsidR="009764AF" w:rsidRPr="009764AF">
        <w:t>-15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7F66C6">
        <w:t>23</w:t>
      </w:r>
      <w:r w:rsidR="009764AF" w:rsidRPr="009764AF">
        <w:t>-15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7F66C6">
        <w:rPr>
          <w:b/>
        </w:rPr>
        <w:t>14. lipnja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FC7FDD">
        <w:rPr>
          <w:b/>
        </w:rPr>
        <w:t>08,30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7F66C6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>
        <w:rPr>
          <w:b/>
        </w:rPr>
        <w:t>14. lipnja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F75C44">
        <w:rPr>
          <w:b/>
        </w:rPr>
        <w:t>09,</w:t>
      </w:r>
      <w:r w:rsidR="00FC7FDD">
        <w:rPr>
          <w:b/>
        </w:rPr>
        <w:t>00</w:t>
      </w:r>
      <w:r w:rsidR="00F75C44"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D47766" w:rsidP="0039699B" w:rsidR="00D47766">
      <w:pPr>
        <w:jc w:val="both"/>
      </w:pPr>
    </w:p>
    <w:p w:rsidRDefault="00D47766" w:rsidP="0039699B" w:rsidR="00D47766" w:rsidRPr="00BC28B6">
      <w:pPr>
        <w:jc w:val="both"/>
      </w:pPr>
      <w:r>
        <w:tab/>
        <w:t>IX Određuje se upis zabilježbe otvaranja stečajnog postupka u zemljišnoj knjizi Općinskog suda u Zadru, zk. uložak 13517, kat. čest. 3731/2 k.o. Zadar.</w:t>
      </w:r>
    </w:p>
    <w:p w:rsidRDefault="00696A23" w:rsidP="000F60FD" w:rsidR="00696A23"/>
    <w:p w:rsidRDefault="00D47766" w:rsidP="000F60FD" w:rsidR="00D47766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/>
    <w:p w:rsidRDefault="00182066" w:rsidP="000F60FD" w:rsidR="00182066" w:rsidRPr="007E0FEA"/>
    <w:p w:rsidRDefault="000F60FD" w:rsidP="00B13C8D" w:rsidR="007F66C6">
      <w:pPr>
        <w:jc w:val="both"/>
      </w:pPr>
      <w:r w:rsidRPr="007E0FEA">
        <w:tab/>
      </w:r>
      <w:r w:rsidR="007F66C6">
        <w:t xml:space="preserve">Dužnik </w:t>
      </w:r>
      <w:r w:rsidR="00E723C8">
        <w:t xml:space="preserve">je ovom sudu </w:t>
      </w:r>
      <w:r w:rsidR="007F66C6">
        <w:t>20. studenoga 2014</w:t>
      </w:r>
      <w:r w:rsidR="0099607C">
        <w:t>.</w:t>
      </w:r>
      <w:r w:rsidR="00E723C8">
        <w:t xml:space="preserve"> </w:t>
      </w:r>
      <w:r w:rsidR="007F66C6">
        <w:t>dostavio prijedlog za pokretanje stečajnog postupka nad ovim dužnikom</w:t>
      </w:r>
      <w:r w:rsidR="00E723C8">
        <w:t xml:space="preserve">. U prijedlogu se u bitnome navodi da </w:t>
      </w:r>
      <w:r w:rsidR="00D47766">
        <w:t>društvo</w:t>
      </w:r>
      <w:r w:rsidR="007F66C6">
        <w:t xml:space="preserve"> već dugi niz godina ne može ispunjavati novčane obveze i nalazi se u blokadi, da je društvo nelikvidno znatno više od 60 dana, te da nema zaposlenih.</w:t>
      </w:r>
    </w:p>
    <w:p w:rsidRDefault="00E723C8" w:rsidP="00D47766" w:rsidR="007F66C6">
      <w:pPr>
        <w:jc w:val="both"/>
      </w:pPr>
      <w:r>
        <w:tab/>
        <w:t>Rješenjem ovog suda posl. br. 1 St-</w:t>
      </w:r>
      <w:r w:rsidR="007F66C6">
        <w:t>23/15-3</w:t>
      </w:r>
      <w:r>
        <w:t xml:space="preserve"> od </w:t>
      </w:r>
      <w:r w:rsidR="007F66C6">
        <w:t>11. ožujka</w:t>
      </w:r>
      <w:r>
        <w:t xml:space="preserve"> 2015. pokrenut je postupak radi utvrđivanja uvjeta za otvaranje stečajnog postupka (prethodni postupak) nad dužnikom.</w:t>
      </w:r>
      <w:r w:rsidR="007E0EB5">
        <w:t xml:space="preserve"> </w:t>
      </w:r>
    </w:p>
    <w:p w:rsidRDefault="007F66C6" w:rsidP="00D47766" w:rsidR="007F66C6" w:rsidRPr="00D47766">
      <w:pPr>
        <w:jc w:val="both"/>
      </w:pPr>
      <w:r>
        <w:t>U prethodnom postupku o prijedlogu za otvaranje stečajnog postupka izjasnio se dužni</w:t>
      </w:r>
      <w:r w:rsidR="00D47766">
        <w:t>k po zakonskom zastupniku Željku</w:t>
      </w:r>
      <w:r>
        <w:t xml:space="preserve"> Fuzul</w:t>
      </w:r>
      <w:r w:rsidR="00D47766">
        <w:t>u</w:t>
      </w:r>
      <w:r>
        <w:t xml:space="preserve"> (list spisa 60-61), koji u bitnome navodi da stečajni dužnik </w:t>
      </w:r>
      <w:r w:rsidRPr="00091540">
        <w:t xml:space="preserve">ima dugova u iznosu od oko </w:t>
      </w:r>
      <w:r>
        <w:t>15.000.000,00</w:t>
      </w:r>
      <w:r w:rsidRPr="00091540">
        <w:t xml:space="preserve"> kuna, da</w:t>
      </w:r>
      <w:r>
        <w:t xml:space="preserve"> ima</w:t>
      </w:r>
      <w:r w:rsidRPr="00091540">
        <w:t xml:space="preserve"> nekretnin</w:t>
      </w:r>
      <w:r>
        <w:t>u i to poslovni prostor u ulici Andrije Hebranga 7, razlučno pravo radi osiguranja kredita</w:t>
      </w:r>
      <w:r w:rsidR="002F28D5">
        <w:t xml:space="preserve"> nad istim ima Sberbank d.d. Zagreb, i ista da je već započela ovrhu unovčenjem radi naplate. U istom prostoru da se nalazi inventar koji je u vlasništvu društva, te da je vrijednost nekretnine 1.000.000,00 kuna, a vrijednost inventara oko 30.000,00 kuna, te da nema druge imovine. </w:t>
      </w:r>
      <w:r w:rsidRPr="00091540">
        <w:t>Potraživanja da ima</w:t>
      </w:r>
      <w:r w:rsidR="00D47766">
        <w:t>, ali prema trgovačkim društvima koja su blokirana.</w:t>
      </w:r>
      <w:r w:rsidRPr="00091540">
        <w:t xml:space="preserve"> </w:t>
      </w:r>
      <w:r w:rsidR="00D47766">
        <w:t>Privremeni stečajni upravitelj je tijekom utvrđivanja činjenica bitnih za donošenje odluke u ovom postupku imao problema sa prikupljanjem dokumentacije i suradnjom zastupnika po zakonu društva, o čemu je izvijestio sud te su  poduzete radnje u smislu čl. 43. st. 7., a u svezi čl. 106., 107. i 109. Stečajnog zakona (</w:t>
      </w:r>
      <w:r w:rsidR="00D47766" w:rsidRPr="00137FFC">
        <w:t>Narodne novine broj 44/96, 29/99, 129/00, 123/03, 82/06, 116/10, 25/12 i 133/12)</w:t>
      </w:r>
      <w:r w:rsidR="00D47766">
        <w:t>.</w:t>
      </w:r>
    </w:p>
    <w:p w:rsidRDefault="007E0EB5" w:rsidP="00D47766" w:rsidR="0064498A">
      <w:pPr>
        <w:ind w:firstLine="708"/>
        <w:jc w:val="both"/>
      </w:pPr>
      <w:r>
        <w:t>Iz izvješća privremenog stečajnog upravitelja proizašlo je da je stečajni dužnik trajno nesposoban za plaćanje u smislu postojanja stečajnog razloga, da isti ima dugotrajne imovine i nekretnina</w:t>
      </w:r>
      <w:r w:rsidR="00D47766">
        <w:t>, te potraživanja iz čega je moguće podmiriti troškove postupka i dijelom vjerovnike.</w:t>
      </w:r>
      <w:r w:rsidR="0064498A">
        <w:tab/>
      </w:r>
    </w:p>
    <w:p w:rsidRDefault="0064498A" w:rsidP="00BB48AF" w:rsidR="00BB48AF" w:rsidRPr="00BB48AF">
      <w:pPr>
        <w:jc w:val="both"/>
      </w:pPr>
      <w:r w:rsidRPr="00BB48AF">
        <w:tab/>
      </w:r>
      <w:r w:rsidR="00BB48AF" w:rsidRPr="00BB48AF">
        <w:t xml:space="preserve">Kako je dakle nakon provedenog postupka utvrđeno da kod dužnika postoje stečajni razlozi predviđeni u čl. </w:t>
      </w:r>
      <w:smartTag w:element="metricconverter" w:uri="urn:schemas-microsoft-com:office:smarttags">
        <w:smartTagPr>
          <w:attr w:val="4. st" w:name="ProductID"/>
        </w:smartTagPr>
        <w:r w:rsidR="00BB48AF" w:rsidRPr="00BB48AF">
          <w:t>4. st</w:t>
        </w:r>
      </w:smartTag>
      <w:r w:rsidR="00BB48AF" w:rsidRPr="00BB48AF">
        <w:t>. 2. 6. i 11. Stečajnog zakona</w:t>
      </w:r>
      <w:r w:rsidR="00BB48AF">
        <w:t xml:space="preserve"> (</w:t>
      </w:r>
      <w:r w:rsidR="00BB48AF" w:rsidRPr="00137FFC">
        <w:t>Narodne novine broj 44/96, 29/99, 129/00, 123/03, 82/06, 116/10, 25/12 i 133/12)</w:t>
      </w:r>
      <w:r w:rsidR="00BB48AF" w:rsidRPr="00BB48AF">
        <w:t xml:space="preserve"> i da dužnik potencijalno ima imovinu unovčenjem koje bi se mogli podmiriti troškovi postupka i dio vjerovnika, to je u smislu članaka 53. 54. i 55. Stečajnog zakona odlučeno kao u izreci.  </w:t>
      </w:r>
    </w:p>
    <w:p w:rsidRDefault="00FB44C5" w:rsidP="00FB44C5" w:rsidR="00182066">
      <w:pPr>
        <w:jc w:val="both"/>
      </w:pPr>
      <w:r w:rsidRPr="007E0FEA">
        <w:t xml:space="preserve">           Sukladno članku</w:t>
      </w:r>
      <w:r w:rsidR="00882DE2">
        <w:t xml:space="preserve"> 84. st. </w:t>
      </w:r>
      <w:r w:rsidR="007E0EB5">
        <w:t>2</w:t>
      </w:r>
      <w:r w:rsidR="00882DE2">
        <w:t>. Stečajnog zakona</w:t>
      </w:r>
      <w:r w:rsidR="00BB48AF">
        <w:t xml:space="preserve"> (Narodne novine broj 71/15)</w:t>
      </w:r>
      <w:r w:rsidR="007E0EB5">
        <w:t xml:space="preserve"> prethodno imenovani privremeni stečajni upravitelj imenovan je stečajnim upraviteljem. </w:t>
      </w:r>
      <w:r w:rsidR="00882DE2">
        <w:t xml:space="preserve"> </w:t>
      </w:r>
    </w:p>
    <w:p w:rsidRDefault="00FB44C5" w:rsidP="00FB44C5" w:rsidR="00FB44C5" w:rsidRPr="007E0FEA">
      <w:pPr>
        <w:ind w:firstLine="708"/>
        <w:jc w:val="both"/>
      </w:pPr>
      <w:r w:rsidRPr="007E0FEA">
        <w:lastRenderedPageBreak/>
        <w:t xml:space="preserve">Nalog iz točke </w:t>
      </w:r>
      <w:r w:rsidR="00882DE2">
        <w:t>VIII</w:t>
      </w:r>
      <w:r w:rsidR="00927D3A">
        <w:t xml:space="preserve"> </w:t>
      </w:r>
      <w:r w:rsidR="00BB48AF">
        <w:t xml:space="preserve">i IX </w:t>
      </w:r>
      <w:r w:rsidRPr="007E0FEA">
        <w:t xml:space="preserve">ovog rješenja temelji se na odredbi članka </w:t>
      </w:r>
      <w:r w:rsidR="00BB48AF" w:rsidRPr="00BB48AF">
        <w:t>54. stavak 6.</w:t>
      </w:r>
      <w:r w:rsidR="00BB48AF" w:rsidRPr="00FB44C5">
        <w:rPr>
          <w:rFonts w:cs="Arial" w:hAnsi="Arial" w:ascii="Arial"/>
        </w:rPr>
        <w:t xml:space="preserve"> </w:t>
      </w:r>
      <w:r w:rsidR="0003482E">
        <w:t>Stečajnog zakona</w:t>
      </w:r>
      <w:r w:rsidR="00BB48AF">
        <w:t xml:space="preserve"> (</w:t>
      </w:r>
      <w:r w:rsidR="00BB48AF" w:rsidRPr="00137FFC">
        <w:t>Narodne novine broj 44/96, 29/99, 129/00, 123/03, 82/06, 116/10, 25/12 i 133/12)</w:t>
      </w:r>
      <w:r w:rsidR="00BB48AF">
        <w:t>.</w:t>
      </w:r>
    </w:p>
    <w:p w:rsidRDefault="00A7416F" w:rsidP="00212B45" w:rsidR="00212B45" w:rsidRPr="007E0FEA">
      <w:pPr>
        <w:jc w:val="both"/>
      </w:pPr>
      <w:r w:rsidRPr="007E0FEA">
        <w:t xml:space="preserve">          Stoga je </w:t>
      </w:r>
      <w:r w:rsidR="00212B45" w:rsidRPr="007E0FEA">
        <w:t xml:space="preserve">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D47766">
        <w:t>26</w:t>
      </w:r>
      <w:r w:rsidR="002F28D5">
        <w:t>. veljače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8B1E91" w:rsidP="00223098" w:rsidR="008B1E91">
      <w:pPr>
        <w:jc w:val="right"/>
      </w:pPr>
      <w:r w:rsidRPr="002C500F">
        <w:t>Stečajn</w:t>
      </w:r>
      <w:r w:rsidR="002F28D5">
        <w:t>a</w:t>
      </w:r>
      <w:r w:rsidRPr="002C500F">
        <w:t xml:space="preserve"> su</w:t>
      </w:r>
      <w:r w:rsidR="002F28D5">
        <w:t>tkinja</w:t>
      </w:r>
      <w:r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8B1E91" w:rsidP="008B1E91" w:rsidR="008B1E91"/>
    <w:p w:rsidRDefault="00E373EA" w:rsidP="00F5483A" w:rsidR="00E373EA" w:rsidRPr="007E0FEA">
      <w:pPr>
        <w:ind w:firstLine="708" w:left="4956"/>
        <w:jc w:val="both"/>
        <w:rPr>
          <w:b/>
        </w:rPr>
      </w:pPr>
    </w:p>
    <w:p w:rsidRDefault="00F5483A" w:rsidP="000F60FD" w:rsidR="00F5483A">
      <w:pPr>
        <w:jc w:val="both"/>
        <w:rPr>
          <w:b/>
        </w:rPr>
      </w:pPr>
    </w:p>
    <w:p w:rsidRDefault="004340F3" w:rsidP="000F60FD" w:rsidR="004340F3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0F60FD" w:rsidP="002C0442" w:rsidR="000F60FD" w:rsidRPr="009C1AE5">
      <w:pPr>
        <w:ind w:firstLine="705"/>
        <w:jc w:val="both"/>
      </w:pPr>
      <w:r w:rsidRPr="009C1AE5">
        <w:t>Protiv ovog rješenja nezadovoljna stranka može podnijeti žalbu u roku od</w:t>
      </w:r>
      <w:r w:rsidR="00306523" w:rsidRPr="009C1AE5">
        <w:t xml:space="preserve"> osam (</w:t>
      </w:r>
      <w:r w:rsidRPr="009C1AE5">
        <w:t>8</w:t>
      </w:r>
      <w:r w:rsidR="00306523" w:rsidRPr="009C1AE5">
        <w:t>)</w:t>
      </w:r>
      <w:r w:rsidRPr="009C1AE5">
        <w:t xml:space="preserve"> dana od dana primitka istog. Žalba se podnosi putem ovog suda u dva istovjetna primjerka, a o žalbi odlučuje Visoki trgovački sud Republike Hrvatske. 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ŽDO - 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Poreznoj upravi 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Zadar,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Općinski sud Zadar,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C7FDD">
        <w:rPr>
          <w:color w:val="000000"/>
        </w:rPr>
        <w:t xml:space="preserve"> 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6C6" w:rsidR="007F66C6">
      <w:r>
        <w:separator/>
      </w:r>
    </w:p>
  </w:endnote>
  <w:endnote w:id="0" w:type="continuationSeparator">
    <w:p w:rsidRDefault="007F66C6" w:rsidR="007F6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226C22" w:rsidR="007F66C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66C6" w:rsidP="00226C22" w:rsidR="007F66C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226C22" w:rsidR="007F66C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6C6" w:rsidR="007F66C6">
      <w:r>
        <w:separator/>
      </w:r>
    </w:p>
  </w:footnote>
  <w:footnote w:id="0" w:type="continuationSeparator">
    <w:p w:rsidRDefault="007F66C6" w:rsidR="007F6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D83596" w:rsidR="007F66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66C6" w:rsidR="007F66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6C6" w:rsidP="00D83596" w:rsidR="007F66C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DC49F0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7F66C6" w:rsidP="00C61A2E" w:rsidR="007F66C6">
    <w:pPr>
      <w:pStyle w:val="Zaglavlje"/>
      <w:jc w:val="right"/>
    </w:pPr>
    <w:r w:rsidRPr="005B49F8">
      <w:t>Poslovni broj 1 St-</w:t>
    </w:r>
    <w:r>
      <w:t>23/15-27</w:t>
    </w:r>
  </w:p>
  <w:p w:rsidRDefault="007F66C6" w:rsidP="00C61A2E" w:rsidR="007F6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90CCD"/>
    <w:rsid w:val="00D9470B"/>
    <w:rsid w:val="00D96A84"/>
    <w:rsid w:val="00D97BE1"/>
    <w:rsid w:val="00DA1193"/>
    <w:rsid w:val="00DC49F0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4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9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9F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9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9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4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9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9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9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9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</izvorni_sadrzaj>
    <derivirana_varijabla naziv="DomainObject.Predmet.OstaliListFormated_1">
      <item>Željko Fuzul</item>
      <item>Antun Kovačević</item>
    </derivirana_varijabla>
  </DomainObject.Predmet.OstaliListFormated>
  <DomainObject.Predmet.OstaliListFormatedOIB>
    <izvorni_sadrzaj>
      <item>Željko Fuzul</item>
      <item>Antun Kovačević, OIB 77489220307</item>
    </izvorni_sadrzaj>
    <derivirana_varijabla naziv="DomainObject.Predmet.OstaliListFormatedOIB_1">
      <item>Željko Fuzul</item>
      <item>Antun Kovačević, OIB 77489220307</item>
    </derivirana_varijabla>
  </DomainObject.Predmet.OstaliListFormatedOIB>
  <DomainObject.Predmet.OstaliListFormatedWithAdress>
    <izvorni_sadrzaj>
      <item>Željko Fuzul</item>
      <item>Antun Kovačević</item>
    </izvorni_sadrzaj>
    <derivirana_varijabla naziv="DomainObject.Predmet.OstaliListFormatedWithAdress_1">
      <item>Željko Fuzul</item>
      <item>Antun Kovačević</item>
    </derivirana_varijabla>
  </DomainObject.Predmet.OstaliListFormatedWithAdress>
  <DomainObject.Predmet.OstaliListFormatedWithAdressOIB>
    <izvorni_sadrzaj>
      <item>Željko Fuzul</item>
      <item>Antun Kovačević, OIB 77489220307</item>
    </izvorni_sadrzaj>
    <derivirana_varijabla naziv="DomainObject.Predmet.OstaliListFormatedWithAdressOIB_1">
      <item>Željko Fuzul</item>
      <item>Antun Kovačević, OIB 77489220307</item>
    </derivirana_varijabla>
  </DomainObject.Predmet.OstaliListFormatedWithAdressOIB>
  <DomainObject.Predmet.OstaliListNazivFormated>
    <izvorni_sadrzaj>
      <item>Željko Fuzul</item>
      <item>Antun Kovačević</item>
    </izvorni_sadrzaj>
    <derivirana_varijabla naziv="DomainObject.Predmet.OstaliListNazivFormated_1">
      <item>Željko Fuzul</item>
      <item>Antun Kovačević</item>
    </derivirana_varijabla>
  </DomainObject.Predmet.OstaliListNazivFormated>
  <DomainObject.Predmet.OstaliListNazivFormatedOIB>
    <izvorni_sadrzaj>
      <item>Željko Fuzul</item>
      <item>Antun Kovačević, OIB 77489220307</item>
    </izvorni_sadrzaj>
    <derivirana_varijabla naziv="DomainObject.Predmet.OstaliListNazivFormatedOIB_1">
      <item>Željko Fuzul</item>
      <item>Antun Kovačević, OIB 77489220307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</izvorni_sadrzaj>
    <derivirana_varijabla naziv="DomainObject.Predmet.SudioniciListNazivOIB_1">
      <item>, OIB 40314449316</item>
      <item>, OIB null</item>
      <item>, OIB 77489220307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63B7FF-3F00-405D-936A-ED03BE36F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958</properties:Words>
  <properties:Characters>5185</properties:Characters>
  <properties:Lines>135</properties:Lines>
  <properties:Paragraphs>48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2016-02-24T12:25:00Z</dcterms:created>
  <dc:creator>Ardena Bajlo</dc:creator>
  <cp:lastModifiedBy>wsadmin</cp:lastModifiedBy>
  <cp:lastPrinted>2015-10-26T13:37:00Z</cp:lastPrinted>
  <dcterms:modified xmlns:xsi="http://www.w3.org/2001/XMLSchema-instance" xsi:type="dcterms:W3CDTF">2016-02-26T12:23:00Z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