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0707" w14:paraId="7b7070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35DB3" w:rsidP="00F35DB3" w:rsidR="00F35DB3" w:rsidRPr="00F35DB3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35DB3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35DB3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35DB3">
        <w:rPr>
          <w:rFonts w:cs="Times New Roman" w:eastAsia="Times New Roman"/>
          <w:lang w:eastAsia="hr-HR" w:val="en-AU"/>
        </w:rPr>
        <w:t xml:space="preserve">            </w:t>
      </w:r>
      <w:r w:rsidRPr="00F35DB3">
        <w:rPr>
          <w:rFonts w:cs="Times New Roman" w:eastAsia="Times New Roman"/>
          <w:lang w:eastAsia="hr-HR" w:val="en-AU"/>
        </w:rPr>
        <w:tab/>
      </w:r>
      <w:r w:rsidRPr="00F35DB3">
        <w:rPr>
          <w:rFonts w:cs="Times New Roman" w:eastAsia="Times New Roman"/>
          <w:lang w:eastAsia="hr-HR" w:val="en-AU"/>
        </w:rPr>
        <w:tab/>
      </w:r>
      <w:r w:rsidRPr="00F35DB3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35DB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35DB3">
        <w:rPr>
          <w:rFonts w:cs="Times New Roman" w:eastAsia="Times New Roman"/>
          <w:b/>
          <w:lang w:eastAsia="hr-HR"/>
        </w:rPr>
        <w:t>: 14. St-368/2013.</w:t>
      </w:r>
      <w:r w:rsidRPr="00F35DB3">
        <w:rPr>
          <w:rFonts w:cs="Times New Roman" w:eastAsia="Times New Roman"/>
          <w:b/>
          <w:lang w:eastAsia="hr-HR" w:val="en-AU"/>
        </w:rPr>
        <w:t xml:space="preserve"> </w:t>
      </w:r>
    </w:p>
    <w:p w:rsidRDefault="00F35DB3" w:rsidP="00F35DB3" w:rsidR="00F35DB3" w:rsidRPr="00F35DB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35DB3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35DB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35DB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35DB3" w:rsidP="00F35DB3" w:rsidR="00F35DB3" w:rsidRPr="00F35DB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35DB3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center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>O G L A S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 xml:space="preserve">          TRGOVAČKI SUD U SPLITU, u stečajnom postupku nad stečajnim dužnikom:</w:t>
      </w:r>
      <w:r w:rsidRPr="00F35DB3">
        <w:rPr>
          <w:rFonts w:cs="Times New Roman" w:eastAsia="Times New Roman"/>
          <w:lang w:eastAsia="hr-HR" w:val="fr-FR"/>
        </w:rPr>
        <w:t xml:space="preserve"> </w:t>
      </w:r>
      <w:r w:rsidRPr="00F35DB3">
        <w:rPr>
          <w:rFonts w:cs="Times New Roman" w:eastAsia="Times New Roman"/>
          <w:lang w:eastAsia="hr-HR"/>
        </w:rPr>
        <w:t xml:space="preserve">BILA BOJA, d.o.o, Grohote 0, Šolta, OIB: 99569236374. </w:t>
      </w:r>
      <w:proofErr w:type="spellStart"/>
      <w:r w:rsidRPr="00F35DB3">
        <w:rPr>
          <w:rFonts w:cs="Times New Roman" w:eastAsia="Times New Roman"/>
          <w:lang w:eastAsia="hr-HR"/>
        </w:rPr>
        <w:t>oglašaje</w:t>
      </w:r>
      <w:proofErr w:type="spellEnd"/>
      <w:r w:rsidRPr="00F35DB3">
        <w:rPr>
          <w:rFonts w:cs="Times New Roman" w:eastAsia="Times New Roman"/>
          <w:lang w:eastAsia="hr-HR"/>
        </w:rPr>
        <w:t xml:space="preserve"> zaključak od 18. srpnja 2016. godine: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b/>
          <w:lang w:eastAsia="hr-HR"/>
        </w:rPr>
        <w:t>I/</w:t>
      </w:r>
      <w:r w:rsidRPr="00F35DB3">
        <w:rPr>
          <w:rFonts w:cs="Times New Roman" w:eastAsia="Times New Roman"/>
          <w:lang w:eastAsia="hr-HR"/>
        </w:rPr>
        <w:t xml:space="preserve">   U stečajnom postupku nad stečajnim dužnikom:</w:t>
      </w:r>
      <w:r w:rsidRPr="00F35DB3">
        <w:rPr>
          <w:rFonts w:cs="Times New Roman" w:eastAsia="Times New Roman"/>
          <w:lang w:eastAsia="hr-HR" w:val="fr-FR"/>
        </w:rPr>
        <w:t xml:space="preserve"> </w:t>
      </w:r>
      <w:r w:rsidRPr="00F35DB3">
        <w:rPr>
          <w:rFonts w:cs="Times New Roman" w:eastAsia="Times New Roman"/>
          <w:lang w:eastAsia="hr-HR"/>
        </w:rPr>
        <w:t xml:space="preserve">BILA BOJA, d.o.o, Grohote 0, Šolta, OIB: 99569236374, određuje se Završno ročište vjerovnika i to za dan: </w:t>
      </w:r>
      <w:r w:rsidRPr="00F35DB3">
        <w:rPr>
          <w:rFonts w:cs="Times New Roman" w:eastAsia="Times New Roman"/>
          <w:u w:val="single"/>
          <w:lang w:eastAsia="hr-HR"/>
        </w:rPr>
        <w:t xml:space="preserve">UTORAK – 13. rujna 2016. godine, s početkom u 09,30 sati, u Trgovačkom sudu u Splitu, </w:t>
      </w:r>
      <w:proofErr w:type="spellStart"/>
      <w:r w:rsidRPr="00F35DB3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F35DB3">
        <w:rPr>
          <w:rFonts w:cs="Times New Roman" w:eastAsia="Times New Roman"/>
          <w:u w:val="single"/>
          <w:lang w:eastAsia="hr-HR"/>
        </w:rPr>
        <w:t xml:space="preserve"> broj: 6, Split, sudnica broj: 5, u sobi broj 121/I. kat,</w:t>
      </w:r>
      <w:r w:rsidRPr="00F35DB3">
        <w:rPr>
          <w:rFonts w:cs="Times New Roman" w:eastAsia="Times New Roman"/>
          <w:lang w:eastAsia="hr-HR"/>
        </w:rPr>
        <w:t xml:space="preserve"> sa slijedećim</w:t>
      </w:r>
    </w:p>
    <w:p w:rsidRDefault="00F35DB3" w:rsidP="00F35DB3" w:rsidR="00F35DB3" w:rsidRPr="00F35DB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5DB3" w:rsidP="00F35DB3" w:rsidR="00F35DB3" w:rsidRPr="00F35DB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5DB3" w:rsidP="00F35DB3" w:rsidR="00F35DB3" w:rsidRPr="00F35DB3">
      <w:pPr>
        <w:spacing w:after="0"/>
        <w:jc w:val="center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>Dnevnim redom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 xml:space="preserve">          </w:t>
      </w:r>
      <w:r w:rsidRPr="00F35DB3">
        <w:rPr>
          <w:rFonts w:cs="Times New Roman" w:eastAsia="Times New Roman"/>
          <w:b/>
          <w:lang w:eastAsia="hr-HR"/>
        </w:rPr>
        <w:t>1.</w:t>
      </w:r>
      <w:r w:rsidRPr="00F35DB3">
        <w:rPr>
          <w:rFonts w:cs="Times New Roman" w:eastAsia="Times New Roman"/>
          <w:lang w:eastAsia="hr-HR"/>
        </w:rPr>
        <w:t xml:space="preserve"> Izvješće Stečajne upraviteljice o tijeku stečajnog postupka, unovčenoj stečajnoj masi, Završnoj diobi i Završnom računu i drugim pitanjima vezanim za ovaj stečajni postupak,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 xml:space="preserve">          </w:t>
      </w:r>
      <w:r w:rsidRPr="00F35DB3">
        <w:rPr>
          <w:rFonts w:cs="Times New Roman" w:eastAsia="Times New Roman"/>
          <w:b/>
          <w:lang w:eastAsia="hr-HR"/>
        </w:rPr>
        <w:t>2.</w:t>
      </w:r>
      <w:r w:rsidRPr="00F35DB3">
        <w:rPr>
          <w:rFonts w:cs="Times New Roman" w:eastAsia="Times New Roman"/>
          <w:lang w:eastAsia="hr-HR"/>
        </w:rPr>
        <w:t xml:space="preserve"> Raspravljanje o Završnom računu Stečajne upraviteljice,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35DB3">
        <w:rPr>
          <w:rFonts w:cs="Times New Roman" w:eastAsia="Times New Roman"/>
          <w:lang w:eastAsia="hr-HR"/>
        </w:rPr>
        <w:t xml:space="preserve">          </w:t>
      </w:r>
      <w:r w:rsidRPr="00F35DB3">
        <w:rPr>
          <w:rFonts w:cs="Times New Roman" w:eastAsia="Times New Roman"/>
          <w:b/>
          <w:lang w:eastAsia="hr-HR" w:val="fr-FR"/>
        </w:rPr>
        <w:t>3.</w:t>
      </w:r>
      <w:r w:rsidRPr="00F35DB3">
        <w:rPr>
          <w:rFonts w:cs="Times New Roman" w:eastAsia="Times New Roman"/>
          <w:lang w:eastAsia="hr-HR" w:val="fr-FR"/>
        </w:rPr>
        <w:t xml:space="preserve">  Podnošenje prigovora na Završni diobeni popis i odlučivanje o tim prigovorima,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35DB3">
        <w:rPr>
          <w:rFonts w:cs="Times New Roman" w:eastAsia="Times New Roman"/>
          <w:lang w:eastAsia="hr-HR" w:val="fr-FR"/>
        </w:rPr>
        <w:t xml:space="preserve">          </w:t>
      </w:r>
      <w:r w:rsidRPr="00F35DB3">
        <w:rPr>
          <w:rFonts w:cs="Times New Roman" w:eastAsia="Times New Roman"/>
          <w:b/>
          <w:lang w:eastAsia="hr-HR" w:val="fr-FR"/>
        </w:rPr>
        <w:t>4.</w:t>
      </w:r>
      <w:r w:rsidRPr="00F35DB3">
        <w:rPr>
          <w:rFonts w:cs="Times New Roman" w:eastAsia="Times New Roman"/>
          <w:lang w:eastAsia="hr-HR" w:val="fr-FR"/>
        </w:rPr>
        <w:t xml:space="preserve">  Odlučivanje o ostalim pitanjima ovoga stečajnog postupka.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35DB3">
        <w:rPr>
          <w:rFonts w:cs="Times New Roman" w:eastAsia="Times New Roman"/>
          <w:b/>
          <w:bCs/>
          <w:lang w:eastAsia="hr-HR" w:val="fr-FR"/>
        </w:rPr>
        <w:t>II/</w:t>
      </w:r>
      <w:r w:rsidRPr="00F35DB3">
        <w:rPr>
          <w:rFonts w:cs="Times New Roman" w:eastAsia="Times New Roman"/>
          <w:lang w:eastAsia="hr-HR" w:val="fr-FR"/>
        </w:rPr>
        <w:t xml:space="preserve">      Na Završno ročište vjerovnika pozivaju se svi vjerovnici stečajnog Dužnika. 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35DB3">
        <w:rPr>
          <w:rFonts w:cs="Times New Roman" w:eastAsia="Times New Roman"/>
          <w:b/>
          <w:bCs/>
          <w:lang w:eastAsia="hr-HR" w:val="fr-FR"/>
        </w:rPr>
        <w:t>III/</w:t>
      </w:r>
      <w:r w:rsidRPr="00F35DB3">
        <w:rPr>
          <w:rFonts w:cs="Times New Roman" w:eastAsia="Times New Roman"/>
          <w:lang w:eastAsia="hr-HR" w:val="fr-FR"/>
        </w:rPr>
        <w:t xml:space="preserve">  Ovaj se Oglas objavljuje u </w:t>
      </w:r>
      <w:r w:rsidRPr="00F35DB3">
        <w:rPr>
          <w:rFonts w:cs="Times New Roman" w:eastAsia="Times New Roman"/>
          <w:i/>
          <w:lang w:eastAsia="hr-HR" w:val="fr-FR"/>
        </w:rPr>
        <w:t>Narodne novine</w:t>
      </w:r>
      <w:r w:rsidRPr="00F35DB3">
        <w:rPr>
          <w:rFonts w:cs="Times New Roman" w:eastAsia="Times New Roman"/>
          <w:lang w:eastAsia="hr-HR" w:val="fr-FR"/>
        </w:rPr>
        <w:t xml:space="preserve"> i na e-Oglasnoj ploči Trgovačkog suda uz Splitu a što svim vjerovnicima služi kao poziv sukladno navedenom.</w:t>
      </w:r>
    </w:p>
    <w:p w:rsidRDefault="00F35DB3" w:rsidP="00F35DB3" w:rsidR="00F35DB3" w:rsidRPr="00F35DB3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F35DB3" w:rsidP="00F35DB3" w:rsidR="00F35DB3" w:rsidRPr="00F35DB3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F35DB3" w:rsidP="00F35DB3" w:rsidR="00F35DB3" w:rsidRPr="00F35DB3">
      <w:pPr>
        <w:spacing w:after="0"/>
        <w:jc w:val="center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>(Broj: 14. St-368/2013, od 18. srpnja 2016. godine).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>DNA:  1. „Narodne novine“, Zagreb, uz dopis,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 xml:space="preserve">            2. e-Oglasna ploča Suda – rok do: 13. rujna 2016. godine,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 xml:space="preserve">            3. Spis.</w:t>
      </w: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B3" w:rsidP="00F35DB3" w:rsidR="00F35DB3" w:rsidRPr="00F35DB3">
      <w:pPr>
        <w:spacing w:after="0"/>
        <w:jc w:val="both"/>
        <w:rPr>
          <w:rFonts w:cs="Times New Roman" w:eastAsia="Times New Roman"/>
          <w:lang w:eastAsia="hr-HR"/>
        </w:rPr>
      </w:pPr>
      <w:r w:rsidRPr="00F35DB3">
        <w:rPr>
          <w:rFonts w:cs="Times New Roman" w:eastAsia="Times New Roman"/>
          <w:lang w:eastAsia="hr-HR"/>
        </w:rPr>
        <w:t>Split, 18. srpnja 2016. godine.                             S U D A C:</w:t>
      </w:r>
    </w:p>
    <w:p w:rsidRDefault="00F35DB3" w:rsidP="00F35DB3" w:rsidR="00DA0242">
      <w:pPr>
        <w:spacing w:after="0"/>
        <w:jc w:val="both"/>
      </w:pPr>
      <w:r w:rsidRPr="00F35DB3">
        <w:rPr>
          <w:rFonts w:cs="Times New Roman" w:eastAsia="Times New Roman"/>
          <w:lang w:eastAsia="hr-HR"/>
        </w:rPr>
        <w:t xml:space="preserve">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DB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82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St-368/2013-164</izvorni_sadrzaj>
    <derivirana_varijabla naziv="DomainObject.Oznaka_1">St-368/2013-164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St-368/2013-164</izvorni_sadrzaj>
    <derivirana_varijabla naziv="DomainObject.PoslovniBrojDokumenta_1">St-368/2013-164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409C9-687D-482D-A20A-8580F4171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1217</properties:Characters>
  <properties:Lines>44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St-368/2013-164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