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c614" w14:paraId="45dc614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756093">
        <w:rPr>
          <w:bCs/>
        </w:rPr>
        <w:t>416/15-43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E7DA4">
        <w:t xml:space="preserve">SIM-CENTAR d.o.o. Zagreb, Kustošijanska 10, MBS: 080081385 OIB: 74800445694 </w:t>
      </w:r>
      <w:r w:rsidR="00A14739" w:rsidRPr="00962D2B">
        <w:t xml:space="preserve">dana </w:t>
      </w:r>
      <w:r w:rsidR="009E7DA4">
        <w:t xml:space="preserve">28. travnja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9E7DA4">
        <w:t xml:space="preserve">SIM-CENTAR d.o.o. Zagreb, Kustošijanska 10, MBS: 080081385 OIB: 74800445694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E7DA4" w:rsidP="003111FC" w:rsidR="003111FC">
      <w:pPr>
        <w:pStyle w:val="Odlomakpopisa"/>
        <w:numPr>
          <w:ilvl w:val="0"/>
          <w:numId w:val="29"/>
        </w:numPr>
      </w:pPr>
      <w:r>
        <w:t>GORENJE ZAGREB d.o.o. Zagreb, Slavonska avenija 26/4 OIB. 17323115409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9E7DA4">
        <w:t>1.270.000,00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9E7DA4">
        <w:t xml:space="preserve">31. svibnja </w:t>
      </w:r>
      <w:r w:rsidR="00637F34">
        <w:t xml:space="preserve"> 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E7DA4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9E7DA4">
        <w:t>1.270.000,00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111FC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9E7DA4" w:rsidR="003E5BDA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9E7DA4" w:rsidP="009E7DA4" w:rsidR="009E7DA4">
      <w:pPr>
        <w:ind w:firstLine="708"/>
        <w:jc w:val="both"/>
      </w:pPr>
    </w:p>
    <w:p w:rsidRDefault="009E7DA4" w:rsidP="009E7DA4" w:rsidR="009E7DA4">
      <w:pPr>
        <w:ind w:firstLine="708"/>
        <w:jc w:val="both"/>
      </w:pPr>
    </w:p>
    <w:p w:rsidRDefault="00804826" w:rsidP="003E5BDA" w:rsidR="00804826">
      <w:pPr>
        <w:jc w:val="both"/>
      </w:pPr>
    </w:p>
    <w:p w:rsidRDefault="00804826" w:rsidP="009E7DA4" w:rsidR="00804826" w:rsidRPr="00962D2B">
      <w:pPr>
        <w:jc w:val="both"/>
      </w:pPr>
      <w:r>
        <w:tab/>
      </w:r>
      <w:r>
        <w:tab/>
      </w:r>
    </w:p>
    <w:p w:rsidRDefault="003E5BDA" w:rsidP="003E5BDA" w:rsidR="003E5BDA" w:rsidRPr="00962D2B">
      <w:pPr>
        <w:jc w:val="both"/>
      </w:pPr>
      <w:r w:rsidRPr="00962D2B">
        <w:lastRenderedPageBreak/>
        <w:t xml:space="preserve">4.  </w:t>
      </w:r>
      <w:r w:rsidRPr="00962D2B">
        <w:tab/>
      </w:r>
      <w:r w:rsidRPr="00962D2B">
        <w:tab/>
        <w:t xml:space="preserve">Kao kupci mogu sudjelovati samo osobe koje su </w:t>
      </w:r>
      <w:r w:rsidR="0057717E">
        <w:t xml:space="preserve">zaključno sa 30. svibnja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9E7DA4">
        <w:t>416-15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</w:t>
      </w:r>
      <w:r w:rsidRPr="00962D2B">
        <w:lastRenderedPageBreak/>
        <w:t>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9E7DA4">
        <w:t xml:space="preserve">28. travnja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554389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554389" w:rsidR="005543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54389" w:rsidP="00554389" w:rsidR="00554389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9E7DA4">
      <w:t>416/15-43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54389"/>
    <w:rsid w:val="00563A81"/>
    <w:rsid w:val="0057717E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St-416/2015-43</izvorni_sadrzaj>
    <derivirana_varijabla naziv="DomainObject.Oznaka_1">St-416/2015-43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</izvorni_sadrzaj>
    <derivirana_varijabla naziv="DomainObject.Predmet.OstaliListFormated_1">
      <item>Dražen Đuretić</item>
      <item>Josip Lončarić</item>
      <item>Miroslav Leko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</izvorni_sadrzaj>
    <derivirana_varijabla naziv="DomainObject.Predmet.OstaliListFormatedOIB_1">
      <item>Dražen Đuretić, OIB 05266988476</item>
      <item>Josip Lončarić, OIB 14673501229</item>
      <item>Miroslav Leko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</izvorni_sadrzaj>
    <derivirana_varijabla naziv="DomainObject.Predmet.OstaliListNazivFormated_1">
      <item>Dražen Đuretić</item>
      <item>Josip Lončarić</item>
      <item>Miroslav Leko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</izvorni_sadrzaj>
    <derivirana_varijabla naziv="DomainObject.Predmet.OstaliListNazivFormatedOIB_1">
      <item>Dražen Đuretić, OIB 05266988476</item>
      <item>Josip Lončarić, OIB 14673501229</item>
      <item>Miroslav Leko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St-416/2015-43</izvorni_sadrzaj>
    <derivirana_varijabla naziv="DomainObject.PoslovniBrojDokumenta_1">St-416/2015-43</derivirana_varijabla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5209</properties:Characters>
  <properties:Lines>112</properties:Lines>
  <properties:Paragraphs>62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2016-04-28T08:32:00Z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2016-04-29T08:53:00Z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St-416/2015-43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