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737a" w14:paraId="f00737a" w:rsidRDefault="002423BB" w:rsidP="002423BB" w:rsidR="002423BB" w:rsidRPr="00051CA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51CA0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</w:r>
      <w:r w:rsidR="009478A7" w:rsidRPr="00051CA0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61093">
        <w:rPr>
          <w:rFonts w:hAnsi="Times New Roman" w:ascii="Times New Roman"/>
          <w:szCs w:val="24"/>
        </w:rPr>
        <w:t>ASTA</w:t>
      </w:r>
      <w:r w:rsidR="00701518" w:rsidRPr="00051CA0">
        <w:rPr>
          <w:rFonts w:hAnsi="Times New Roman" w:ascii="Times New Roman"/>
          <w:szCs w:val="24"/>
        </w:rPr>
        <w:t xml:space="preserve"> d.o.o. Zagreb, </w:t>
      </w:r>
      <w:r w:rsidR="00B61093">
        <w:rPr>
          <w:rFonts w:hAnsi="Times New Roman" w:ascii="Times New Roman"/>
          <w:szCs w:val="24"/>
        </w:rPr>
        <w:t>Brune Bušića 42</w:t>
      </w:r>
      <w:r w:rsidR="00701518" w:rsidRPr="00051CA0">
        <w:rPr>
          <w:rFonts w:hAnsi="Times New Roman" w:ascii="Times New Roman"/>
          <w:szCs w:val="24"/>
        </w:rPr>
        <w:t>, OIB: 5</w:t>
      </w:r>
      <w:r w:rsidR="00B61093">
        <w:rPr>
          <w:rFonts w:hAnsi="Times New Roman" w:ascii="Times New Roman"/>
          <w:szCs w:val="24"/>
        </w:rPr>
        <w:t>7388260265</w:t>
      </w:r>
      <w:r w:rsidR="002B1759" w:rsidRPr="00051CA0">
        <w:rPr>
          <w:rFonts w:hAnsi="Times New Roman" w:ascii="Times New Roman"/>
          <w:szCs w:val="24"/>
        </w:rPr>
        <w:t xml:space="preserve">, dana </w:t>
      </w:r>
      <w:r w:rsidR="00E05AAD">
        <w:rPr>
          <w:rFonts w:hAnsi="Times New Roman" w:ascii="Times New Roman"/>
          <w:szCs w:val="24"/>
        </w:rPr>
        <w:t>15. listopada</w:t>
      </w:r>
      <w:r w:rsidR="002B1759" w:rsidRPr="00051CA0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 xml:space="preserve">I. Otvara se skraćeni stečajni postupak nad dužnikom </w:t>
      </w:r>
      <w:r w:rsidR="00B61093">
        <w:rPr>
          <w:rFonts w:hAnsi="Times New Roman" w:ascii="Times New Roman"/>
          <w:szCs w:val="24"/>
        </w:rPr>
        <w:t>ASTA d.o.o. Zagreb, Brune Bušića 42, OIB: 57388260265</w:t>
      </w:r>
      <w:r w:rsidR="00002EC2" w:rsidRPr="00051CA0">
        <w:rPr>
          <w:rFonts w:hAnsi="Times New Roman" w:ascii="Times New Roman"/>
          <w:szCs w:val="24"/>
        </w:rPr>
        <w:t xml:space="preserve">. </w:t>
      </w:r>
      <w:r w:rsidR="00A575F9" w:rsidRPr="00051CA0">
        <w:rPr>
          <w:rFonts w:hAnsi="Times New Roman" w:ascii="Times New Roman"/>
          <w:szCs w:val="24"/>
        </w:rPr>
        <w:t>Sk</w:t>
      </w:r>
      <w:r w:rsidRPr="00051CA0">
        <w:rPr>
          <w:rFonts w:hAnsi="Times New Roman" w:ascii="Times New Roman"/>
          <w:szCs w:val="24"/>
        </w:rPr>
        <w:t xml:space="preserve">raćeni stečajni postupak otvoren je dana </w:t>
      </w:r>
      <w:r w:rsidR="00E05AAD">
        <w:rPr>
          <w:rFonts w:hAnsi="Times New Roman" w:ascii="Times New Roman"/>
          <w:szCs w:val="24"/>
        </w:rPr>
        <w:t xml:space="preserve">15. listopada </w:t>
      </w:r>
      <w:r w:rsidR="00314E70" w:rsidRPr="00051CA0">
        <w:rPr>
          <w:rFonts w:hAnsi="Times New Roman" w:ascii="Times New Roman"/>
          <w:szCs w:val="24"/>
        </w:rPr>
        <w:t>2018</w:t>
      </w:r>
      <w:r w:rsidR="007C7AF3" w:rsidRPr="00051CA0">
        <w:rPr>
          <w:rFonts w:hAnsi="Times New Roman" w:ascii="Times New Roman"/>
          <w:szCs w:val="24"/>
        </w:rPr>
        <w:t>.</w:t>
      </w:r>
      <w:r w:rsidR="00A71E86" w:rsidRPr="00051CA0">
        <w:rPr>
          <w:rFonts w:hAnsi="Times New Roman" w:ascii="Times New Roman"/>
          <w:szCs w:val="24"/>
        </w:rPr>
        <w:t xml:space="preserve"> u </w:t>
      </w:r>
      <w:r w:rsidR="00AE184E" w:rsidRPr="00051CA0">
        <w:rPr>
          <w:rFonts w:hAnsi="Times New Roman" w:ascii="Times New Roman"/>
          <w:szCs w:val="24"/>
        </w:rPr>
        <w:t>1</w:t>
      </w:r>
      <w:r w:rsidR="004C4060" w:rsidRPr="00051CA0">
        <w:rPr>
          <w:rFonts w:hAnsi="Times New Roman" w:ascii="Times New Roman"/>
          <w:szCs w:val="24"/>
        </w:rPr>
        <w:t>0</w:t>
      </w:r>
      <w:r w:rsidR="00A71E86" w:rsidRPr="00051CA0">
        <w:rPr>
          <w:rFonts w:hAnsi="Times New Roman" w:ascii="Times New Roman"/>
          <w:szCs w:val="24"/>
        </w:rPr>
        <w:t>,</w:t>
      </w:r>
      <w:r w:rsidR="00B61093">
        <w:rPr>
          <w:rFonts w:hAnsi="Times New Roman" w:ascii="Times New Roman"/>
          <w:szCs w:val="24"/>
        </w:rPr>
        <w:t>0</w:t>
      </w:r>
      <w:r w:rsidR="008C56E0" w:rsidRPr="00051CA0">
        <w:rPr>
          <w:rFonts w:hAnsi="Times New Roman" w:ascii="Times New Roman"/>
          <w:szCs w:val="24"/>
        </w:rPr>
        <w:t>0</w:t>
      </w:r>
      <w:r w:rsidRPr="00051CA0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051CA0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 xml:space="preserve">II. Za stečajnog upravitelja imenuje se </w:t>
      </w:r>
      <w:r w:rsidR="00E05AAD">
        <w:rPr>
          <w:rFonts w:hAnsi="Times New Roman" w:ascii="Times New Roman"/>
          <w:szCs w:val="24"/>
        </w:rPr>
        <w:t>Ivo Žiža</w:t>
      </w:r>
      <w:r w:rsidR="00B61093">
        <w:rPr>
          <w:rFonts w:hAnsi="Times New Roman" w:ascii="Times New Roman"/>
          <w:szCs w:val="24"/>
        </w:rPr>
        <w:t xml:space="preserve">, OIB: </w:t>
      </w:r>
      <w:r w:rsidR="00E05AAD">
        <w:rPr>
          <w:rFonts w:hAnsi="Times New Roman" w:ascii="Times New Roman"/>
          <w:szCs w:val="24"/>
        </w:rPr>
        <w:t>08163835361</w:t>
      </w:r>
      <w:r w:rsidR="00B61093">
        <w:rPr>
          <w:rFonts w:hAnsi="Times New Roman" w:ascii="Times New Roman"/>
          <w:szCs w:val="24"/>
        </w:rPr>
        <w:t xml:space="preserve">, </w:t>
      </w:r>
      <w:r w:rsidR="00E05AAD">
        <w:rPr>
          <w:rFonts w:hAnsi="Times New Roman" w:ascii="Times New Roman"/>
          <w:szCs w:val="24"/>
        </w:rPr>
        <w:t>Ludbreg, Vinogradi Ludbreški 53</w:t>
      </w:r>
      <w:r w:rsidR="008C56E0" w:rsidRPr="00051CA0">
        <w:rPr>
          <w:rFonts w:hAnsi="Times New Roman" w:ascii="Times New Roman"/>
          <w:szCs w:val="24"/>
        </w:rPr>
        <w:t>.</w:t>
      </w:r>
    </w:p>
    <w:p w:rsidRDefault="002423BB" w:rsidP="002423BB" w:rsidR="002423BB" w:rsidRPr="00051CA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61093">
        <w:rPr>
          <w:rFonts w:hAnsi="Times New Roman" w:ascii="Times New Roman"/>
          <w:szCs w:val="24"/>
        </w:rPr>
        <w:t>ASTA d.o.o. Zagreb, Brune Bušića 42, OIB: 57388260265</w:t>
      </w:r>
      <w:r w:rsidR="00002EC2" w:rsidRPr="00051CA0">
        <w:rPr>
          <w:rFonts w:hAnsi="Times New Roman" w:ascii="Times New Roman"/>
          <w:szCs w:val="24"/>
        </w:rPr>
        <w:t>.</w:t>
      </w:r>
    </w:p>
    <w:p w:rsidRDefault="002423BB" w:rsidP="002423BB" w:rsidR="002423BB" w:rsidRPr="00051CA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61093">
        <w:rPr>
          <w:rFonts w:hAnsi="Times New Roman" w:ascii="Times New Roman"/>
          <w:szCs w:val="24"/>
        </w:rPr>
        <w:t>ASTA d.o.o. Zagreb, Brune Bušića 42, OIB: 57388260265</w:t>
      </w:r>
      <w:r w:rsidR="00002EC2" w:rsidRPr="00051CA0">
        <w:rPr>
          <w:rFonts w:hAnsi="Times New Roman" w:ascii="Times New Roman"/>
          <w:szCs w:val="24"/>
        </w:rPr>
        <w:t>, br</w:t>
      </w:r>
      <w:r w:rsidRPr="00051CA0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051CA0">
        <w:rPr>
          <w:rFonts w:hAnsi="Times New Roman" w:ascii="Times New Roman"/>
          <w:szCs w:val="24"/>
          <w:lang w:val="hr-HR"/>
        </w:rPr>
        <w:t xml:space="preserve">sudskog </w:t>
      </w:r>
      <w:r w:rsidRPr="00051CA0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51CA0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51CA0">
      <w:pPr>
        <w:ind w:firstLine="709"/>
        <w:jc w:val="both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51CA0">
        <w:rPr>
          <w:rFonts w:hAnsi="Times New Roman" w:ascii="Times New Roman"/>
          <w:szCs w:val="24"/>
        </w:rPr>
        <w:t xml:space="preserve">vome sudu Financijska agencija </w:t>
      </w:r>
      <w:r w:rsidRPr="00051CA0">
        <w:rPr>
          <w:rFonts w:hAnsi="Times New Roman" w:ascii="Times New Roman"/>
          <w:szCs w:val="24"/>
        </w:rPr>
        <w:t xml:space="preserve">(dalje: FINA), </w:t>
      </w:r>
      <w:r w:rsidR="00DA7810" w:rsidRPr="00051CA0">
        <w:rPr>
          <w:rFonts w:hAnsi="Times New Roman" w:ascii="Times New Roman"/>
          <w:szCs w:val="24"/>
        </w:rPr>
        <w:t xml:space="preserve">dana </w:t>
      </w:r>
      <w:r w:rsidR="00B61093">
        <w:rPr>
          <w:rFonts w:hAnsi="Times New Roman" w:ascii="Times New Roman"/>
          <w:szCs w:val="24"/>
        </w:rPr>
        <w:t>3</w:t>
      </w:r>
      <w:r w:rsidR="00440088" w:rsidRPr="00051CA0">
        <w:rPr>
          <w:rFonts w:hAnsi="Times New Roman" w:ascii="Times New Roman"/>
          <w:szCs w:val="24"/>
        </w:rPr>
        <w:t>.1</w:t>
      </w:r>
      <w:r w:rsidR="00B61093">
        <w:rPr>
          <w:rFonts w:hAnsi="Times New Roman" w:ascii="Times New Roman"/>
          <w:szCs w:val="24"/>
        </w:rPr>
        <w:t>2</w:t>
      </w:r>
      <w:r w:rsidR="00440088" w:rsidRPr="00051CA0">
        <w:rPr>
          <w:rFonts w:hAnsi="Times New Roman" w:ascii="Times New Roman"/>
          <w:szCs w:val="24"/>
        </w:rPr>
        <w:t>.201</w:t>
      </w:r>
      <w:r w:rsidR="00B61093">
        <w:rPr>
          <w:rFonts w:hAnsi="Times New Roman" w:ascii="Times New Roman"/>
          <w:szCs w:val="24"/>
        </w:rPr>
        <w:t>5</w:t>
      </w:r>
      <w:r w:rsidR="00440088" w:rsidRPr="00051CA0">
        <w:rPr>
          <w:rFonts w:hAnsi="Times New Roman" w:ascii="Times New Roman"/>
          <w:szCs w:val="24"/>
        </w:rPr>
        <w:t xml:space="preserve">., </w:t>
      </w:r>
      <w:r w:rsidRPr="00051CA0">
        <w:rPr>
          <w:rFonts w:hAnsi="Times New Roman" w:ascii="Times New Roman"/>
          <w:szCs w:val="24"/>
        </w:rPr>
        <w:t>na temelju odredbe čl. 4</w:t>
      </w:r>
      <w:r w:rsidR="00B61093">
        <w:rPr>
          <w:rFonts w:hAnsi="Times New Roman" w:ascii="Times New Roman"/>
          <w:szCs w:val="24"/>
        </w:rPr>
        <w:t>44</w:t>
      </w:r>
      <w:r w:rsidRPr="00051CA0">
        <w:rPr>
          <w:rFonts w:hAnsi="Times New Roman" w:ascii="Times New Roman"/>
          <w:szCs w:val="24"/>
        </w:rPr>
        <w:t xml:space="preserve">. st 1. Stečajnog zakona (''Narodne novine'' broj 71/15, </w:t>
      </w:r>
      <w:r w:rsidR="004C4060" w:rsidRPr="00051CA0">
        <w:rPr>
          <w:rFonts w:hAnsi="Times New Roman" w:ascii="Times New Roman"/>
          <w:szCs w:val="24"/>
        </w:rPr>
        <w:t xml:space="preserve">104/17, </w:t>
      </w:r>
      <w:r w:rsidRPr="00051CA0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61093">
        <w:rPr>
          <w:rFonts w:hAnsi="Times New Roman" w:ascii="Times New Roman"/>
          <w:szCs w:val="24"/>
        </w:rPr>
        <w:t>775</w:t>
      </w:r>
      <w:r w:rsidR="003B51F9" w:rsidRPr="00051CA0">
        <w:rPr>
          <w:rFonts w:hAnsi="Times New Roman" w:ascii="Times New Roman"/>
          <w:szCs w:val="24"/>
        </w:rPr>
        <w:t xml:space="preserve"> </w:t>
      </w:r>
      <w:r w:rsidRPr="00051CA0">
        <w:rPr>
          <w:rFonts w:hAnsi="Times New Roman" w:ascii="Times New Roman"/>
          <w:szCs w:val="24"/>
        </w:rPr>
        <w:t>dana</w:t>
      </w:r>
      <w:r w:rsidR="006257A0" w:rsidRPr="00051CA0">
        <w:rPr>
          <w:rFonts w:hAnsi="Times New Roman" w:ascii="Times New Roman"/>
          <w:szCs w:val="24"/>
        </w:rPr>
        <w:t xml:space="preserve"> u ukupnom iznosu od </w:t>
      </w:r>
      <w:r w:rsidR="00B61093">
        <w:rPr>
          <w:rFonts w:hAnsi="Times New Roman" w:ascii="Times New Roman"/>
          <w:szCs w:val="24"/>
        </w:rPr>
        <w:t>152.623,31</w:t>
      </w:r>
      <w:r w:rsidR="006257A0" w:rsidRPr="00051CA0">
        <w:rPr>
          <w:rFonts w:hAnsi="Times New Roman" w:ascii="Times New Roman"/>
          <w:szCs w:val="24"/>
        </w:rPr>
        <w:t xml:space="preserve"> kn</w:t>
      </w:r>
      <w:r w:rsidRPr="00051CA0">
        <w:rPr>
          <w:rFonts w:hAnsi="Times New Roman" w:ascii="Times New Roman"/>
          <w:szCs w:val="24"/>
        </w:rPr>
        <w:t>.</w:t>
      </w:r>
    </w:p>
    <w:p w:rsidRDefault="008B167C" w:rsidP="00B61093" w:rsidR="00C22D72" w:rsidRPr="00051CA0">
      <w:pPr>
        <w:jc w:val="both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ab/>
        <w:t xml:space="preserve">Uvidom u izvadak iz </w:t>
      </w:r>
      <w:r w:rsidR="00002EC2" w:rsidRPr="00051CA0">
        <w:rPr>
          <w:rFonts w:hAnsi="Times New Roman" w:ascii="Times New Roman"/>
          <w:szCs w:val="24"/>
        </w:rPr>
        <w:t>sudskog r</w:t>
      </w:r>
      <w:r w:rsidR="00C22D72" w:rsidRPr="00051CA0">
        <w:rPr>
          <w:rFonts w:hAnsi="Times New Roman" w:ascii="Times New Roman"/>
          <w:szCs w:val="24"/>
        </w:rPr>
        <w:t>egistra</w:t>
      </w:r>
      <w:r w:rsidRPr="00051CA0">
        <w:rPr>
          <w:rFonts w:hAnsi="Times New Roman" w:ascii="Times New Roman"/>
          <w:szCs w:val="24"/>
        </w:rPr>
        <w:t xml:space="preserve"> </w:t>
      </w:r>
      <w:r w:rsidR="00C22D72" w:rsidRPr="00051CA0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4C4060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</w:rPr>
        <w:tab/>
      </w:r>
      <w:r w:rsidR="00A575F9" w:rsidRPr="00051CA0">
        <w:rPr>
          <w:rFonts w:hAnsi="Times New Roman" w:ascii="Times New Roman"/>
          <w:szCs w:val="24"/>
        </w:rPr>
        <w:t xml:space="preserve">Oglasom od </w:t>
      </w:r>
      <w:r w:rsidR="00B61093">
        <w:rPr>
          <w:rFonts w:hAnsi="Times New Roman" w:ascii="Times New Roman"/>
          <w:szCs w:val="24"/>
          <w:lang w:val="hr-HR"/>
        </w:rPr>
        <w:t>22</w:t>
      </w:r>
      <w:r w:rsidR="00A575F9" w:rsidRPr="00051CA0">
        <w:rPr>
          <w:rFonts w:hAnsi="Times New Roman" w:ascii="Times New Roman"/>
          <w:szCs w:val="24"/>
        </w:rPr>
        <w:t>.</w:t>
      </w:r>
      <w:r w:rsidR="00B61093">
        <w:rPr>
          <w:rFonts w:hAnsi="Times New Roman" w:ascii="Times New Roman"/>
          <w:szCs w:val="24"/>
        </w:rPr>
        <w:t xml:space="preserve"> veljače 2016.</w:t>
      </w:r>
      <w:r w:rsidR="00A575F9" w:rsidRPr="00051CA0">
        <w:rPr>
          <w:rFonts w:hAnsi="Times New Roman" w:ascii="Times New Roman"/>
          <w:szCs w:val="24"/>
        </w:rPr>
        <w:t xml:space="preserve"> objavljenom na mrežnoj stranici e-Oglasna ploča suda pozvane su osobe ovlaštene za zastupanje dužnika po zakonu da u roku 15 dana od dana </w:t>
      </w:r>
      <w:r w:rsidR="00A575F9" w:rsidRPr="00051CA0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051CA0">
        <w:rPr>
          <w:rFonts w:hAnsi="Times New Roman" w:ascii="Times New Roman"/>
          <w:szCs w:val="24"/>
          <w:lang w:val="hr-HR"/>
        </w:rPr>
        <w:t xml:space="preserve">Također, zaključkom od </w:t>
      </w:r>
      <w:r w:rsidR="00B61093">
        <w:rPr>
          <w:rFonts w:hAnsi="Times New Roman" w:ascii="Times New Roman"/>
          <w:szCs w:val="24"/>
          <w:lang w:val="hr-HR"/>
        </w:rPr>
        <w:t>22. veljače 2016</w:t>
      </w:r>
      <w:r w:rsidR="00A575F9" w:rsidRPr="00051CA0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807B5" w:rsidP="00E807B5" w:rsidR="00E807B5" w:rsidRPr="00051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AF564D" w:rsidP="00AF564D" w:rsidR="00AF56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Potvrdu o neizvršenim osnovama za plaćanje FINE od 4.10.2018. (list 16 spisa) utvrđeno je da dužnik ima evidentirane neizvršene osnove za plaćanje u neprekinutom razdoblju od 302 dana.</w:t>
      </w:r>
    </w:p>
    <w:p w:rsidRDefault="00C22D72" w:rsidP="00C22D72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U Zagrebu</w:t>
      </w:r>
      <w:r w:rsidR="002B1759" w:rsidRPr="00051CA0">
        <w:rPr>
          <w:rFonts w:hAnsi="Times New Roman" w:ascii="Times New Roman"/>
          <w:szCs w:val="24"/>
          <w:lang w:val="hr-HR"/>
        </w:rPr>
        <w:t>,</w:t>
      </w:r>
      <w:r w:rsidRPr="00051CA0">
        <w:rPr>
          <w:rFonts w:hAnsi="Times New Roman" w:ascii="Times New Roman"/>
          <w:szCs w:val="24"/>
          <w:lang w:val="hr-HR"/>
        </w:rPr>
        <w:t xml:space="preserve"> </w:t>
      </w:r>
      <w:r w:rsidR="00AF564D">
        <w:rPr>
          <w:rFonts w:hAnsi="Times New Roman" w:ascii="Times New Roman"/>
          <w:szCs w:val="24"/>
        </w:rPr>
        <w:t xml:space="preserve">15. listopada </w:t>
      </w:r>
      <w:r w:rsidR="00314E70" w:rsidRPr="00051CA0">
        <w:rPr>
          <w:rFonts w:hAnsi="Times New Roman" w:ascii="Times New Roman"/>
          <w:szCs w:val="24"/>
        </w:rPr>
        <w:t>2018</w:t>
      </w:r>
      <w:r w:rsidRPr="00051CA0">
        <w:rPr>
          <w:rFonts w:hAnsi="Times New Roman" w:ascii="Times New Roman"/>
          <w:szCs w:val="24"/>
          <w:lang w:val="hr-HR"/>
        </w:rPr>
        <w:t xml:space="preserve">. </w:t>
      </w:r>
      <w:r w:rsidR="002B1759" w:rsidRPr="00051CA0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51CA0">
      <w:pPr>
        <w:jc w:val="right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  <w:lang w:val="hr-HR"/>
        </w:rPr>
        <w:t xml:space="preserve">      </w:t>
      </w:r>
      <w:r w:rsidR="009478A7" w:rsidRPr="00051CA0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51CA0">
        <w:rPr>
          <w:rFonts w:hAnsi="Times New Roman" w:ascii="Times New Roman"/>
          <w:szCs w:val="24"/>
        </w:rPr>
        <w:t xml:space="preserve">  Bernardica Novak Šarac</w:t>
      </w:r>
      <w:r w:rsidRPr="00051CA0">
        <w:rPr>
          <w:rFonts w:hAnsi="Times New Roman" w:ascii="Times New Roman"/>
          <w:szCs w:val="24"/>
          <w:lang w:val="da-DK"/>
        </w:rPr>
        <w:t xml:space="preserve"> </w:t>
      </w:r>
      <w:r w:rsidR="00BB4620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051CA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51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1A1F4D" w:rsidR="00BB4620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 w:rsidR="00BB4620">
        <w:rPr>
          <w:rFonts w:hAnsi="Times New Roman" w:ascii="Times New Roman"/>
          <w:i/>
          <w:szCs w:val="24"/>
          <w:lang w:val="hr-HR"/>
        </w:rPr>
        <w:tab/>
      </w:r>
      <w:r w:rsidR="00BB4620">
        <w:rPr>
          <w:rFonts w:hAnsi="Times New Roman" w:ascii="Times New Roman"/>
          <w:i/>
          <w:szCs w:val="24"/>
          <w:lang w:val="hr-HR"/>
        </w:rPr>
        <w:tab/>
      </w:r>
      <w:r w:rsidR="00BB4620"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BB4620" w:rsidP="001A1F4D" w:rsidR="0094339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Tatjana Slaviček </w:t>
      </w:r>
      <w:r w:rsidR="0094339E">
        <w:rPr>
          <w:rFonts w:hAnsi="Times New Roman" w:ascii="Times New Roman"/>
          <w:i/>
          <w:szCs w:val="24"/>
          <w:lang w:val="hr-HR"/>
        </w:rPr>
        <w:tab/>
      </w:r>
      <w:r w:rsidR="0094339E">
        <w:rPr>
          <w:rFonts w:hAnsi="Times New Roman" w:ascii="Times New Roman"/>
          <w:i/>
          <w:szCs w:val="24"/>
          <w:lang w:val="hr-HR"/>
        </w:rPr>
        <w:tab/>
        <w:t xml:space="preserve"> </w:t>
      </w:r>
    </w:p>
    <w:p w:rsidRDefault="00BB4620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051CA0">
      <w:pPr>
        <w:rPr>
          <w:rFonts w:hAnsi="Times New Roman" w:ascii="Times New Roman"/>
          <w:szCs w:val="24"/>
        </w:rPr>
      </w:pPr>
    </w:p>
    <w:sectPr w:rsidSect="00840E3D" w:rsidR="007644BB" w:rsidRPr="00051CA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620" w:rsidR="00280A5F">
    <w:pPr>
      <w:pStyle w:val="Podnoje"/>
      <w:jc w:val="right"/>
    </w:pPr>
  </w:p>
  <w:p w:rsidRDefault="00BB462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B4620" w:rsidRPr="00BB462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F564D">
          <w:rPr>
            <w:rFonts w:hAnsi="Times New Roman" w:ascii="Times New Roman"/>
          </w:rPr>
          <w:t>7689</w:t>
        </w:r>
        <w:r w:rsidR="00457EB7">
          <w:rPr>
            <w:rFonts w:hAnsi="Times New Roman" w:ascii="Times New Roman"/>
          </w:rPr>
          <w:t>/201</w:t>
        </w:r>
        <w:r w:rsidR="00AF564D">
          <w:rPr>
            <w:rFonts w:hAnsi="Times New Roman" w:ascii="Times New Roman"/>
          </w:rPr>
          <w:t>5</w:t>
        </w:r>
      </w:p>
    </w:sdtContent>
  </w:sdt>
  <w:p w:rsidRDefault="00BB462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62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57EB7">
      <w:rPr>
        <w:rFonts w:hAnsi="Times New Roman" w:ascii="Times New Roman"/>
        <w:lang w:val="hr-HR"/>
      </w:rPr>
      <w:t>76</w:t>
    </w:r>
    <w:r w:rsidR="00337702">
      <w:rPr>
        <w:rFonts w:hAnsi="Times New Roman" w:ascii="Times New Roman"/>
        <w:lang w:val="hr-HR"/>
      </w:rPr>
      <w:t>89</w:t>
    </w:r>
    <w:r w:rsidR="004323AB">
      <w:rPr>
        <w:rFonts w:hAnsi="Times New Roman" w:ascii="Times New Roman"/>
        <w:lang w:val="hr-HR"/>
      </w:rPr>
      <w:t>/</w:t>
    </w:r>
    <w:r w:rsidR="00457EB7">
      <w:rPr>
        <w:rFonts w:hAnsi="Times New Roman" w:ascii="Times New Roman"/>
        <w:lang w:val="hr-HR"/>
      </w:rPr>
      <w:t>201</w:t>
    </w:r>
    <w:r w:rsidR="00337702">
      <w:rPr>
        <w:rFonts w:hAnsi="Times New Roman" w:ascii="Times New Roman"/>
        <w:lang w:val="hr-HR"/>
      </w:rPr>
      <w:t>5</w:t>
    </w:r>
  </w:p>
  <w:p w:rsidRDefault="00BB4620" w:rsidP="00840E3D" w:rsidR="00840E3D">
    <w:pPr>
      <w:pStyle w:val="Zaglavlje"/>
      <w:rPr>
        <w:rFonts w:hAnsi="Times New Roman" w:ascii="Times New Roman"/>
        <w:lang w:val="hr-HR"/>
      </w:rPr>
    </w:pPr>
  </w:p>
  <w:p w:rsidRDefault="00BB462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5731F"/>
    <w:rsid w:val="001765AD"/>
    <w:rsid w:val="001805D0"/>
    <w:rsid w:val="00184224"/>
    <w:rsid w:val="001A1F4D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36730"/>
    <w:rsid w:val="00887679"/>
    <w:rsid w:val="00890385"/>
    <w:rsid w:val="008B167C"/>
    <w:rsid w:val="008B78EF"/>
    <w:rsid w:val="008C2C60"/>
    <w:rsid w:val="008C56E0"/>
    <w:rsid w:val="008E1E90"/>
    <w:rsid w:val="00904AC5"/>
    <w:rsid w:val="00907AE9"/>
    <w:rsid w:val="00935594"/>
    <w:rsid w:val="0094339E"/>
    <w:rsid w:val="009478A7"/>
    <w:rsid w:val="00954A92"/>
    <w:rsid w:val="00955B17"/>
    <w:rsid w:val="009800B0"/>
    <w:rsid w:val="00986921"/>
    <w:rsid w:val="00A05F4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AF564D"/>
    <w:rsid w:val="00B14566"/>
    <w:rsid w:val="00B22453"/>
    <w:rsid w:val="00B61093"/>
    <w:rsid w:val="00BA75D3"/>
    <w:rsid w:val="00BB4620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05AAD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F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F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1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7689</izvorni_sadrzaj>
    <derivirana_varijabla naziv="DomainObject.Predmet.Broj_1">7689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St-7689/2015</izvorni_sadrzaj>
    <derivirana_varijabla naziv="DomainObject.Predmet.OznakaBroj_1">St-7689/2015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 d.o.o. zastupanog po punomoćniku Asta Simić-Car</izvorni_sadrzaj>
    <derivirana_varijabla naziv="DomainObject.Predmet.ProtustrankaFormated_1">  ASTA d.o.o. zastupanog po punomoćniku Asta Simić-Car</derivirana_varijabla>
  </DomainObject.Predmet.ProtustrankaFormated>
  <DomainObject.Predmet.ProtustrankaFormatedOIB>
    <izvorni_sadrzaj>  ASTA d.o.o., OIB 57388260265 zastupanog po punomoćniku Asta Simić-Car</izvorni_sadrzaj>
    <derivirana_varijabla naziv="DomainObject.Predmet.ProtustrankaFormatedOIB_1">  ASTA d.o.o., OIB 57388260265 zastupanog po punomoćniku Asta Simić-Car</derivirana_varijabla>
  </DomainObject.Predmet.ProtustrankaFormatedOIB>
  <DomainObject.Predmet.ProtustrankaFormatedWithAdress>
    <izvorni_sadrzaj> ASTA d.o.o., Brune Bušića 42, 10000 Zagreb zastupanog po punomoćniku Asta Simić-Car</izvorni_sadrzaj>
    <derivirana_varijabla naziv="DomainObject.Predmet.ProtustrankaFormatedWithAdress_1"> ASTA d.o.o., Brune Bušića 42, 10000 Zagreb zastupanog po punomoćniku Asta Simić-Car</derivirana_varijabla>
  </DomainObject.Predmet.ProtustrankaFormatedWithAdress>
  <DomainObject.Predmet.ProtustrankaFormatedWithAdressOIB>
    <izvorni_sadrzaj> ASTA d.o.o., OIB 57388260265, Brune Bušića 42, 10000 Zagreb zastupanog po punomoćniku Asta Simić-Car</izvorni_sadrzaj>
    <derivirana_varijabla naziv="DomainObject.Predmet.ProtustrankaFormatedWithAdressOIB_1"> ASTA d.o.o., OIB 57388260265, Brune Bušića 42, 10000 Zagreb zastupanog po punomoćniku Asta Simić-Car</derivirana_varijabla>
  </DomainObject.Predmet.ProtustrankaFormatedWithAdressOIB>
  <DomainObject.Predmet.ProtustrankaWithAdress>
    <izvorni_sadrzaj>ASTA d.o.o. Brune Bušića 42, 10000 Zagreb</izvorni_sadrzaj>
    <derivirana_varijabla naziv="DomainObject.Predmet.ProtustrankaWithAdress_1">ASTA d.o.o. Brune Bušića 42, 10000 Zagreb</derivirana_varijabla>
  </DomainObject.Predmet.ProtustrankaWithAdress>
  <DomainObject.Predmet.ProtustrankaWithAdressOIB>
    <izvorni_sadrzaj>ASTA d.o.o., OIB 57388260265, Brune Bušića 42, 10000 Zagreb</izvorni_sadrzaj>
    <derivirana_varijabla naziv="DomainObject.Predmet.ProtustrankaWithAdressOIB_1">ASTA d.o.o., OIB 57388260265, Brune Bušića 42, 10000 Zagreb</derivirana_varijabla>
  </DomainObject.Predmet.ProtustrankaWithAdressOIB>
  <DomainObject.Predmet.ProtustrankaNazivFormated>
    <izvorni_sadrzaj>ASTA d.o.o.</izvorni_sadrzaj>
    <derivirana_varijabla naziv="DomainObject.Predmet.ProtustrankaNazivFormated_1">ASTA d.o.o.</derivirana_varijabla>
  </DomainObject.Predmet.ProtustrankaNazivFormated>
  <DomainObject.Predmet.ProtustrankaNazivFormatedOIB>
    <izvorni_sadrzaj>ASTA d.o.o., OIB 57388260265</izvorni_sadrzaj>
    <derivirana_varijabla naziv="DomainObject.Predmet.ProtustrankaNazivFormatedOIB_1">ASTA d.o.o., OIB 57388260265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ASTA d.o.o. zastupanog po punomoćniku Asta Simić-Car</item>
    </izvorni_sadrzaj>
    <derivirana_varijabla naziv="DomainObject.Predmet.ProtuStrankaListFormated_1">
      <item>ASTA d.o.o. zastupanog po punomoćniku Asta Simić-Car</item>
    </derivirana_varijabla>
  </DomainObject.Predmet.ProtuStrankaListFormated>
  <DomainObject.Predmet.ProtuStrankaListFormatedOIB>
    <izvorni_sadrzaj>
      <item>ASTA d.o.o., OIB 57388260265 zastupanog po punomoćniku Asta Simić-Car</item>
    </izvorni_sadrzaj>
    <derivirana_varijabla naziv="DomainObject.Predmet.ProtuStrankaListFormatedOIB_1">
      <item>ASTA d.o.o., OIB 57388260265 zastupanog po punomoćniku Asta Simić-Car</item>
    </derivirana_varijabla>
  </DomainObject.Predmet.ProtuStrankaListFormatedOIB>
  <DomainObject.Predmet.ProtuStrankaListFormatedWithAdress>
    <izvorni_sadrzaj>
      <item>ASTA d.o.o., Brune Bušića 42, 10000 Zagreb zastupanog po punomoćniku Asta Simić-Car</item>
    </izvorni_sadrzaj>
    <derivirana_varijabla naziv="DomainObject.Predmet.ProtuStrankaListFormatedWithAdress_1">
      <item>ASTA d.o.o., Brune Bušića 42, 10000 Zagreb zastupanog po punomoćniku Asta Simić-Car</item>
    </derivirana_varijabla>
  </DomainObject.Predmet.ProtuStrankaListFormatedWithAdress>
  <DomainObject.Predmet.ProtuStrankaListFormatedWithAdressOIB>
    <izvorni_sadrzaj>
      <item>ASTA d.o.o., OIB 57388260265, Brune Bušića 42, 10000 Zagreb zastupanog po punomoćniku Asta Simić-Car</item>
    </izvorni_sadrzaj>
    <derivirana_varijabla naziv="DomainObject.Predmet.ProtuStrankaListFormatedWithAdressOIB_1">
      <item>ASTA d.o.o., OIB 57388260265, Brune Bušića 42, 10000 Zagreb zastupanog po punomoćniku Asta Simić-Car</item>
    </derivirana_varijabla>
  </DomainObject.Predmet.ProtuStrankaListFormatedWithAdressOIB>
  <DomainObject.Predmet.ProtuStrankaListNazivFormated>
    <izvorni_sadrzaj>
      <item>ASTA d.o.o.</item>
    </izvorni_sadrzaj>
    <derivirana_varijabla naziv="DomainObject.Predmet.ProtuStrankaListNazivFormated_1">
      <item>ASTA d.o.o.</item>
    </derivirana_varijabla>
  </DomainObject.Predmet.ProtuStrankaListNazivFormated>
  <DomainObject.Predmet.ProtuStrankaListNazivFormatedOIB>
    <izvorni_sadrzaj>
      <item>ASTA d.o.o., OIB 57388260265</item>
    </izvorni_sadrzaj>
    <derivirana_varijabla naziv="DomainObject.Predmet.ProtuStrankaListNazivFormatedOIB_1">
      <item>ASTA d.o.o., OIB 57388260265</item>
    </derivirana_varijabla>
  </DomainObject.Predmet.ProtuStrankaListNazivFormatedOIB>
  <DomainObject.Predmet.OstaliListFormated>
    <izvorni_sadrzaj>
      <item>Asta Simić-Car punomoćnik sudionika u postupku ASTA d.o.o.</item>
    </izvorni_sadrzaj>
    <derivirana_varijabla naziv="DomainObject.Predmet.OstaliListFormated_1">
      <item>Asta Simić-Car punomoćnik sudionika u postupku ASTA d.o.o.</item>
    </derivirana_varijabla>
  </DomainObject.Predmet.OstaliListFormated>
  <DomainObject.Predmet.OstaliListFormatedOIB>
    <izvorni_sadrzaj>
      <item>Asta Simić-Car, OIB 63483217185 punomoćnik sudionika u postupku ASTA d.o.o.</item>
    </izvorni_sadrzaj>
    <derivirana_varijabla naziv="DomainObject.Predmet.OstaliListFormatedOIB_1">
      <item>Asta Simić-Car, OIB 63483217185 punomoćnik sudionika u postupku ASTA d.o.o.</item>
    </derivirana_varijabla>
  </DomainObject.Predmet.OstaliListFormatedOIB>
  <DomainObject.Predmet.OstaliListFormatedWithAdress>
    <izvorni_sadrzaj>
      <item>Asta Simić-Car, Brune Bušića 42, 10000 Zagreb punomoćnik sudionika u postupku ASTA d.o.o.</item>
    </izvorni_sadrzaj>
    <derivirana_varijabla naziv="DomainObject.Predmet.OstaliListFormatedWithAdress_1">
      <item>Asta Simić-Car, Brune Bušića 42, 10000 Zagreb punomoćnik sudionika u postupku ASTA d.o.o.</item>
    </derivirana_varijabla>
  </DomainObject.Predmet.OstaliListFormatedWithAdress>
  <DomainObject.Predmet.OstaliListFormatedWithAdressOIB>
    <izvorni_sadrzaj>
      <item>Asta Simić-Car, OIB 63483217185, Brune Bušića 42, 10000 Zagreb punomoćnik sudionika u postupku ASTA d.o.o.</item>
    </izvorni_sadrzaj>
    <derivirana_varijabla naziv="DomainObject.Predmet.OstaliListFormatedWithAdressOIB_1">
      <item>Asta Simić-Car, OIB 63483217185, Brune Bušića 42, 10000 Zagreb punomoćnik sudionika u postupku ASTA d.o.o.</item>
    </derivirana_varijabla>
  </DomainObject.Predmet.OstaliListFormatedWithAdressOIB>
  <DomainObject.Predmet.OstaliListNazivFormated>
    <izvorni_sadrzaj>
      <item>Asta Simić-Car</item>
    </izvorni_sadrzaj>
    <derivirana_varijabla naziv="DomainObject.Predmet.OstaliListNazivFormated_1">
      <item>Asta Simić-Car</item>
    </derivirana_varijabla>
  </DomainObject.Predmet.OstaliListNazivFormated>
  <DomainObject.Predmet.OstaliListNazivFormatedOIB>
    <izvorni_sadrzaj>
      <item>Asta Simić-Car, OIB 63483217185</item>
    </izvorni_sadrzaj>
    <derivirana_varijabla naziv="DomainObject.Predmet.OstaliListNazivFormatedOIB_1">
      <item>Asta Simić-Car, OIB 63483217185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ASTA d.o.o.</izvorni_sadrzaj>
    <derivirana_varijabla naziv="DomainObject.Predmet.ProtustrankaIDrugi_1">ASTA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ASTA d.o.o., OIB 57388260265, Brune Bušića 42, 10000 Zagreb</izvorni_sadrzaj>
    <derivirana_varijabla naziv="DomainObject.Predmet.ProtustrankaIDrugiAdressOIB_1">ASTA d.o.o., OIB 57388260265,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 d.o.o.</item>
      <item>FINA Regionalni centar Zagreb</item>
      <item>Asta Simić-Car</item>
    </izvorni_sadrzaj>
    <derivirana_varijabla naziv="DomainObject.Predmet.SudioniciListNaziv_1">
      <item>ASTA d.o.o.</item>
      <item>FINA Regionalni centar Zagreb</item>
      <item>Asta Simić-Car</item>
    </derivirana_varijabla>
  </DomainObject.Predmet.SudioniciListNaziv>
  <DomainObject.Predmet.SudioniciListAdressOIB>
    <izvorni_sadrzaj>
      <item>ASTA d.o.o., OIB 57388260265, Brune Bušića 42,10000 Zagreb</item>
      <item>FINA Regionalni centar Zagreb, OIB 85821130368, Trg svibanjskih žrtava 1995. 1,10000 Zagreb</item>
      <item>Asta Simić-Car, OIB 63483217185, Brune Bušića 42,10000 Zagreb</item>
    </izvorni_sadrzaj>
    <derivirana_varijabla naziv="DomainObject.Predmet.SudioniciListAdressOIB_1">
      <item>ASTA d.o.o., OIB 57388260265, Brune Bušića 42,10000 Zagreb</item>
      <item>FINA Regionalni centar Zagreb, OIB 85821130368, Trg svibanjskih žrtava 1995. 1,10000 Zagreb</item>
      <item>Asta Simić-Car, OIB 63483217185, Brune Bušića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57388260265</item>
      <item>, OIB 85821130368</item>
      <item>, OIB 63483217185</item>
    </izvorni_sadrzaj>
    <derivirana_varijabla naziv="DomainObject.Predmet.SudioniciListNazivOIB_1">
      <item>, OIB 57388260265</item>
      <item>, OIB 85821130368</item>
      <item>, OIB 63483217185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St-7689/2015-5</izvorni_sadrzaj>
    <derivirana_varijabla naziv="DomainObject.PredzadnjaOdlukaIzPredmeta.Oznaka_1">St-7689/2015-5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0C790-A3B9-4067-8DED-8924DE961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2979</properties:Characters>
  <properties:Lines>80</properties:Lines>
  <properties:Paragraphs>25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2018-07-09T07:30:00Z</dcterms:created>
  <dc:creator>Bernardica Novak</dc:creator>
  <cp:lastModifiedBy>Tatjana Slaviček</cp:lastModifiedBy>
  <cp:lastPrinted>2018-10-15T07:56:00Z</cp:lastPrinted>
  <dcterms:modified xmlns:xsi="http://www.w3.org/2001/XMLSchema-instance" xsi:type="dcterms:W3CDTF">2018-10-15T07:59:00Z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(Rj_otvaranje_zaključenje_St-7689-15.docx)</vt:lpwstr>
  </prop:property>
  <prop:property name="CC_coloring" pid="5" fmtid="{D5CDD505-2E9C-101B-9397-08002B2CF9AE}">
    <vt:bool>false</vt:bool>
  </prop:property>
</prop:Properties>
</file>