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4500" w14:paraId="c53450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6FB3" w:rsidP="000F6FB3" w:rsidR="000F6FB3" w:rsidRPr="000F6FB3">
      <w:pPr>
        <w:spacing w:after="0"/>
        <w:jc w:val="right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  <w:t>Poslovni broj 3. St-374/2017-4</w:t>
      </w: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708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REPUBLIKA HRVATSKA</w:t>
      </w:r>
    </w:p>
    <w:p w:rsidRDefault="000F6FB3" w:rsidP="000F6FB3" w:rsidR="000F6FB3" w:rsidRPr="000F6FB3">
      <w:pPr>
        <w:spacing w:after="0"/>
        <w:ind w:firstLine="708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TRGOVAČKI SUD U ZADRU</w:t>
      </w:r>
    </w:p>
    <w:p w:rsidRDefault="000F6FB3" w:rsidP="000F6FB3" w:rsidR="000F6FB3" w:rsidRPr="000F6FB3">
      <w:pPr>
        <w:spacing w:after="0"/>
        <w:ind w:firstLine="708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Zadar, Dr. Franje Tuđmana 35</w:t>
      </w:r>
    </w:p>
    <w:p w:rsidRDefault="000F6FB3" w:rsidP="000F6FB3" w:rsidR="000F6FB3" w:rsidRPr="000F6FB3">
      <w:pPr>
        <w:spacing w:after="0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0F6FB3" w:rsidP="000F6FB3" w:rsidR="000F6FB3" w:rsidRPr="000F6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R J E Š E NJ E</w:t>
      </w:r>
    </w:p>
    <w:p w:rsidRDefault="000F6FB3" w:rsidP="000F6FB3" w:rsidR="000F6FB3" w:rsidRPr="000F6FB3">
      <w:pPr>
        <w:spacing w:after="0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Trgovački sud u Zadru, po sutkinji Tini Grgas, povodom prijedloga dužnika AVANTURA PRVA d.o.o., Bjelovar, Augusta Šenoe 7, OIB: 68896586199, kojeg zastupa direktor Marijo Gulan iz Zadra, Grgura </w:t>
      </w:r>
      <w:proofErr w:type="spellStart"/>
      <w:r w:rsidRPr="000F6FB3">
        <w:rPr>
          <w:rFonts w:cs="Times New Roman" w:eastAsia="Times New Roman"/>
          <w:lang w:eastAsia="hr-HR"/>
        </w:rPr>
        <w:t>Budislavića</w:t>
      </w:r>
      <w:proofErr w:type="spellEnd"/>
      <w:r w:rsidRPr="000F6FB3">
        <w:rPr>
          <w:rFonts w:cs="Times New Roman" w:eastAsia="Times New Roman"/>
          <w:lang w:eastAsia="hr-HR"/>
        </w:rPr>
        <w:t xml:space="preserve"> 11 od 24. kolovoza 2017. za otvaranje predstečajnoga postupka, 30. kolovoza 2017.  </w:t>
      </w:r>
    </w:p>
    <w:p w:rsidRDefault="000F6FB3" w:rsidP="000F6FB3" w:rsidR="000F6FB3" w:rsidRPr="000F6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r i j e š i o  j e</w:t>
      </w: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I. Ovaj sud se oglašava mjesno nenadležnim za postupanje u uvodno označenoj pravnoj stvari. </w:t>
      </w: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II. Nakon pravomoćnosti ovog rješenja, spis predmeta će se dostaviti stvarno i mjesno nadležnom Trgovačkom sudu u Bjelovaru na čijem se području nalazi sjedište dužnika radi daljnjeg postupanja po istom. </w:t>
      </w:r>
    </w:p>
    <w:p w:rsidRDefault="000F6FB3" w:rsidP="000F6FB3" w:rsidR="000F6FB3" w:rsidRPr="000F6FB3">
      <w:pPr>
        <w:spacing w:after="0"/>
        <w:rPr>
          <w:rFonts w:cs="Times New Roman" w:eastAsia="Times New Roman"/>
          <w:b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Obrazloženje</w:t>
      </w: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6FB3" w:rsidP="000F6FB3" w:rsidR="000F6FB3" w:rsidRPr="000F6FB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Uvodno označeni dužnik je 24. kolovoza 2017. podnio ovom sudu prijedlog za otvaranje predstečajnoga postupka na propisanom obrascu sukladno odredbi čl. 16. st. 1.  Stečajnog zakona (Narodne novine broj 71/15, u nastavku teksta: SZ). </w:t>
      </w:r>
    </w:p>
    <w:p w:rsidRDefault="000F6FB3" w:rsidP="000F6FB3" w:rsidR="000F6FB3" w:rsidRPr="000F6FB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Ocjenjujući prema službenoj dužnosti, odmah poslije primitka prijedloga dužnika, je li nadležan i u kojem sastavu je nadležan, ovaj sud je primjenom odredbi čl. 8. st. 1., čl. 10.  i čl. 11. st. 3. SZ-a u svezi s čl. 15. Zakona o parničnom postupku (Narodne novine broj 25/13 i 89/14, u nastavku teksta: ZPP) ispitao podatke o sjedištu dužnika navedene u prijedlogu i priležećim ispravama te iste usporedio sa podacima o sjedištu dužnika upisanima u sudski registar. </w:t>
      </w: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Uvidom u prijedlog za otvaranje predstečajnoga postupka utvrđeno je da je dužnik svoje sjedište označio na adresi u Zadru, Ulica postrojbi specijalne policije Zadar 1,a koji podaci su označeni i na pečatu dužnika otisnutom na predmetnom prijedlogu. </w:t>
      </w: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Međutim, uvidom u važeće podatke iz sudskog registra, utvrđeno je da se sjedište dužnika još od 3. siječnja 2017. nalazi u Bjelovaru na adresi Augusta Šenoe 7, kako je to  upisano i u izvatku iz sudskog registra dužnika koji se vodi kod Trgovačkog suda u Bjelovaru, a ne na adresi u Zadru koju je dužnik pogrešno naveo u svom prijedlogu. </w:t>
      </w: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lastRenderedPageBreak/>
        <w:t>Naime, imperativnom normom sadržanom u odredbi čl. 8. st. 1. SZ-a u svezi s čl. 15. ZPP-a, izričito je propisano da je u predstečajnom i stečajnom postupku isključivo stvarno i mjesno nadležan onaj trgovački sud na čijem se području nalazi sjedište dužnika.</w:t>
      </w: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S obzirom da iz podataka iz sudskog registra važećih kako na dan podnošenja prijedloga dužnika, tako i na dan donošenja ove odluke, jasno proizlazi da se sjedište dužnika nalazi na području Trgovačkog suda u Bjelovaru koji je isključivo stvarno i mjesno nadležan za postupanje u predmetnom postupku, a ne na području mjesne nadležnosti ovog suda, to je primjenom odredbi čl. 8. st. 1., čl. 10. i čl. 11. st. 3. i 4. SZ-a u svezi s čl. 15. ZPP-a, trebalo donijeti odluku kao u točkama I. i II. izreke ovog rješenja.   </w:t>
      </w: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jc w:val="center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U Zadru 30. kolovoza 2017.  </w:t>
      </w:r>
    </w:p>
    <w:p w:rsidRDefault="000F6FB3" w:rsidP="000F6FB3" w:rsidR="000F6FB3" w:rsidRPr="000F6FB3">
      <w:pPr>
        <w:spacing w:after="0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  <w:r w:rsidRPr="000F6FB3">
        <w:rPr>
          <w:rFonts w:cs="Times New Roman" w:eastAsia="Times New Roman"/>
          <w:lang w:eastAsia="hr-HR"/>
        </w:rPr>
        <w:tab/>
      </w:r>
    </w:p>
    <w:p w:rsidRDefault="000F6FB3" w:rsidP="000F6FB3" w:rsidR="000F6FB3" w:rsidRPr="000F6FB3">
      <w:pPr>
        <w:spacing w:after="0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ab/>
      </w:r>
    </w:p>
    <w:p w:rsidRDefault="000F6FB3" w:rsidP="000F6FB3" w:rsidR="000F6FB3" w:rsidRPr="000F6FB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                                        Sutkinja:</w:t>
      </w:r>
    </w:p>
    <w:p w:rsidRDefault="000F6FB3" w:rsidP="000F6FB3" w:rsidR="000F6FB3" w:rsidRPr="000F6FB3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F6FB3">
        <w:rPr>
          <w:rFonts w:cs="Times New Roman" w:eastAsia="Times New Roman"/>
          <w:lang w:eastAsia="hr-HR"/>
        </w:rPr>
        <w:tab/>
        <w:t>Tina Grgas</w:t>
      </w:r>
    </w:p>
    <w:p w:rsidRDefault="000F6FB3" w:rsidP="000F6FB3" w:rsidR="000F6FB3" w:rsidRPr="000F6FB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UPUTA PRAVNOM LIJEKU:</w:t>
      </w: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Protiv ovog rješenja se može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0F6FB3" w:rsidP="000F6FB3" w:rsidR="000F6FB3" w:rsidRPr="000F6FB3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DNA:</w:t>
      </w:r>
    </w:p>
    <w:p w:rsidRDefault="000F6FB3" w:rsidP="000F6FB3" w:rsidR="000F6FB3" w:rsidRPr="000F6F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Dužniku putem e-Oglasne ploče sudova</w:t>
      </w:r>
    </w:p>
    <w:p w:rsidRDefault="000F6FB3" w:rsidP="000F6FB3" w:rsidR="000F6FB3" w:rsidRPr="000F6FB3">
      <w:pPr>
        <w:spacing w:after="0"/>
        <w:ind w:firstLine="345" w:left="360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345" w:left="360"/>
        <w:jc w:val="both"/>
        <w:rPr>
          <w:rFonts w:cs="Times New Roman" w:eastAsia="Times New Roman"/>
          <w:lang w:eastAsia="hr-HR"/>
        </w:rPr>
      </w:pPr>
    </w:p>
    <w:p w:rsidRDefault="000F6FB3" w:rsidP="000F6FB3" w:rsidR="000F6FB3" w:rsidRPr="000F6FB3">
      <w:pPr>
        <w:spacing w:after="0"/>
        <w:ind w:firstLine="345" w:left="360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>Nakon pravomoćnosti:</w:t>
      </w:r>
    </w:p>
    <w:p w:rsidRDefault="000F6FB3" w:rsidP="000F6FB3" w:rsidR="000F6FB3" w:rsidRPr="000F6FB3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0F6FB3">
        <w:rPr>
          <w:rFonts w:cs="Times New Roman" w:eastAsia="Times New Roman"/>
          <w:lang w:eastAsia="hr-HR"/>
        </w:rPr>
        <w:t xml:space="preserve">Trgovačkom sudu u Bjelovar uz spis predmeta </w:t>
      </w:r>
      <w:proofErr w:type="spellStart"/>
      <w:r w:rsidRPr="000F6FB3">
        <w:rPr>
          <w:rFonts w:cs="Times New Roman" w:eastAsia="Times New Roman"/>
          <w:lang w:eastAsia="hr-HR"/>
        </w:rPr>
        <w:t>posl</w:t>
      </w:r>
      <w:proofErr w:type="spellEnd"/>
      <w:r w:rsidRPr="000F6FB3">
        <w:rPr>
          <w:rFonts w:cs="Times New Roman" w:eastAsia="Times New Roman"/>
          <w:lang w:eastAsia="hr-HR"/>
        </w:rPr>
        <w:t>. br. gornji i popratni dopis na daljnje postupanje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FB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84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St-374/2017-3</izvorni_sadrzaj>
    <derivirana_varijabla naziv="DomainObject.Oznaka_1">St-374/2017-3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Augusta Šenoe 7, 43000 Bjelovar</izvorni_sadrzaj>
    <derivirana_varijabla naziv="DomainObject.Predmet.ProtustrankaFormatedWithAdress_1"> AVANTURA PRVA d.o.o. za trgovinu i usluge, Augusta Šenoe 7, 43000 Bjelovar</derivirana_varijabla>
  </DomainObject.Predmet.ProtustrankaFormatedWithAdress>
  <DomainObject.Predmet.ProtustrankaFormatedWithAdressOIB>
    <izvorni_sadrzaj> AVANTURA PRVA d.o.o. za trgovinu i usluge, OIB 68896586199, Augusta Šenoe 7, 43000 Bjelovar</izvorni_sadrzaj>
    <derivirana_varijabla naziv="DomainObject.Predmet.ProtustrankaFormatedWithAdressOIB_1"> AVANTURA PRVA d.o.o. za trgovinu i usluge, OIB 68896586199, Augusta Šenoe 7, 43000 Bjelovar</derivirana_varijabla>
  </DomainObject.Predmet.ProtustrankaFormatedWithAdressOIB>
  <DomainObject.Predmet.ProtustrankaWithAdress>
    <izvorni_sadrzaj>AVANTURA PRVA d.o.o. za trgovinu i usluge Augusta Šenoe 7, 43000 Bjelovar</izvorni_sadrzaj>
    <derivirana_varijabla naziv="DomainObject.Predmet.ProtustrankaWithAdress_1">AVANTURA PRVA d.o.o. za trgovinu i usluge Augusta Šenoe 7, 43000 Bjelovar</derivirana_varijabla>
  </DomainObject.Predmet.ProtustrankaWithAdress>
  <DomainObject.Predmet.ProtustrankaWithAdressOIB>
    <izvorni_sadrzaj>AVANTURA PRVA d.o.o. za trgovinu i usluge, OIB 68896586199, Augusta Šenoe 7, 43000 Bjelovar</izvorni_sadrzaj>
    <derivirana_varijabla naziv="DomainObject.Predmet.ProtustrankaWithAdressOIB_1">AVANTURA PRVA d.o.o. za trgovinu i usluge, OIB 68896586199, Augusta Šenoe 7, 43000 Bjelovar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Augusta Šenoe 7, 43000 Bjelovar</item>
    </izvorni_sadrzaj>
    <derivirana_varijabla naziv="DomainObject.Predmet.ProtuStrankaListFormatedWithAdress_1">
      <item>AVANTURA PRVA d.o.o. za trgovinu i usluge, Augusta Šenoe 7, 43000 Bjelovar</item>
    </derivirana_varijabla>
  </DomainObject.Predmet.ProtuStrankaListFormatedWithAdress>
  <DomainObject.Predmet.ProtuStrankaListFormatedWithAdressOIB>
    <izvorni_sadrzaj>
      <item>AVANTURA PRVA d.o.o. za trgovinu i usluge, OIB 68896586199, Augusta Šenoe 7, 43000 Bjelovar</item>
    </izvorni_sadrzaj>
    <derivirana_varijabla naziv="DomainObject.Predmet.ProtuStrankaListFormatedWithAdressOIB_1">
      <item>AVANTURA PRVA d.o.o. za trgovinu i usluge, OIB 68896586199, Augusta Šenoe 7, 43000 Bjelovar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St-374/2017-3</izvorni_sadrzaj>
    <derivirana_varijabla naziv="DomainObject.PoslovniBrojDokumenta_1">St-374/2017-3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Augusta Šenoe 7, 43000 Bjelovar</izvorni_sadrzaj>
    <derivirana_varijabla naziv="DomainObject.Predmet.ProtustrankaIDrugiAdressOIB_1">AVANTURA PRVA d.o.o. za trgovinu i usluge, OIB 68896586199,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</izvorni_sadrzaj>
    <derivirana_varijabla naziv="DomainObject.Predmet.SudioniciListNaziv_1">
      <item>AVANTURA PRVA d.o.o. za trgovinu i usluge</item>
    </derivirana_varijabla>
  </DomainObject.Predmet.SudioniciListNaziv>
  <DomainObject.Predmet.SudioniciListAdressOIB>
    <izvorni_sadrzaj>
      <item>AVANTURA PRVA d.o.o. za trgovinu i usluge, OIB 68896586199, Augusta Šenoe 7,43000 Bjelovar</item>
    </izvorni_sadrzaj>
    <derivirana_varijabla naziv="DomainObject.Predmet.SudioniciListAdressOIB_1">
      <item>AVANTURA PRVA d.o.o. za trgovinu i usluge, OIB 68896586199,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AD549-B287-470B-8593-697637DCC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2853</properties:Characters>
  <properties:Lines>78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2017-08-31T09:45:00Z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St-374/2017-3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