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305FA" w:rsidRDefault="004045B5" w14:paraId="22fb4b6" w14:textId="22fb4b6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2179C2" w:rsidR="00596E20" w:rsidTr="00E5450F">
        <w:tc>
          <w:tcPr>
            <w:tcW w:w="3060" w:type="dxa"/>
          </w:tcPr>
          <w:p w:rsidRPr="002179C2" w:rsidR="00596E20" w:rsidP="00E5450F" w:rsidRDefault="00596E20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Pr="002179C2" w:rsidR="00596E20" w:rsidP="00E5450F" w:rsidRDefault="00596E20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Pr="002179C2" w:rsidR="00596E20" w:rsidP="00E5450F" w:rsidRDefault="00596E20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="00596E20" w:rsidP="004D5227" w:rsidRDefault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4D3D14">
        <w:rPr>
          <w:sz w:val="24"/>
        </w:rPr>
        <w:t xml:space="preserve">  40</w:t>
      </w:r>
      <w:r>
        <w:rPr>
          <w:b/>
          <w:sz w:val="24"/>
        </w:rPr>
        <w:t xml:space="preserve">. </w:t>
      </w:r>
      <w:r w:rsidR="0082545E">
        <w:rPr>
          <w:sz w:val="24"/>
        </w:rPr>
        <w:t>St-</w:t>
      </w:r>
      <w:r w:rsidR="009D0853">
        <w:rPr>
          <w:sz w:val="24"/>
        </w:rPr>
        <w:t>1</w:t>
      </w:r>
      <w:r w:rsidR="00B87D7C">
        <w:rPr>
          <w:sz w:val="24"/>
        </w:rPr>
        <w:t>938</w:t>
      </w:r>
      <w:r w:rsidR="0007678B">
        <w:rPr>
          <w:sz w:val="24"/>
        </w:rPr>
        <w:t>/</w:t>
      </w:r>
      <w:r w:rsidR="007B58BA">
        <w:rPr>
          <w:sz w:val="24"/>
        </w:rPr>
        <w:t>2019</w:t>
      </w:r>
    </w:p>
    <w:p w:rsidR="004045B5" w:rsidP="004D5227" w:rsidRDefault="004045B5">
      <w:pPr>
        <w:jc w:val="right"/>
        <w:rPr>
          <w:sz w:val="24"/>
        </w:rPr>
      </w:pPr>
    </w:p>
    <w:p w:rsidR="00B87D7C" w:rsidP="00B87D7C" w:rsidRDefault="00B87D7C">
      <w:pPr>
        <w:ind w:left="5040" w:firstLine="720"/>
        <w:jc w:val="center"/>
      </w:pPr>
    </w:p>
    <w:p w:rsidRPr="00EB1C75" w:rsidR="00501068" w:rsidP="00B87D7C" w:rsidRDefault="00501068">
      <w:pPr>
        <w:ind w:left="5040" w:firstLine="720"/>
        <w:jc w:val="center"/>
      </w:pPr>
    </w:p>
    <w:p w:rsidR="002E1492" w:rsidP="002E1492" w:rsidRDefault="002E149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="002E1492" w:rsidP="002E1492" w:rsidRDefault="002E1492">
      <w:pPr>
        <w:ind w:left="2880" w:hanging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Pr="00D15F12">
        <w:rPr>
          <w:sz w:val="24"/>
          <w:szCs w:val="24"/>
        </w:rPr>
        <w:t xml:space="preserve"> </w:t>
      </w:r>
    </w:p>
    <w:p w:rsidRPr="00D15F12" w:rsidR="004045B5" w:rsidP="002E1492" w:rsidRDefault="004045B5">
      <w:pPr>
        <w:ind w:left="2880" w:hanging="2880"/>
        <w:jc w:val="center"/>
        <w:rPr>
          <w:sz w:val="24"/>
          <w:szCs w:val="24"/>
        </w:rPr>
      </w:pPr>
    </w:p>
    <w:p w:rsidRPr="002E1492" w:rsidR="00B87D7C" w:rsidP="00B87D7C" w:rsidRDefault="00B87D7C">
      <w:pPr>
        <w:jc w:val="center"/>
        <w:rPr>
          <w:b/>
          <w:sz w:val="24"/>
          <w:szCs w:val="24"/>
        </w:rPr>
      </w:pPr>
    </w:p>
    <w:p w:rsidR="00B87D7C" w:rsidP="00B87D7C" w:rsidRDefault="00B87D7C">
      <w:pPr>
        <w:ind w:firstLine="720"/>
        <w:jc w:val="both"/>
      </w:pPr>
      <w:r w:rsidRPr="002E1492">
        <w:rPr>
          <w:sz w:val="24"/>
          <w:szCs w:val="24"/>
        </w:rPr>
        <w:t xml:space="preserve">TRGOVAČKI SUD U ZAGREBU, po sucu  tog suda Anti Galiću, kao sucu pojedincu, postupajući po prijedlogu dužnika kao predlagatelja, u predstečajnom postupku nad KAIROS AGRO d.o.o., Lijevi Dubrovčak (Grad Ivanić-Grad), Braće Radića 26. OIB 45653270770, dana </w:t>
      </w:r>
      <w:r w:rsidR="002E1492">
        <w:rPr>
          <w:sz w:val="24"/>
          <w:szCs w:val="24"/>
        </w:rPr>
        <w:t>21.k</w:t>
      </w:r>
      <w:r w:rsidR="00501068">
        <w:rPr>
          <w:sz w:val="24"/>
          <w:szCs w:val="24"/>
        </w:rPr>
        <w:t>olovoza</w:t>
      </w:r>
      <w:r w:rsidRPr="002E1492">
        <w:rPr>
          <w:sz w:val="24"/>
          <w:szCs w:val="24"/>
        </w:rPr>
        <w:t xml:space="preserve"> 2019.</w:t>
      </w:r>
      <w:r>
        <w:t xml:space="preserve"> </w:t>
      </w:r>
    </w:p>
    <w:p w:rsidR="004045B5" w:rsidP="00B87D7C" w:rsidRDefault="004045B5">
      <w:pPr>
        <w:ind w:firstLine="720"/>
        <w:jc w:val="both"/>
      </w:pPr>
    </w:p>
    <w:p w:rsidRPr="00596E20" w:rsidR="00B02F2A" w:rsidP="00587B4E" w:rsidRDefault="00B02F2A">
      <w:pPr>
        <w:jc w:val="both"/>
        <w:rPr>
          <w:b/>
          <w:sz w:val="40"/>
          <w:szCs w:val="40"/>
        </w:rPr>
      </w:pPr>
    </w:p>
    <w:p w:rsidR="00CF56FE" w:rsidP="00CF56FE" w:rsidRDefault="003F210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i o</w:t>
      </w:r>
      <w:r w:rsidR="0006712D">
        <w:rPr>
          <w:b/>
          <w:sz w:val="24"/>
          <w:szCs w:val="24"/>
        </w:rPr>
        <w:t xml:space="preserve"> </w:t>
      </w:r>
      <w:r w:rsidR="00123529">
        <w:rPr>
          <w:b/>
          <w:sz w:val="24"/>
          <w:szCs w:val="24"/>
        </w:rPr>
        <w:t xml:space="preserve">   j e</w:t>
      </w:r>
      <w:r w:rsidRPr="00010102" w:rsidR="00CF56FE">
        <w:rPr>
          <w:b/>
          <w:sz w:val="24"/>
          <w:szCs w:val="24"/>
        </w:rPr>
        <w:t xml:space="preserve"> </w:t>
      </w:r>
    </w:p>
    <w:p w:rsidRPr="00010102" w:rsidR="004045B5" w:rsidP="00CF56FE" w:rsidRDefault="004045B5">
      <w:pPr>
        <w:jc w:val="center"/>
        <w:rPr>
          <w:b/>
          <w:sz w:val="24"/>
          <w:szCs w:val="24"/>
        </w:rPr>
      </w:pPr>
    </w:p>
    <w:p w:rsidR="006F7DFB" w:rsidP="00587B4E" w:rsidRDefault="006F7DFB">
      <w:pPr>
        <w:jc w:val="both"/>
        <w:rPr>
          <w:b/>
          <w:sz w:val="24"/>
          <w:szCs w:val="24"/>
        </w:rPr>
      </w:pPr>
    </w:p>
    <w:p w:rsidR="00E51D7F" w:rsidP="00223108" w:rsidRDefault="0022310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587B4E" w:rsidR="00A43C10">
        <w:rPr>
          <w:sz w:val="24"/>
          <w:szCs w:val="24"/>
        </w:rPr>
        <w:t>I</w:t>
      </w:r>
      <w:r>
        <w:rPr>
          <w:sz w:val="24"/>
          <w:szCs w:val="24"/>
        </w:rPr>
        <w:t>.</w:t>
      </w:r>
      <w:r w:rsidRPr="00587B4E" w:rsidR="00A43C10">
        <w:rPr>
          <w:sz w:val="24"/>
          <w:szCs w:val="24"/>
        </w:rPr>
        <w:t xml:space="preserve"> </w:t>
      </w:r>
      <w:r w:rsidRPr="00587B4E" w:rsidR="00EA221F">
        <w:rPr>
          <w:sz w:val="24"/>
          <w:szCs w:val="24"/>
        </w:rPr>
        <w:t>Poziv</w:t>
      </w:r>
      <w:r w:rsidRPr="00587B4E" w:rsidR="00A43C10">
        <w:rPr>
          <w:sz w:val="24"/>
          <w:szCs w:val="24"/>
        </w:rPr>
        <w:t>a</w:t>
      </w:r>
      <w:r w:rsidRPr="00587B4E" w:rsidR="00596E20">
        <w:rPr>
          <w:sz w:val="24"/>
          <w:szCs w:val="24"/>
        </w:rPr>
        <w:t xml:space="preserve"> se </w:t>
      </w:r>
      <w:r w:rsidRPr="007A3302" w:rsidR="003A6506">
        <w:rPr>
          <w:sz w:val="24"/>
          <w:szCs w:val="24"/>
        </w:rPr>
        <w:t xml:space="preserve">dužnika </w:t>
      </w:r>
      <w:r w:rsidR="003A6506">
        <w:rPr>
          <w:sz w:val="24"/>
          <w:szCs w:val="24"/>
        </w:rPr>
        <w:t xml:space="preserve">kao predlagatelja </w:t>
      </w:r>
      <w:r w:rsidRPr="002E1492" w:rsidR="003C17E5">
        <w:rPr>
          <w:sz w:val="24"/>
          <w:szCs w:val="24"/>
        </w:rPr>
        <w:t>KAIROS AGRO d.o.o., Lijevi Dubrovčak (Grad Ivanić-Grad), Braće Radića 26. OIB 45653270770</w:t>
      </w:r>
      <w:r w:rsidR="003A6506">
        <w:rPr>
          <w:sz w:val="24"/>
          <w:szCs w:val="24"/>
        </w:rPr>
        <w:t xml:space="preserve">, </w:t>
      </w:r>
      <w:r w:rsidR="00840000">
        <w:rPr>
          <w:sz w:val="24"/>
          <w:szCs w:val="24"/>
        </w:rPr>
        <w:t xml:space="preserve"> roku od 8 dana, </w:t>
      </w:r>
      <w:r w:rsidRPr="005A035F" w:rsidR="0082545E">
        <w:rPr>
          <w:sz w:val="24"/>
          <w:szCs w:val="24"/>
        </w:rPr>
        <w:t>dopuniti prijedlog za</w:t>
      </w:r>
      <w:r w:rsidR="00855D07">
        <w:rPr>
          <w:sz w:val="24"/>
          <w:szCs w:val="24"/>
        </w:rPr>
        <w:t xml:space="preserve"> otvaranje predstečajnog postupka</w:t>
      </w:r>
      <w:r w:rsidRPr="005A035F" w:rsidR="00A8375E">
        <w:rPr>
          <w:sz w:val="24"/>
          <w:szCs w:val="24"/>
        </w:rPr>
        <w:t xml:space="preserve"> od </w:t>
      </w:r>
      <w:r w:rsidR="003C17E5">
        <w:rPr>
          <w:sz w:val="24"/>
          <w:szCs w:val="24"/>
        </w:rPr>
        <w:t>4</w:t>
      </w:r>
      <w:r w:rsidR="003A6506">
        <w:rPr>
          <w:sz w:val="24"/>
          <w:szCs w:val="24"/>
        </w:rPr>
        <w:t>.lipnja</w:t>
      </w:r>
      <w:r w:rsidR="00A96590">
        <w:rPr>
          <w:sz w:val="24"/>
          <w:szCs w:val="24"/>
        </w:rPr>
        <w:t xml:space="preserve"> </w:t>
      </w:r>
      <w:r w:rsidR="00F8207D">
        <w:rPr>
          <w:sz w:val="24"/>
          <w:szCs w:val="24"/>
        </w:rPr>
        <w:t>201</w:t>
      </w:r>
      <w:r w:rsidR="003A6506">
        <w:rPr>
          <w:sz w:val="24"/>
          <w:szCs w:val="24"/>
        </w:rPr>
        <w:t>9</w:t>
      </w:r>
      <w:r w:rsidR="00F8207D">
        <w:rPr>
          <w:sz w:val="24"/>
          <w:szCs w:val="24"/>
        </w:rPr>
        <w:t>.</w:t>
      </w:r>
      <w:r w:rsidR="0082545E">
        <w:rPr>
          <w:sz w:val="24"/>
          <w:szCs w:val="24"/>
        </w:rPr>
        <w:t xml:space="preserve"> dostavom:</w:t>
      </w:r>
      <w:r w:rsidR="00E06F66">
        <w:rPr>
          <w:sz w:val="24"/>
          <w:szCs w:val="24"/>
        </w:rPr>
        <w:t xml:space="preserve"> </w:t>
      </w:r>
    </w:p>
    <w:p w:rsidR="00E06030" w:rsidP="00587B4E" w:rsidRDefault="00E06030">
      <w:pPr>
        <w:ind w:firstLine="708"/>
        <w:jc w:val="both"/>
        <w:rPr>
          <w:sz w:val="24"/>
          <w:szCs w:val="24"/>
        </w:rPr>
      </w:pPr>
    </w:p>
    <w:p w:rsidR="003A6506" w:rsidP="003A6506" w:rsidRDefault="003A650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A.</w:t>
      </w:r>
      <w:r w:rsidRPr="00EA7AEF">
        <w:rPr>
          <w:sz w:val="24"/>
          <w:szCs w:val="24"/>
        </w:rPr>
        <w:t xml:space="preserve"> </w:t>
      </w:r>
      <w:r>
        <w:rPr>
          <w:sz w:val="24"/>
          <w:szCs w:val="24"/>
        </w:rPr>
        <w:t>Obračuna neisplaćenih plaća radnicima sastavljen u skladu sa propisima. Uz obračun je predlagatelj dužan dostaviti potvrdu Ministarstva financija – Porezne uprave kojom se potvrđuje da je dostavljeni obračun o neisplati plaća sastavljen u skladu sa propisima</w:t>
      </w:r>
    </w:p>
    <w:p w:rsidR="009A5515" w:rsidP="00587B4E" w:rsidRDefault="009A5515">
      <w:pPr>
        <w:ind w:firstLine="708"/>
        <w:jc w:val="both"/>
        <w:rPr>
          <w:sz w:val="24"/>
          <w:szCs w:val="24"/>
        </w:rPr>
      </w:pPr>
    </w:p>
    <w:p w:rsidRPr="00223108" w:rsidR="00F31C37" w:rsidP="00F31C37" w:rsidRDefault="00F31C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B. </w:t>
      </w:r>
      <w:r w:rsidRPr="00223108">
        <w:rPr>
          <w:sz w:val="24"/>
          <w:szCs w:val="24"/>
        </w:rPr>
        <w:t>Popisa imovine i obveza dužnika koji će sadržavati:</w:t>
      </w:r>
    </w:p>
    <w:p w:rsidR="00F31C37" w:rsidP="00F31C37" w:rsidRDefault="00F31C37">
      <w:pPr>
        <w:ind w:left="708"/>
        <w:jc w:val="both"/>
        <w:rPr>
          <w:sz w:val="24"/>
          <w:szCs w:val="24"/>
        </w:rPr>
      </w:pPr>
    </w:p>
    <w:p w:rsidR="00F31C37" w:rsidP="00F31C37" w:rsidRDefault="00F31C3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nekretnine dužnika, </w:t>
      </w:r>
    </w:p>
    <w:p w:rsidR="00F31C37" w:rsidP="00F31C37" w:rsidRDefault="00F31C3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2. imovinska prava dužnika nad tuđim stvarima,</w:t>
      </w:r>
    </w:p>
    <w:p w:rsidR="00F31C37" w:rsidP="00F31C37" w:rsidRDefault="00F31C3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nenovčane tražbina dužnika, </w:t>
      </w:r>
    </w:p>
    <w:p w:rsidR="00F31C37" w:rsidP="00F31C37" w:rsidRDefault="00F31C3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drugih prava koje čine imovinu dužnika, </w:t>
      </w:r>
    </w:p>
    <w:p w:rsidR="00F31C37" w:rsidP="00F31C37" w:rsidRDefault="00F31C3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novčanih sredstava na računima, </w:t>
      </w:r>
    </w:p>
    <w:p w:rsidR="00F31C37" w:rsidP="00F31C37" w:rsidRDefault="00F31C3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druga imovine dužnika, </w:t>
      </w:r>
    </w:p>
    <w:p w:rsidR="00F31C37" w:rsidP="00F31C37" w:rsidRDefault="00F31C3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drugih novčanih i nenovčanih obveza dužnika, </w:t>
      </w:r>
    </w:p>
    <w:p w:rsidR="00F31C37" w:rsidP="00F31C37" w:rsidRDefault="00F31C3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razlučnih prava na imovinu dužnika, </w:t>
      </w:r>
    </w:p>
    <w:p w:rsidR="00F31C37" w:rsidP="00F31C37" w:rsidRDefault="00F31C3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izlučnih prava, </w:t>
      </w:r>
    </w:p>
    <w:p w:rsidR="00F31C37" w:rsidP="00F31C37" w:rsidRDefault="00F31C3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12. postupke pred sudovima ili javnopravnim tijelima u kojima je dužnik stranka i visinu ili opis tražbine koja je predmet postupka,</w:t>
      </w:r>
    </w:p>
    <w:p w:rsidR="00F31C37" w:rsidP="00F31C37" w:rsidRDefault="00F31C3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13. podatke o pravnoj i  činjeničnoj osnovi imovine i obveza, te dokazima, osobito ispravama kojima se oni mogu potkrijepiti i potvrditi da su navedeni podaci točni i potpuni i da ništa od imovine i obveza nije zatajeno,</w:t>
      </w:r>
    </w:p>
    <w:p w:rsidR="00F31C37" w:rsidP="00F31C37" w:rsidRDefault="00F31C37">
      <w:pPr>
        <w:ind w:left="708"/>
        <w:jc w:val="both"/>
        <w:rPr>
          <w:sz w:val="24"/>
          <w:szCs w:val="24"/>
        </w:rPr>
      </w:pPr>
    </w:p>
    <w:p w:rsidR="0023368B" w:rsidP="00F31C37" w:rsidRDefault="00F31C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C.</w:t>
      </w:r>
      <w:r w:rsidR="009D6DAC">
        <w:rPr>
          <w:sz w:val="24"/>
          <w:szCs w:val="24"/>
        </w:rPr>
        <w:t>1.financijsk</w:t>
      </w:r>
      <w:r w:rsidR="007E25F0">
        <w:rPr>
          <w:sz w:val="24"/>
          <w:szCs w:val="24"/>
        </w:rPr>
        <w:t>e</w:t>
      </w:r>
      <w:r w:rsidR="009D6DAC">
        <w:rPr>
          <w:sz w:val="24"/>
          <w:szCs w:val="24"/>
        </w:rPr>
        <w:t xml:space="preserve"> izvještaje u skladu sa Zakonom o računovodstvu koji nisu stariji od tri mjeseca od dana podno</w:t>
      </w:r>
      <w:r w:rsidR="00A53E3E">
        <w:rPr>
          <w:sz w:val="24"/>
          <w:szCs w:val="24"/>
        </w:rPr>
        <w:t>šenja prijedloga za otvaranje predstečajnog postupka, s tim da se usporedni podaci u financijskim izvještajima  iskazuju sa stanjem na dan godišnjih financijs</w:t>
      </w:r>
      <w:r w:rsidR="00D6317D">
        <w:rPr>
          <w:sz w:val="24"/>
          <w:szCs w:val="24"/>
        </w:rPr>
        <w:t>kih izvještaja prethodne godine</w:t>
      </w:r>
      <w:r w:rsidR="00A53E3E">
        <w:rPr>
          <w:sz w:val="24"/>
          <w:szCs w:val="24"/>
        </w:rPr>
        <w:t>, odnosno evidencije koje vode u sklad</w:t>
      </w:r>
      <w:r w:rsidR="00D6317D">
        <w:rPr>
          <w:sz w:val="24"/>
          <w:szCs w:val="24"/>
        </w:rPr>
        <w:t>u</w:t>
      </w:r>
      <w:r w:rsidR="00A53E3E">
        <w:rPr>
          <w:sz w:val="24"/>
          <w:szCs w:val="24"/>
        </w:rPr>
        <w:t xml:space="preserve"> sa </w:t>
      </w:r>
      <w:r w:rsidR="0023368B">
        <w:rPr>
          <w:sz w:val="24"/>
          <w:szCs w:val="24"/>
        </w:rPr>
        <w:t>poreznim propisima ako je dužnik obveznik poreza na dohodak</w:t>
      </w:r>
    </w:p>
    <w:p w:rsidR="0023368B" w:rsidP="00F31C37" w:rsidRDefault="0023368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2.izjavu</w:t>
      </w:r>
      <w:r w:rsidR="009A6F9D">
        <w:rPr>
          <w:sz w:val="24"/>
          <w:szCs w:val="24"/>
        </w:rPr>
        <w:t xml:space="preserve"> </w:t>
      </w:r>
      <w:r>
        <w:rPr>
          <w:sz w:val="24"/>
          <w:szCs w:val="24"/>
        </w:rPr>
        <w:t>o broju zaposlenih na zadnji dan u mjesecu koji prethodi danu</w:t>
      </w:r>
      <w:r w:rsidR="009A6F9D">
        <w:rPr>
          <w:sz w:val="24"/>
          <w:szCs w:val="24"/>
        </w:rPr>
        <w:t xml:space="preserve"> </w:t>
      </w:r>
      <w:r>
        <w:rPr>
          <w:sz w:val="24"/>
          <w:szCs w:val="24"/>
        </w:rPr>
        <w:t>podnošenja prijedloga</w:t>
      </w:r>
    </w:p>
    <w:p w:rsidR="009D6DAC" w:rsidP="00F31C37" w:rsidRDefault="009D6DAC">
      <w:pPr>
        <w:ind w:firstLine="708"/>
        <w:jc w:val="both"/>
        <w:rPr>
          <w:sz w:val="24"/>
          <w:szCs w:val="24"/>
        </w:rPr>
      </w:pPr>
    </w:p>
    <w:p w:rsidRPr="00A66711" w:rsidR="00F31C37" w:rsidP="00F31C37" w:rsidRDefault="00F31C37">
      <w:pPr>
        <w:ind w:firstLine="708"/>
        <w:jc w:val="both"/>
        <w:rPr>
          <w:sz w:val="24"/>
          <w:szCs w:val="24"/>
        </w:rPr>
      </w:pPr>
      <w:r w:rsidRPr="00A66711">
        <w:rPr>
          <w:sz w:val="24"/>
          <w:szCs w:val="24"/>
        </w:rPr>
        <w:t xml:space="preserve"> </w:t>
      </w:r>
      <w:r w:rsidR="0023368B">
        <w:rPr>
          <w:sz w:val="24"/>
          <w:szCs w:val="24"/>
        </w:rPr>
        <w:t xml:space="preserve">D. </w:t>
      </w:r>
      <w:r w:rsidR="007E25F0">
        <w:rPr>
          <w:sz w:val="24"/>
          <w:szCs w:val="24"/>
        </w:rPr>
        <w:t>P</w:t>
      </w:r>
      <w:r w:rsidR="009A6F9D">
        <w:rPr>
          <w:sz w:val="24"/>
          <w:szCs w:val="24"/>
        </w:rPr>
        <w:t>r</w:t>
      </w:r>
      <w:r>
        <w:rPr>
          <w:sz w:val="24"/>
          <w:szCs w:val="24"/>
        </w:rPr>
        <w:t xml:space="preserve">ijedlog </w:t>
      </w:r>
      <w:r w:rsidRPr="00A66711">
        <w:rPr>
          <w:sz w:val="24"/>
          <w:szCs w:val="24"/>
        </w:rPr>
        <w:t>plan</w:t>
      </w:r>
      <w:r>
        <w:rPr>
          <w:sz w:val="24"/>
          <w:szCs w:val="24"/>
        </w:rPr>
        <w:t>a</w:t>
      </w:r>
      <w:r w:rsidRPr="00A66711">
        <w:rPr>
          <w:sz w:val="24"/>
          <w:szCs w:val="24"/>
        </w:rPr>
        <w:t xml:space="preserve"> restrukturiranja</w:t>
      </w:r>
      <w:r>
        <w:rPr>
          <w:sz w:val="24"/>
          <w:szCs w:val="24"/>
        </w:rPr>
        <w:t>, koji mora sadržavati:</w:t>
      </w:r>
    </w:p>
    <w:p w:rsidR="00F31C37" w:rsidP="00F31C37" w:rsidRDefault="00F31C37">
      <w:pPr>
        <w:ind w:firstLine="708"/>
        <w:jc w:val="both"/>
        <w:rPr>
          <w:sz w:val="24"/>
          <w:szCs w:val="24"/>
        </w:rPr>
      </w:pPr>
    </w:p>
    <w:p w:rsidRPr="00F049BA" w:rsidR="00F31C37" w:rsidP="00F31C37" w:rsidRDefault="00F31C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F049BA">
        <w:rPr>
          <w:sz w:val="24"/>
          <w:szCs w:val="24"/>
        </w:rPr>
        <w:t>činjenice i okolnosti iz kojih proizlazi postojanje prijeteće  nesposobnosti za plaćanje,</w:t>
      </w:r>
    </w:p>
    <w:p w:rsidRPr="00A66711" w:rsidR="00F31C37" w:rsidP="00F31C37" w:rsidRDefault="00F31C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F049BA">
        <w:rPr>
          <w:sz w:val="24"/>
          <w:szCs w:val="24"/>
        </w:rPr>
        <w:t xml:space="preserve"> izračun manjka likvidnih sredstava na dan priloženih financijskih</w:t>
      </w:r>
      <w:r w:rsidRPr="00A66711">
        <w:rPr>
          <w:sz w:val="24"/>
          <w:szCs w:val="24"/>
        </w:rPr>
        <w:t xml:space="preserve"> izvješća</w:t>
      </w:r>
      <w:r>
        <w:rPr>
          <w:sz w:val="24"/>
          <w:szCs w:val="24"/>
        </w:rPr>
        <w:t>,</w:t>
      </w:r>
    </w:p>
    <w:p w:rsidRPr="00A66711" w:rsidR="00F31C37" w:rsidP="00F31C37" w:rsidRDefault="00F31C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A66711">
        <w:rPr>
          <w:sz w:val="24"/>
          <w:szCs w:val="24"/>
        </w:rPr>
        <w:t>mjere financijskog restrukturiranja i izračun njihovih učinaka na manjak likvidnih sredstava</w:t>
      </w:r>
      <w:r>
        <w:rPr>
          <w:sz w:val="24"/>
          <w:szCs w:val="24"/>
        </w:rPr>
        <w:t>,</w:t>
      </w:r>
    </w:p>
    <w:p w:rsidRPr="00A66711" w:rsidR="00F31C37" w:rsidP="00F31C37" w:rsidRDefault="00F31C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A66711">
        <w:rPr>
          <w:sz w:val="24"/>
          <w:szCs w:val="24"/>
        </w:rPr>
        <w:t>mjere operativnog restrukturiranja i izračun njihovih učinaka na poslovanje</w:t>
      </w:r>
      <w:r>
        <w:rPr>
          <w:sz w:val="24"/>
          <w:szCs w:val="24"/>
        </w:rPr>
        <w:t>,</w:t>
      </w:r>
    </w:p>
    <w:p w:rsidRPr="00A66711" w:rsidR="00F31C37" w:rsidP="00F31C37" w:rsidRDefault="00F31C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 p</w:t>
      </w:r>
      <w:r w:rsidRPr="00A66711">
        <w:rPr>
          <w:sz w:val="24"/>
          <w:szCs w:val="24"/>
        </w:rPr>
        <w:t>lan poslovanja za razdoblje do kraja tekuće godine i dvije</w:t>
      </w:r>
      <w:r>
        <w:rPr>
          <w:sz w:val="24"/>
          <w:szCs w:val="24"/>
        </w:rPr>
        <w:t xml:space="preserve"> </w:t>
      </w:r>
      <w:r w:rsidRPr="00A66711">
        <w:rPr>
          <w:sz w:val="24"/>
          <w:szCs w:val="24"/>
        </w:rPr>
        <w:t>sljedeće kalendarske godine uz detaljno obrazloženje razloga za utvrđivanje svake pozicije plana</w:t>
      </w:r>
      <w:r>
        <w:rPr>
          <w:sz w:val="24"/>
          <w:szCs w:val="24"/>
        </w:rPr>
        <w:t>,</w:t>
      </w:r>
    </w:p>
    <w:p w:rsidR="00F31C37" w:rsidP="00F31C37" w:rsidRDefault="00F31C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A66711">
        <w:rPr>
          <w:sz w:val="24"/>
          <w:szCs w:val="24"/>
        </w:rPr>
        <w:t>planiranu bilancu na zadnji dan razdoblja za koje je sastavljen plan</w:t>
      </w:r>
      <w:r>
        <w:rPr>
          <w:sz w:val="24"/>
          <w:szCs w:val="24"/>
        </w:rPr>
        <w:t xml:space="preserve"> poslovanja,</w:t>
      </w:r>
    </w:p>
    <w:p w:rsidRPr="00A66711" w:rsidR="00F31C37" w:rsidP="00F31C37" w:rsidRDefault="00F31C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A66711">
        <w:rPr>
          <w:sz w:val="24"/>
          <w:szCs w:val="24"/>
        </w:rPr>
        <w:t>analizu svih tražbina prema visini i vrsti (tražbine radnika i prijašnjih dužnikovih radnika, izlučna prava, razlučna prava, tražbine za koje se vodi postupak, neosigurane tražbine i druge tražbine),</w:t>
      </w:r>
    </w:p>
    <w:p w:rsidR="00F31C37" w:rsidP="00F31C37" w:rsidRDefault="00F31C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A66711">
        <w:rPr>
          <w:sz w:val="24"/>
          <w:szCs w:val="24"/>
        </w:rPr>
        <w:t xml:space="preserve">ponudu vjerovnicima razvrstanim u skupine odgovarajućom primjenom pravila o razvrstavanju sudionika u stečajnom planu </w:t>
      </w:r>
      <w:r>
        <w:rPr>
          <w:sz w:val="24"/>
          <w:szCs w:val="24"/>
        </w:rPr>
        <w:t xml:space="preserve">koja sadržava  načine, rokove i uvjete namirenja tražbina, </w:t>
      </w:r>
    </w:p>
    <w:p w:rsidRPr="00A66711" w:rsidR="00F31C37" w:rsidP="00F31C37" w:rsidRDefault="00F31C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9. najavu novog zaduženja u novcu radi privremenog financiranja, ako je dužnik takvu mjeru restrukturiranja predvidio i ,</w:t>
      </w:r>
    </w:p>
    <w:p w:rsidRPr="00A66711" w:rsidR="00F31C37" w:rsidP="00F31C37" w:rsidRDefault="00F31C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10. planirani iznos troškova restrukturiranja</w:t>
      </w:r>
    </w:p>
    <w:p w:rsidR="00A66711" w:rsidP="00A66711" w:rsidRDefault="00A66711">
      <w:pPr>
        <w:ind w:firstLine="708"/>
        <w:jc w:val="both"/>
        <w:rPr>
          <w:sz w:val="24"/>
          <w:szCs w:val="24"/>
        </w:rPr>
      </w:pPr>
    </w:p>
    <w:p w:rsidR="00895106" w:rsidP="00D6317D" w:rsidRDefault="00302A7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71B25">
        <w:rPr>
          <w:sz w:val="24"/>
          <w:szCs w:val="24"/>
        </w:rPr>
        <w:t xml:space="preserve">II </w:t>
      </w:r>
      <w:r w:rsidRPr="00010102" w:rsidR="00CF56FE">
        <w:rPr>
          <w:sz w:val="24"/>
          <w:szCs w:val="24"/>
        </w:rPr>
        <w:t xml:space="preserve">Ukoliko </w:t>
      </w:r>
      <w:r w:rsidRPr="00010102" w:rsidR="00F711D0">
        <w:rPr>
          <w:sz w:val="24"/>
          <w:szCs w:val="24"/>
        </w:rPr>
        <w:t>predlagatelj</w:t>
      </w:r>
      <w:r w:rsidR="00891FD6">
        <w:rPr>
          <w:sz w:val="24"/>
          <w:szCs w:val="24"/>
        </w:rPr>
        <w:t>,</w:t>
      </w:r>
      <w:r w:rsidRPr="00010102" w:rsidR="00F711D0">
        <w:rPr>
          <w:sz w:val="24"/>
          <w:szCs w:val="24"/>
        </w:rPr>
        <w:t xml:space="preserve"> u </w:t>
      </w:r>
      <w:r w:rsidR="006B33A1">
        <w:rPr>
          <w:sz w:val="24"/>
          <w:szCs w:val="24"/>
        </w:rPr>
        <w:t>d</w:t>
      </w:r>
      <w:r w:rsidRPr="00010102" w:rsidR="002C3D7B">
        <w:rPr>
          <w:sz w:val="24"/>
          <w:szCs w:val="24"/>
        </w:rPr>
        <w:t xml:space="preserve">odijeljenom roku ne </w:t>
      </w:r>
      <w:r w:rsidRPr="00010102" w:rsidR="00F711D0">
        <w:rPr>
          <w:sz w:val="24"/>
          <w:szCs w:val="24"/>
        </w:rPr>
        <w:t>dopun</w:t>
      </w:r>
      <w:r w:rsidR="00891FD6">
        <w:rPr>
          <w:sz w:val="24"/>
          <w:szCs w:val="24"/>
        </w:rPr>
        <w:t>e</w:t>
      </w:r>
      <w:r w:rsidRPr="00010102" w:rsidR="00F711D0">
        <w:rPr>
          <w:sz w:val="24"/>
          <w:szCs w:val="24"/>
        </w:rPr>
        <w:t xml:space="preserve"> prijedlog </w:t>
      </w:r>
      <w:r w:rsidRPr="00010102" w:rsidR="007005D5">
        <w:rPr>
          <w:sz w:val="24"/>
          <w:szCs w:val="24"/>
        </w:rPr>
        <w:t>sud</w:t>
      </w:r>
      <w:r w:rsidRPr="00010102" w:rsidR="00F711D0">
        <w:rPr>
          <w:sz w:val="24"/>
          <w:szCs w:val="24"/>
        </w:rPr>
        <w:t xml:space="preserve"> </w:t>
      </w:r>
      <w:r w:rsidRPr="00010102" w:rsidR="007005D5">
        <w:rPr>
          <w:sz w:val="24"/>
          <w:szCs w:val="24"/>
        </w:rPr>
        <w:t xml:space="preserve">će prijedlog </w:t>
      </w:r>
      <w:r w:rsidRPr="00010102" w:rsidR="00F711D0">
        <w:rPr>
          <w:sz w:val="24"/>
          <w:szCs w:val="24"/>
        </w:rPr>
        <w:t>odbacit</w:t>
      </w:r>
      <w:r w:rsidRPr="00010102" w:rsidR="007005D5">
        <w:rPr>
          <w:sz w:val="24"/>
          <w:szCs w:val="24"/>
        </w:rPr>
        <w:t>i</w:t>
      </w:r>
      <w:r w:rsidR="006B33A1">
        <w:rPr>
          <w:sz w:val="24"/>
          <w:szCs w:val="24"/>
        </w:rPr>
        <w:t>.</w:t>
      </w:r>
      <w:r w:rsidRPr="00010102" w:rsidR="007005D5">
        <w:rPr>
          <w:sz w:val="24"/>
          <w:szCs w:val="24"/>
        </w:rPr>
        <w:t xml:space="preserve"> </w:t>
      </w:r>
    </w:p>
    <w:p w:rsidR="004045B5" w:rsidP="00D6317D" w:rsidRDefault="004045B5">
      <w:pPr>
        <w:ind w:firstLine="720"/>
        <w:jc w:val="both"/>
        <w:rPr>
          <w:sz w:val="24"/>
          <w:szCs w:val="24"/>
        </w:rPr>
      </w:pPr>
    </w:p>
    <w:p w:rsidR="00CF56FE" w:rsidP="00CF56FE" w:rsidRDefault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Pr="00010102" w:rsidR="004045B5" w:rsidP="00CF56FE" w:rsidRDefault="004045B5">
      <w:pPr>
        <w:jc w:val="center"/>
        <w:rPr>
          <w:sz w:val="24"/>
          <w:szCs w:val="24"/>
        </w:rPr>
      </w:pPr>
    </w:p>
    <w:p w:rsidRPr="00010102" w:rsidR="006F7DFB" w:rsidP="00CF56FE" w:rsidRDefault="006F7DFB">
      <w:pPr>
        <w:jc w:val="center"/>
        <w:rPr>
          <w:sz w:val="24"/>
          <w:szCs w:val="24"/>
        </w:rPr>
      </w:pPr>
    </w:p>
    <w:p w:rsidR="00895106" w:rsidP="00895106" w:rsidRDefault="00E601B8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895106">
        <w:rPr>
          <w:sz w:val="24"/>
          <w:szCs w:val="24"/>
        </w:rPr>
        <w:t xml:space="preserve">Dužnika kao predlagatelj </w:t>
      </w:r>
      <w:r w:rsidRPr="002E1492" w:rsidR="003C17E5">
        <w:rPr>
          <w:sz w:val="24"/>
          <w:szCs w:val="24"/>
        </w:rPr>
        <w:t>KAIROS AGRO d.o.o., Lijevi Dubrovčak (Grad Ivanić-Grad), Braće Radića 26. OIB 45653270770</w:t>
      </w:r>
      <w:r w:rsidR="003C17E5">
        <w:rPr>
          <w:sz w:val="24"/>
          <w:szCs w:val="24"/>
        </w:rPr>
        <w:t xml:space="preserve"> </w:t>
      </w:r>
      <w:r w:rsidRPr="00D05AFD" w:rsidR="00895106">
        <w:rPr>
          <w:sz w:val="24"/>
          <w:szCs w:val="24"/>
        </w:rPr>
        <w:t>podni</w:t>
      </w:r>
      <w:r w:rsidR="00895106">
        <w:rPr>
          <w:sz w:val="24"/>
          <w:szCs w:val="24"/>
        </w:rPr>
        <w:t xml:space="preserve">o je </w:t>
      </w:r>
      <w:r w:rsidRPr="00D05AFD" w:rsidR="00895106">
        <w:rPr>
          <w:sz w:val="24"/>
          <w:szCs w:val="24"/>
        </w:rPr>
        <w:t xml:space="preserve">ovom sudu dana </w:t>
      </w:r>
      <w:r w:rsidR="003C17E5">
        <w:rPr>
          <w:sz w:val="24"/>
          <w:szCs w:val="24"/>
        </w:rPr>
        <w:t>4</w:t>
      </w:r>
      <w:r w:rsidR="00895106">
        <w:rPr>
          <w:sz w:val="24"/>
          <w:szCs w:val="24"/>
        </w:rPr>
        <w:t>.lipnja</w:t>
      </w:r>
      <w:r w:rsidR="00D6317D">
        <w:rPr>
          <w:sz w:val="24"/>
          <w:szCs w:val="24"/>
        </w:rPr>
        <w:t xml:space="preserve"> </w:t>
      </w:r>
      <w:r w:rsidR="00895106">
        <w:rPr>
          <w:sz w:val="24"/>
          <w:szCs w:val="24"/>
        </w:rPr>
        <w:t>2019.</w:t>
      </w:r>
      <w:r w:rsidRPr="00D05AFD" w:rsidR="00895106">
        <w:rPr>
          <w:sz w:val="24"/>
          <w:szCs w:val="24"/>
        </w:rPr>
        <w:t xml:space="preserve"> temeljem odredbe članka </w:t>
      </w:r>
      <w:r w:rsidR="00895106">
        <w:rPr>
          <w:sz w:val="24"/>
          <w:szCs w:val="24"/>
        </w:rPr>
        <w:t xml:space="preserve">25. stavak 1. Stečajnog zakona (N.N. br. 71/15 i 104/17, dalje: SZ), na propisanom obrascu, prijedlog za otvaranje predstečajnog postupka. </w:t>
      </w:r>
    </w:p>
    <w:p w:rsidR="00501068" w:rsidP="00895106" w:rsidRDefault="00501068">
      <w:pPr>
        <w:jc w:val="both"/>
        <w:rPr>
          <w:sz w:val="24"/>
          <w:szCs w:val="24"/>
        </w:rPr>
      </w:pPr>
    </w:p>
    <w:p w:rsidR="00FB481D" w:rsidP="00895106" w:rsidRDefault="0089510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 je sudu dostavio </w:t>
      </w:r>
      <w:r w:rsidR="00501068">
        <w:rPr>
          <w:sz w:val="24"/>
          <w:szCs w:val="24"/>
        </w:rPr>
        <w:t xml:space="preserve">prijedlog na </w:t>
      </w:r>
      <w:r>
        <w:rPr>
          <w:sz w:val="24"/>
          <w:szCs w:val="24"/>
        </w:rPr>
        <w:t>propisan</w:t>
      </w:r>
      <w:r w:rsidR="00A06E9E">
        <w:rPr>
          <w:sz w:val="24"/>
          <w:szCs w:val="24"/>
        </w:rPr>
        <w:t>om</w:t>
      </w:r>
      <w:r>
        <w:rPr>
          <w:sz w:val="24"/>
          <w:szCs w:val="24"/>
        </w:rPr>
        <w:t xml:space="preserve"> obraz</w:t>
      </w:r>
      <w:r w:rsidR="00A06E9E">
        <w:rPr>
          <w:sz w:val="24"/>
          <w:szCs w:val="24"/>
        </w:rPr>
        <w:t>cu</w:t>
      </w:r>
      <w:r>
        <w:rPr>
          <w:sz w:val="24"/>
          <w:szCs w:val="24"/>
        </w:rPr>
        <w:t xml:space="preserve"> br. 1.</w:t>
      </w:r>
    </w:p>
    <w:p w:rsidR="00831E35" w:rsidP="00895106" w:rsidRDefault="00831E35">
      <w:pPr>
        <w:ind w:firstLine="708"/>
        <w:jc w:val="both"/>
        <w:rPr>
          <w:sz w:val="24"/>
          <w:szCs w:val="24"/>
        </w:rPr>
      </w:pPr>
    </w:p>
    <w:p w:rsidRPr="004B7B67" w:rsidR="00831E35" w:rsidP="00831E35" w:rsidRDefault="00831E35">
      <w:pPr>
        <w:ind w:firstLine="720"/>
        <w:jc w:val="both"/>
        <w:rPr>
          <w:sz w:val="24"/>
          <w:szCs w:val="24"/>
        </w:rPr>
      </w:pPr>
      <w:r w:rsidRPr="004B7B67">
        <w:rPr>
          <w:sz w:val="24"/>
          <w:szCs w:val="24"/>
        </w:rPr>
        <w:lastRenderedPageBreak/>
        <w:t xml:space="preserve">Rješenjem ovog suda od 11.lipnja 2019. odbijen se kao neosnovan prijedlog dužnika kao predlagatelja KAIROS AGRO d.o.o., Lijevi Dubrovčak (Grad Ivanić-Grad), Braće Radića 26. OIB 45653270770 od 4.lipnja 2019. za otvaranje predstečajnog postupka, a rješenjem Visokog trgovačkog suda Republike Hrvatske </w:t>
      </w:r>
      <w:r w:rsidRPr="004B7B67" w:rsidR="00111D56">
        <w:rPr>
          <w:sz w:val="24"/>
          <w:szCs w:val="24"/>
        </w:rPr>
        <w:t xml:space="preserve">od 24.srpnja 2019., </w:t>
      </w:r>
      <w:r w:rsidRPr="004B7B67" w:rsidR="004B7B67">
        <w:rPr>
          <w:sz w:val="24"/>
          <w:szCs w:val="24"/>
        </w:rPr>
        <w:t>p</w:t>
      </w:r>
      <w:r w:rsidRPr="004B7B67" w:rsidR="00111D56">
        <w:rPr>
          <w:sz w:val="24"/>
          <w:szCs w:val="24"/>
        </w:rPr>
        <w:t xml:space="preserve">oslovni </w:t>
      </w:r>
      <w:r w:rsidRPr="004B7B67" w:rsidR="004B7B67">
        <w:rPr>
          <w:sz w:val="24"/>
          <w:szCs w:val="24"/>
        </w:rPr>
        <w:t xml:space="preserve">broj Pž-4563/2019 </w:t>
      </w:r>
      <w:r w:rsidRPr="004B7B67" w:rsidR="00111D56">
        <w:rPr>
          <w:sz w:val="24"/>
          <w:szCs w:val="24"/>
        </w:rPr>
        <w:t>ukinuto rješenje ovog suda</w:t>
      </w:r>
      <w:r w:rsidRPr="004B7B67" w:rsidR="004B7B67">
        <w:rPr>
          <w:sz w:val="24"/>
          <w:szCs w:val="24"/>
        </w:rPr>
        <w:t xml:space="preserve"> od 11.lipnja 2019. i predmet vraćen ovom sudu na posnovni postupak </w:t>
      </w:r>
      <w:r w:rsidRPr="004B7B67" w:rsidR="00111D56">
        <w:rPr>
          <w:sz w:val="24"/>
          <w:szCs w:val="24"/>
        </w:rPr>
        <w:t xml:space="preserve"> </w:t>
      </w:r>
      <w:r w:rsidRPr="004B7B67">
        <w:rPr>
          <w:sz w:val="24"/>
          <w:szCs w:val="24"/>
        </w:rPr>
        <w:t xml:space="preserve"> </w:t>
      </w:r>
    </w:p>
    <w:p w:rsidR="004B7B67" w:rsidP="004B7B67" w:rsidRDefault="004B7B67">
      <w:pPr>
        <w:ind w:firstLine="708"/>
        <w:jc w:val="both"/>
        <w:rPr>
          <w:sz w:val="24"/>
          <w:szCs w:val="24"/>
        </w:rPr>
      </w:pPr>
    </w:p>
    <w:p w:rsidR="004B7B67" w:rsidP="004B7B67" w:rsidRDefault="004B7B6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 žalbu od 27.lipnja 2018. dužnik je dostavio potvrdu </w:t>
      </w:r>
      <w:r w:rsidR="00D6317D">
        <w:rPr>
          <w:sz w:val="24"/>
          <w:szCs w:val="24"/>
        </w:rPr>
        <w:t>financijske</w:t>
      </w:r>
      <w:r>
        <w:rPr>
          <w:sz w:val="24"/>
          <w:szCs w:val="24"/>
        </w:rPr>
        <w:t xml:space="preserve"> agencije od 12.lipnja 2019. (članak 4. stavak 3. SZ-a).</w:t>
      </w:r>
    </w:p>
    <w:p w:rsidR="00895106" w:rsidP="00895106" w:rsidRDefault="00895106">
      <w:pPr>
        <w:ind w:firstLine="708"/>
        <w:jc w:val="both"/>
        <w:rPr>
          <w:sz w:val="24"/>
          <w:szCs w:val="24"/>
        </w:rPr>
      </w:pPr>
    </w:p>
    <w:p w:rsidR="00895106" w:rsidP="00676EF1" w:rsidRDefault="00676E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5A035F">
        <w:rPr>
          <w:sz w:val="24"/>
          <w:szCs w:val="24"/>
        </w:rPr>
        <w:t>rijedlog</w:t>
      </w:r>
      <w:r>
        <w:rPr>
          <w:sz w:val="24"/>
          <w:szCs w:val="24"/>
        </w:rPr>
        <w:t>u</w:t>
      </w:r>
      <w:r w:rsidRPr="005A035F">
        <w:rPr>
          <w:sz w:val="24"/>
          <w:szCs w:val="24"/>
        </w:rPr>
        <w:t xml:space="preserve"> za</w:t>
      </w:r>
      <w:r>
        <w:rPr>
          <w:sz w:val="24"/>
          <w:szCs w:val="24"/>
        </w:rPr>
        <w:t xml:space="preserve"> otvaranje predstečajnog postupka ne prileže u izreci navedene isprave.</w:t>
      </w:r>
      <w:r w:rsidR="00895106">
        <w:rPr>
          <w:sz w:val="24"/>
          <w:szCs w:val="24"/>
        </w:rPr>
        <w:t xml:space="preserve"> </w:t>
      </w:r>
    </w:p>
    <w:p w:rsidR="00895106" w:rsidP="00895106" w:rsidRDefault="00895106">
      <w:pPr>
        <w:ind w:firstLine="708"/>
        <w:jc w:val="both"/>
        <w:rPr>
          <w:sz w:val="24"/>
          <w:szCs w:val="24"/>
        </w:rPr>
      </w:pPr>
    </w:p>
    <w:p w:rsidR="00895106" w:rsidP="00895106" w:rsidRDefault="0089510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4. stavak 1. podstavak 2. i 3. SZ-a predstečajni se postupak može otvoriti ako sud utvrdi postojanje prijeteće nesposobnosti za plaćanje. Smatra se da postoji prijeteća nesposobnost za plaćanje </w:t>
      </w:r>
      <w:r w:rsidRPr="006D7375">
        <w:rPr>
          <w:sz w:val="24"/>
          <w:szCs w:val="24"/>
          <w:u w:val="single"/>
        </w:rPr>
        <w:t xml:space="preserve">ako </w:t>
      </w:r>
      <w:r>
        <w:rPr>
          <w:sz w:val="24"/>
          <w:szCs w:val="24"/>
          <w:u w:val="single"/>
        </w:rPr>
        <w:t xml:space="preserve">u trenutku podnošenja prijedloga nisu nastale okolnosti zbog kojih se smatra da je dužnik postao trajnije </w:t>
      </w:r>
      <w:r w:rsidRPr="006D7375">
        <w:rPr>
          <w:sz w:val="24"/>
          <w:szCs w:val="24"/>
          <w:u w:val="single"/>
        </w:rPr>
        <w:t>nesposoban za plaćanje</w:t>
      </w:r>
      <w:r>
        <w:rPr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i</w:t>
      </w:r>
      <w:r w:rsidRPr="00CA734B">
        <w:rPr>
          <w:b/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ako</w:t>
      </w:r>
      <w:r w:rsidRPr="00CA734B">
        <w:rPr>
          <w:b/>
          <w:sz w:val="24"/>
          <w:szCs w:val="24"/>
        </w:rPr>
        <w:t>:</w:t>
      </w:r>
    </w:p>
    <w:p w:rsidR="00895106" w:rsidP="00895106" w:rsidRDefault="0089510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duže od 30 dana kasni s isplatom plaće koja radniku pripada prema ugovoru o radu, pravilniku o radu kolektivnom ugovoru ili posebnom propisu odnosno prema drugom aktu kojim se uređuju obveze poslodavca prema radniku ili </w:t>
      </w:r>
    </w:p>
    <w:p w:rsidR="00895106" w:rsidP="00895106" w:rsidRDefault="0089510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-u roku od 30 dana ne uplati doprinose i poreze prema plaći iz prethodnog podstavka, računajući od dana kada je radniku bio dužan isplatiti. </w:t>
      </w:r>
    </w:p>
    <w:p w:rsidR="00895106" w:rsidP="00895106" w:rsidRDefault="0089510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Postojanje prednjih okolnosti dokazuje se Obračunom neisplaćenih plaća sastavljenim u skladu sa propisima. Uz obračun je predlagatelj dužan dostaviti potvrdu Ministarstva financija – Porezne uprave kojom se potvrđuje da je dostavljeni obračun o neisplati plaća sastavljen u skladu sa propisima (članak 4. stavak 4. SZ-a).</w:t>
      </w:r>
    </w:p>
    <w:p w:rsidR="00895106" w:rsidP="00895106" w:rsidRDefault="00895106">
      <w:pPr>
        <w:ind w:firstLine="708"/>
        <w:jc w:val="both"/>
        <w:rPr>
          <w:sz w:val="24"/>
          <w:szCs w:val="24"/>
        </w:rPr>
      </w:pPr>
    </w:p>
    <w:p w:rsidR="00895106" w:rsidP="00895106" w:rsidRDefault="0089510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Smatra se da je dužnik nesposoban za plaćanje ako nije isplatio tri uzastopne plaće koje radniku pripadaju prema ugovoru o radu, pravilniku o radu, kolektivnom ugovoru ili posebnom propisu odnosno prema drugom aktu kojim se uređuje obveza poslodavaca prema radniku (članak 6. stavak 2. podstavak 2. SZ-a)  </w:t>
      </w:r>
    </w:p>
    <w:p w:rsidR="00895106" w:rsidP="00895106" w:rsidRDefault="00895106">
      <w:pPr>
        <w:ind w:firstLine="708"/>
        <w:jc w:val="both"/>
        <w:rPr>
          <w:sz w:val="24"/>
          <w:szCs w:val="24"/>
        </w:rPr>
      </w:pPr>
    </w:p>
    <w:p w:rsidR="00895106" w:rsidP="00895106" w:rsidRDefault="0089510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tome, postojanje stečajnog razloga (trajnije) nesposobnosti za plaćanje isključuje postojanje predstečajnog razloga prijeteće nesposobnosti za plaćanje.</w:t>
      </w:r>
    </w:p>
    <w:p w:rsidR="00895106" w:rsidP="00895106" w:rsidRDefault="00895106">
      <w:pPr>
        <w:ind w:firstLine="708"/>
        <w:jc w:val="both"/>
        <w:rPr>
          <w:sz w:val="24"/>
          <w:szCs w:val="24"/>
        </w:rPr>
      </w:pPr>
    </w:p>
    <w:p w:rsidR="00895106" w:rsidP="00895106" w:rsidRDefault="0089510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26. i 27. SZ-a propisane su isprave koje je dužnik dužan dostaviti uz prijedlog za otvaranje predstečajnog postupka.</w:t>
      </w:r>
    </w:p>
    <w:p w:rsidR="00895106" w:rsidP="00895106" w:rsidRDefault="00895106">
      <w:pPr>
        <w:ind w:firstLine="708"/>
        <w:jc w:val="both"/>
        <w:rPr>
          <w:sz w:val="24"/>
          <w:szCs w:val="24"/>
        </w:rPr>
      </w:pPr>
    </w:p>
    <w:p w:rsidR="00895106" w:rsidP="004045B5" w:rsidRDefault="00CB0B3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Međutim, k</w:t>
      </w:r>
      <w:r w:rsidR="00895106">
        <w:rPr>
          <w:sz w:val="24"/>
          <w:szCs w:val="24"/>
        </w:rPr>
        <w:t xml:space="preserve">ako u predstečajnom postupku ne postoji ročište na kojem bi sud utvrđivao pretpostavke za donošenje odluke po prijedlogu za otvaranje predstečajnog postupka, to je jedino u ovoj fazi prethodnog ispitivanje prijedloga za otvaranje predstečajnog postupka moguće utvrditi postojanje predstečajnog razloga prijeteće nesposobnosti za plaćanje (članak 4. stavak 2. SZ-a) i odsutnost stečajnog razloga nesposobnosti za plaćanje (arg. iz članka 4. stavak 2. podstavak 2. i 3. SZ-a, u vezi članka 6. stavak 2. podstavak 2. SZ-a), slijedom čega je sud pozvao predlagatelja na dostavu isprava kojima se dokazuje odsutnost stečajnog razloga nesposobnosti za plaćanje (toč. I.A. zaključka) </w:t>
      </w:r>
    </w:p>
    <w:p w:rsidR="00E77FB5" w:rsidP="00E77FB5" w:rsidRDefault="00E77FB5">
      <w:pPr>
        <w:ind w:firstLine="708"/>
        <w:jc w:val="both"/>
        <w:rPr>
          <w:sz w:val="24"/>
          <w:szCs w:val="24"/>
        </w:rPr>
      </w:pPr>
    </w:p>
    <w:p w:rsidR="00E77FB5" w:rsidP="00E77FB5" w:rsidRDefault="00E77F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članka 16.stavak 1.SZ-a propisano je kako se prijedlog za otvaranje predstečajnog postupka podnosi sudu na propisanom obrascu, te </w:t>
      </w:r>
      <w:r w:rsidRPr="00A65B3C">
        <w:rPr>
          <w:sz w:val="24"/>
          <w:szCs w:val="24"/>
          <w:u w:val="single"/>
        </w:rPr>
        <w:t>sadržava</w:t>
      </w:r>
      <w:r>
        <w:rPr>
          <w:sz w:val="24"/>
          <w:szCs w:val="24"/>
        </w:rPr>
        <w:t xml:space="preserve"> podatke za identifikaciju dužnika i podnositelja prijedloga i </w:t>
      </w:r>
      <w:r w:rsidRPr="00A65B3C">
        <w:rPr>
          <w:sz w:val="24"/>
          <w:szCs w:val="24"/>
          <w:u w:val="single"/>
        </w:rPr>
        <w:t>popis imovine i obveza</w:t>
      </w:r>
      <w:r>
        <w:rPr>
          <w:sz w:val="24"/>
          <w:szCs w:val="24"/>
        </w:rPr>
        <w:t xml:space="preserve">. </w:t>
      </w:r>
    </w:p>
    <w:p w:rsidR="00977EAB" w:rsidP="00E77FB5" w:rsidRDefault="00977EAB">
      <w:pPr>
        <w:ind w:firstLine="708"/>
        <w:jc w:val="both"/>
        <w:rPr>
          <w:sz w:val="24"/>
          <w:szCs w:val="24"/>
        </w:rPr>
      </w:pPr>
    </w:p>
    <w:p w:rsidR="00E77FB5" w:rsidP="00E77FB5" w:rsidRDefault="00E77F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17. SZ-a propisano je sadržaj popisa imovine i obveza dužnika. </w:t>
      </w:r>
    </w:p>
    <w:p w:rsidR="00E77FB5" w:rsidP="00E77FB5" w:rsidRDefault="00E77F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predstečajnog postupka predlagatelj nije dostavio isprave koji sadržavaju podatke </w:t>
      </w:r>
      <w:r w:rsidRPr="00A65B3C">
        <w:rPr>
          <w:sz w:val="24"/>
          <w:szCs w:val="24"/>
          <w:u w:val="single"/>
        </w:rPr>
        <w:t xml:space="preserve">naznačene u toč.I. </w:t>
      </w:r>
      <w:r>
        <w:rPr>
          <w:sz w:val="24"/>
          <w:szCs w:val="24"/>
          <w:u w:val="single"/>
        </w:rPr>
        <w:t>B</w:t>
      </w:r>
      <w:r w:rsidRPr="00A65B3C">
        <w:rPr>
          <w:sz w:val="24"/>
          <w:szCs w:val="24"/>
          <w:u w:val="single"/>
        </w:rPr>
        <w:t xml:space="preserve"> izreke </w:t>
      </w:r>
      <w:r>
        <w:rPr>
          <w:sz w:val="24"/>
          <w:szCs w:val="24"/>
          <w:u w:val="single"/>
        </w:rPr>
        <w:t>ovog zaključka</w:t>
      </w:r>
      <w:r>
        <w:rPr>
          <w:sz w:val="24"/>
          <w:szCs w:val="24"/>
        </w:rPr>
        <w:t>.</w:t>
      </w:r>
    </w:p>
    <w:p w:rsidR="00E77FB5" w:rsidP="00E77FB5" w:rsidRDefault="00E77FB5">
      <w:pPr>
        <w:ind w:firstLine="708"/>
        <w:jc w:val="both"/>
        <w:rPr>
          <w:sz w:val="24"/>
          <w:szCs w:val="24"/>
        </w:rPr>
      </w:pPr>
    </w:p>
    <w:p w:rsidR="00A0139A" w:rsidP="00E77FB5" w:rsidRDefault="00A0139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Obveza dostave isprava pod C. izreke zaključka propisana je odredbom članka </w:t>
      </w:r>
      <w:r w:rsidR="001F0F21">
        <w:rPr>
          <w:sz w:val="24"/>
          <w:szCs w:val="24"/>
        </w:rPr>
        <w:t xml:space="preserve">26. stavak 1.  podstavak 1. i 2. </w:t>
      </w:r>
    </w:p>
    <w:p w:rsidR="00A0139A" w:rsidP="00E77FB5" w:rsidRDefault="00A0139A">
      <w:pPr>
        <w:ind w:firstLine="708"/>
        <w:jc w:val="both"/>
        <w:rPr>
          <w:sz w:val="24"/>
          <w:szCs w:val="24"/>
        </w:rPr>
      </w:pPr>
    </w:p>
    <w:p w:rsidR="00E77FB5" w:rsidP="00E77FB5" w:rsidRDefault="00E77F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26. stavak 1. podstavak 3. SZ-a podnositelj prijedloga za otvaranje stečajnog postupka </w:t>
      </w:r>
      <w:r w:rsidRPr="003E1090">
        <w:rPr>
          <w:sz w:val="24"/>
          <w:szCs w:val="24"/>
          <w:u w:val="single"/>
        </w:rPr>
        <w:t>dužan je uz prijedlog za otvaranje predstečajnog postupka dostaviti</w:t>
      </w:r>
      <w:r>
        <w:rPr>
          <w:sz w:val="24"/>
          <w:szCs w:val="24"/>
        </w:rPr>
        <w:t>:</w:t>
      </w:r>
    </w:p>
    <w:p w:rsidR="00E77FB5" w:rsidP="00E77FB5" w:rsidRDefault="00E77F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-prijedlog plana restrukturiranja, koji u skladu sa člankom 27. SZ-a </w:t>
      </w:r>
      <w:r w:rsidRPr="00DD6A3E">
        <w:rPr>
          <w:sz w:val="24"/>
          <w:szCs w:val="24"/>
          <w:u w:val="single"/>
        </w:rPr>
        <w:t>mora</w:t>
      </w:r>
      <w:r w:rsidRPr="003E1090">
        <w:rPr>
          <w:sz w:val="24"/>
          <w:szCs w:val="24"/>
          <w:u w:val="single"/>
        </w:rPr>
        <w:t xml:space="preserve"> sadržavati</w:t>
      </w:r>
      <w:r>
        <w:rPr>
          <w:sz w:val="24"/>
          <w:szCs w:val="24"/>
        </w:rPr>
        <w:t>:</w:t>
      </w:r>
    </w:p>
    <w:p w:rsidR="00E77FB5" w:rsidP="00E77FB5" w:rsidRDefault="00E77FB5">
      <w:pPr>
        <w:ind w:firstLine="708"/>
        <w:jc w:val="both"/>
        <w:rPr>
          <w:sz w:val="24"/>
          <w:szCs w:val="24"/>
        </w:rPr>
      </w:pPr>
    </w:p>
    <w:p w:rsidRPr="00F049BA" w:rsidR="00E77FB5" w:rsidP="00E77FB5" w:rsidRDefault="00E77F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F049BA">
        <w:rPr>
          <w:sz w:val="24"/>
          <w:szCs w:val="24"/>
        </w:rPr>
        <w:t>činjenice i okolnosti iz kojih proizlazi postojanje prijeteće  nesposobnosti za plaćanje,</w:t>
      </w:r>
    </w:p>
    <w:p w:rsidRPr="00A66711" w:rsidR="00E77FB5" w:rsidP="00E77FB5" w:rsidRDefault="00E77F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F049BA">
        <w:rPr>
          <w:sz w:val="24"/>
          <w:szCs w:val="24"/>
        </w:rPr>
        <w:t xml:space="preserve"> izračun manjka likvidnih sredstava na dan priloženih financijskih</w:t>
      </w:r>
      <w:r w:rsidRPr="00A66711">
        <w:rPr>
          <w:sz w:val="24"/>
          <w:szCs w:val="24"/>
        </w:rPr>
        <w:t xml:space="preserve"> izvješća</w:t>
      </w:r>
      <w:r>
        <w:rPr>
          <w:sz w:val="24"/>
          <w:szCs w:val="24"/>
        </w:rPr>
        <w:t>,</w:t>
      </w:r>
    </w:p>
    <w:p w:rsidRPr="00A66711" w:rsidR="00E77FB5" w:rsidP="00E77FB5" w:rsidRDefault="00E77F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A66711">
        <w:rPr>
          <w:sz w:val="24"/>
          <w:szCs w:val="24"/>
        </w:rPr>
        <w:t>mjere financijskog restrukturiranja i izračun njihovih učinaka na manjak likvidnih sredstava</w:t>
      </w:r>
      <w:r>
        <w:rPr>
          <w:sz w:val="24"/>
          <w:szCs w:val="24"/>
        </w:rPr>
        <w:t>,</w:t>
      </w:r>
    </w:p>
    <w:p w:rsidRPr="00A66711" w:rsidR="00E77FB5" w:rsidP="00E77FB5" w:rsidRDefault="00E77F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A66711">
        <w:rPr>
          <w:sz w:val="24"/>
          <w:szCs w:val="24"/>
        </w:rPr>
        <w:t>mjere operativnog restrukturiranja i izračun njihovih učinaka na     poslovanje</w:t>
      </w:r>
      <w:r>
        <w:rPr>
          <w:sz w:val="24"/>
          <w:szCs w:val="24"/>
        </w:rPr>
        <w:t>,</w:t>
      </w:r>
    </w:p>
    <w:p w:rsidRPr="00A66711" w:rsidR="00E77FB5" w:rsidP="00E77FB5" w:rsidRDefault="00E77F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 p</w:t>
      </w:r>
      <w:r w:rsidRPr="00A66711">
        <w:rPr>
          <w:sz w:val="24"/>
          <w:szCs w:val="24"/>
        </w:rPr>
        <w:t>lan poslovanja za razdoblje do kraja tekuće godine i dvije</w:t>
      </w:r>
      <w:r>
        <w:rPr>
          <w:sz w:val="24"/>
          <w:szCs w:val="24"/>
        </w:rPr>
        <w:t xml:space="preserve"> </w:t>
      </w:r>
      <w:r w:rsidRPr="00A66711">
        <w:rPr>
          <w:sz w:val="24"/>
          <w:szCs w:val="24"/>
        </w:rPr>
        <w:t>sljedeće kalendarske godine uz detaljno obrazloženje razloga za utvrđivanje svake pozicije plana</w:t>
      </w:r>
      <w:r>
        <w:rPr>
          <w:sz w:val="24"/>
          <w:szCs w:val="24"/>
        </w:rPr>
        <w:t>,</w:t>
      </w:r>
    </w:p>
    <w:p w:rsidR="00E77FB5" w:rsidP="00E77FB5" w:rsidRDefault="00E77F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A66711">
        <w:rPr>
          <w:sz w:val="24"/>
          <w:szCs w:val="24"/>
        </w:rPr>
        <w:t>planiranu bilancu na zadnji dan razdoblja za koje je sastavljen plan</w:t>
      </w:r>
      <w:r>
        <w:rPr>
          <w:sz w:val="24"/>
          <w:szCs w:val="24"/>
        </w:rPr>
        <w:t xml:space="preserve"> poslovanja,</w:t>
      </w:r>
    </w:p>
    <w:p w:rsidRPr="00A66711" w:rsidR="00E77FB5" w:rsidP="00E77FB5" w:rsidRDefault="00E77F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A66711">
        <w:rPr>
          <w:sz w:val="24"/>
          <w:szCs w:val="24"/>
        </w:rPr>
        <w:t>analizu svih tražbina prema visini i vrsti (tražbine radnika i prijašnjih   dužnikovih radnika, izlučna prava, razlučna prava, tražbine za koje se vodi postupak, neosigurane tražbine i druge tražbine),</w:t>
      </w:r>
    </w:p>
    <w:p w:rsidR="00E77FB5" w:rsidP="00E77FB5" w:rsidRDefault="00E77F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A66711">
        <w:rPr>
          <w:sz w:val="24"/>
          <w:szCs w:val="24"/>
        </w:rPr>
        <w:t xml:space="preserve">ponudu vjerovnicima razvrstanim u skupine odgovarajućom primjenom pravila o razvrstavanju sudionika u stečajnom planu </w:t>
      </w:r>
      <w:r>
        <w:rPr>
          <w:sz w:val="24"/>
          <w:szCs w:val="24"/>
        </w:rPr>
        <w:t xml:space="preserve">koja sadržava  načine, rokove i uvjete namirenja tražbina, </w:t>
      </w:r>
    </w:p>
    <w:p w:rsidRPr="00A66711" w:rsidR="00E77FB5" w:rsidP="00E77FB5" w:rsidRDefault="00E77F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9. najavu novog zaduženja u novcu radi privremenog financiranja, ako je dužnik takvu mjeru restrukturiranja predvidio i ,</w:t>
      </w:r>
    </w:p>
    <w:p w:rsidRPr="00A66711" w:rsidR="00E77FB5" w:rsidP="00E77FB5" w:rsidRDefault="00E77F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10. planirani iznos troškova restrukturiranja</w:t>
      </w:r>
    </w:p>
    <w:p w:rsidR="00E77FB5" w:rsidP="00E77FB5" w:rsidRDefault="00E77FB5">
      <w:pPr>
        <w:ind w:firstLine="708"/>
        <w:jc w:val="both"/>
        <w:rPr>
          <w:sz w:val="24"/>
          <w:szCs w:val="24"/>
        </w:rPr>
      </w:pPr>
    </w:p>
    <w:p w:rsidR="00E77FB5" w:rsidP="00E77FB5" w:rsidRDefault="00E77F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konkretnom slučaju, predlagatelj uz prijedlog za otvaranje predstečajnog postupka nije dostavio prijedloga plana restrukturiranja.</w:t>
      </w:r>
    </w:p>
    <w:p w:rsidR="00E77FB5" w:rsidP="00E77FB5" w:rsidRDefault="00E77F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77FB5" w:rsidP="00E77FB5" w:rsidRDefault="00E77F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31. stavak 2. SZ-a propisano je postupanje suda sa neurednim prijedlozima za otvaranje predstečajnog postupka. Sud će u tom slučaju naložiti predlagatelju dopunu prijedloga, u skladu sa uputom, u roku od 8 dana. Ako predlagatelj u roku od 8 dana ne dopuni prijedlog u skladu sa uputom, sud će prijedlog odbaciti (članak 31.stavak 3. SZ-a).</w:t>
      </w:r>
    </w:p>
    <w:p w:rsidR="00501068" w:rsidP="00E77FB5" w:rsidRDefault="00501068">
      <w:pPr>
        <w:ind w:firstLine="708"/>
        <w:jc w:val="both"/>
        <w:rPr>
          <w:sz w:val="24"/>
          <w:szCs w:val="24"/>
        </w:rPr>
      </w:pPr>
    </w:p>
    <w:p w:rsidRPr="00501068" w:rsidR="00E77FB5" w:rsidP="00E77FB5" w:rsidRDefault="00E77FB5">
      <w:pPr>
        <w:ind w:firstLine="708"/>
        <w:jc w:val="both"/>
        <w:rPr>
          <w:sz w:val="24"/>
          <w:szCs w:val="24"/>
          <w:u w:val="single"/>
        </w:rPr>
      </w:pPr>
      <w:r w:rsidRPr="00501068">
        <w:rPr>
          <w:sz w:val="24"/>
          <w:szCs w:val="24"/>
          <w:u w:val="single"/>
        </w:rPr>
        <w:t xml:space="preserve">Upućuje se predlagatelj kako u svjetlu naprijed citirane odredbe članka 31. stavak 2. i 3. SZ-a, u slučaju ponovne dostave nepotpunog prijedlogu za otvaranje </w:t>
      </w:r>
      <w:r w:rsidRPr="00501068">
        <w:rPr>
          <w:sz w:val="24"/>
          <w:szCs w:val="24"/>
          <w:u w:val="single"/>
        </w:rPr>
        <w:lastRenderedPageBreak/>
        <w:t xml:space="preserve">predstečajnog postupka, sud nije ovlašten pozivati predlagatelja na daljnje dopune (ili ispravke) prijedloga, nego će takav prijedlog biti odbačen. </w:t>
      </w:r>
    </w:p>
    <w:p w:rsidR="00E77FB5" w:rsidP="00E77FB5" w:rsidRDefault="00E77FB5">
      <w:pPr>
        <w:ind w:firstLine="708"/>
        <w:jc w:val="both"/>
        <w:rPr>
          <w:sz w:val="24"/>
          <w:szCs w:val="24"/>
        </w:rPr>
      </w:pPr>
    </w:p>
    <w:p w:rsidR="00E77FB5" w:rsidP="00E77FB5" w:rsidRDefault="00E77FB5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Slijedom svega naprijed navedenog, kako prijedlog za otvaranje predstečajnog postupka ne sadržava podatke i odgovarajuće isprave propisane člankom 17. SZ-a, zatim, člankom 26. i 27. SZ-a, valjalo je temeljem članka 31. stavak 1. i 2. SZ-a pozvati podnositelja prijedloga na dopunu prijedloga  za otvaranje predstečajnog postupka, uz upozorenje iz članka 31. stavak 3. SZ-a (toč. II. zaključka). </w:t>
      </w:r>
    </w:p>
    <w:p w:rsidRPr="00010102" w:rsidR="00E77FB5" w:rsidP="00E77FB5" w:rsidRDefault="00E77FB5">
      <w:pPr>
        <w:rPr>
          <w:b/>
          <w:sz w:val="24"/>
          <w:szCs w:val="24"/>
        </w:rPr>
      </w:pPr>
    </w:p>
    <w:p w:rsidRPr="00010102" w:rsidR="00E77FB5" w:rsidP="00E77FB5" w:rsidRDefault="00E77FB5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>
        <w:rPr>
          <w:sz w:val="24"/>
          <w:szCs w:val="24"/>
        </w:rPr>
        <w:t xml:space="preserve">  </w:t>
      </w:r>
      <w:r w:rsidR="00FE0AC5">
        <w:rPr>
          <w:sz w:val="24"/>
          <w:szCs w:val="24"/>
        </w:rPr>
        <w:t>21.kolovoza</w:t>
      </w:r>
      <w:r>
        <w:rPr>
          <w:sz w:val="24"/>
          <w:szCs w:val="24"/>
        </w:rPr>
        <w:t xml:space="preserve"> 201</w:t>
      </w:r>
      <w:r w:rsidR="00B57B8A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:rsidR="00E77FB5" w:rsidP="00E77FB5" w:rsidRDefault="00E77FB5">
      <w:pPr>
        <w:ind w:left="5661" w:firstLine="3"/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Sudac:</w:t>
      </w:r>
    </w:p>
    <w:p w:rsidRPr="00010102" w:rsidR="00E77FB5" w:rsidP="00E77FB5" w:rsidRDefault="00E77FB5">
      <w:pPr>
        <w:jc w:val="right"/>
        <w:rPr>
          <w:sz w:val="24"/>
          <w:szCs w:val="24"/>
        </w:rPr>
      </w:pPr>
      <w:r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9D0853">
        <w:rPr>
          <w:sz w:val="24"/>
          <w:szCs w:val="24"/>
        </w:rPr>
        <w:t>v.r.</w:t>
      </w:r>
    </w:p>
    <w:p w:rsidRPr="00010102" w:rsidR="00E77FB5" w:rsidP="00E77FB5" w:rsidRDefault="00E77FB5">
      <w:pPr>
        <w:jc w:val="both"/>
        <w:rPr>
          <w:sz w:val="24"/>
          <w:szCs w:val="24"/>
        </w:rPr>
      </w:pPr>
    </w:p>
    <w:p w:rsidR="00E77FB5" w:rsidP="00E77FB5" w:rsidRDefault="00E77FB5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="00E77FB5" w:rsidP="00E77FB5" w:rsidRDefault="00E77FB5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>
        <w:rPr>
          <w:sz w:val="24"/>
          <w:szCs w:val="24"/>
        </w:rPr>
        <w:t xml:space="preserve">zaključka žalba nije dopuštena (članak 19. stavak 7. SZ-a) </w:t>
      </w:r>
    </w:p>
    <w:p w:rsidR="00E77FB5" w:rsidP="00E77FB5" w:rsidRDefault="00E77FB5">
      <w:pPr>
        <w:jc w:val="both"/>
        <w:rPr>
          <w:sz w:val="24"/>
        </w:rPr>
      </w:pPr>
      <w:r>
        <w:rPr>
          <w:sz w:val="24"/>
        </w:rPr>
        <w:t xml:space="preserve"> </w:t>
      </w:r>
    </w:p>
    <w:p w:rsidR="009D0853" w:rsidP="009D0853" w:rsidRDefault="009D0853">
      <w:pPr>
        <w:ind w:left="3540" w:firstLine="708"/>
        <w:rPr>
          <w:sz w:val="22"/>
          <w:szCs w:val="22"/>
        </w:rPr>
      </w:pPr>
      <w:r>
        <w:rPr>
          <w:sz w:val="22"/>
          <w:szCs w:val="22"/>
        </w:rPr>
        <w:t xml:space="preserve">       Za točnost otpravka- ovlašteni službenik:</w:t>
      </w:r>
    </w:p>
    <w:p w:rsidR="009D0853" w:rsidP="0062083B" w:rsidRDefault="009D085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Pr="0062083B" w:rsidR="009D0853" w:rsidP="0062083B" w:rsidRDefault="009D0853">
      <w:pPr>
        <w:rPr>
          <w:sz w:val="22"/>
          <w:szCs w:val="22"/>
        </w:rPr>
      </w:pPr>
    </w:p>
    <w:p w:rsidRPr="0062083B" w:rsidR="009D0853" w:rsidP="0062083B" w:rsidRDefault="009D0853">
      <w:pPr>
        <w:rPr>
          <w:sz w:val="22"/>
          <w:szCs w:val="22"/>
        </w:rPr>
      </w:pPr>
    </w:p>
    <w:p w:rsidR="009D0853" w:rsidP="0062083B" w:rsidRDefault="009D0853">
      <w:pPr>
        <w:rPr>
          <w:sz w:val="22"/>
          <w:szCs w:val="22"/>
        </w:rPr>
      </w:pPr>
    </w:p>
    <w:p w:rsidR="009D0853" w:rsidP="0062083B" w:rsidRDefault="009D0853">
      <w:pPr>
        <w:rPr>
          <w:sz w:val="22"/>
          <w:szCs w:val="22"/>
        </w:rPr>
      </w:pPr>
    </w:p>
    <w:p w:rsidR="009D0853" w:rsidP="004B6D6B" w:rsidRDefault="009D0853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="00895106" w:rsidP="00460358" w:rsidRDefault="00895106">
      <w:pPr>
        <w:jc w:val="both"/>
        <w:rPr>
          <w:sz w:val="24"/>
          <w:szCs w:val="24"/>
        </w:rPr>
      </w:pPr>
    </w:p>
    <w:p w:rsidR="009D0853" w:rsidP="00460358" w:rsidRDefault="009D0853">
      <w:pPr>
        <w:jc w:val="both"/>
        <w:rPr>
          <w:sz w:val="24"/>
          <w:szCs w:val="24"/>
        </w:rPr>
      </w:pPr>
    </w:p>
    <w:sectPr w:rsidR="009D0853" w:rsidSect="004566B3">
      <w:headerReference w:type="even" r:id="rId11"/>
      <w:headerReference w:type="default" r:id="rId12"/>
      <w:pgSz w:w="11906" w:h="16838"/>
      <w:pgMar w:top="1871" w:right="1826" w:bottom="1134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5562" w:rsidRDefault="00E15562">
      <w:r>
        <w:separator/>
      </w:r>
    </w:p>
  </w:endnote>
  <w:endnote w:type="continuationSeparator" w:id="0">
    <w:p w:rsidR="00E15562" w:rsidRDefault="00E1556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5562" w:rsidRDefault="00E15562">
      <w:r>
        <w:separator/>
      </w:r>
    </w:p>
  </w:footnote>
  <w:footnote w:type="continuationSeparator" w:id="0">
    <w:p w:rsidR="00E15562" w:rsidRDefault="00E1556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49EE" w:rsidP="00CC7295" w:rsidRDefault="00E449E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E449EE" w:rsidRDefault="00E449EE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49EE" w:rsidP="00CC7295" w:rsidRDefault="00E449E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0853">
      <w:rPr>
        <w:rStyle w:val="Brojstranice"/>
        <w:noProof/>
      </w:rPr>
      <w:t>5</w:t>
    </w:r>
    <w:r>
      <w:rPr>
        <w:rStyle w:val="Brojstranice"/>
      </w:rPr>
      <w:fldChar w:fldCharType="end"/>
    </w:r>
  </w:p>
  <w:p w:rsidRPr="00010102" w:rsidR="00E449EE" w:rsidP="00FE3E6D" w:rsidRDefault="008A0829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E449EE">
      <w:rPr>
        <w:sz w:val="24"/>
        <w:szCs w:val="24"/>
      </w:rPr>
      <w:t xml:space="preserve">40. </w:t>
    </w:r>
    <w:r w:rsidRPr="00010102" w:rsidR="00E449EE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895106">
      <w:rPr>
        <w:sz w:val="24"/>
        <w:szCs w:val="24"/>
      </w:rPr>
      <w:t>1</w:t>
    </w:r>
    <w:r w:rsidR="003C17E5">
      <w:rPr>
        <w:sz w:val="24"/>
        <w:szCs w:val="24"/>
      </w:rPr>
      <w:t>938</w:t>
    </w:r>
    <w:r w:rsidR="004D5227">
      <w:rPr>
        <w:sz w:val="24"/>
        <w:szCs w:val="24"/>
      </w:rPr>
      <w:t>/1</w:t>
    </w:r>
    <w:r w:rsidR="00895106">
      <w:rPr>
        <w:sz w:val="24"/>
        <w:szCs w:val="24"/>
      </w:rPr>
      <w:t>9</w:t>
    </w:r>
    <w:r w:rsidR="00E449EE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ilvl="0" w:tplc="52E6CC48">
      <w:start w:val="1"/>
      <w:numFmt w:val="decimal"/>
      <w:lvlText w:val="%1."/>
      <w:lvlJc w:val="left"/>
      <w:pPr>
        <w:ind w:left="1668" w:hanging="9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DA6487"/>
    <w:multiLevelType w:val="hybridMultilevel"/>
    <w:tmpl w:val="E2FC9C82"/>
    <w:lvl w:ilvl="0" w:tplc="92AC60E4">
      <w:start w:val="1"/>
      <w:numFmt w:val="upperRoman"/>
      <w:lvlText w:val="%1."/>
      <w:lvlJc w:val="left"/>
      <w:pPr>
        <w:ind w:left="1428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3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E5310B"/>
    <w:multiLevelType w:val="hybridMultilevel"/>
    <w:tmpl w:val="745A3608"/>
    <w:lvl w:ilvl="0" w:tplc="DE34183E">
      <w:start w:val="4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0102"/>
    <w:rsid w:val="0003191E"/>
    <w:rsid w:val="00041DEA"/>
    <w:rsid w:val="000430F8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201B"/>
    <w:rsid w:val="000C299C"/>
    <w:rsid w:val="000C2DC5"/>
    <w:rsid w:val="000C2FC5"/>
    <w:rsid w:val="000C7001"/>
    <w:rsid w:val="000D1698"/>
    <w:rsid w:val="000D2F83"/>
    <w:rsid w:val="000D5090"/>
    <w:rsid w:val="000D5145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5F1B"/>
    <w:rsid w:val="001037BF"/>
    <w:rsid w:val="001039EA"/>
    <w:rsid w:val="001049D7"/>
    <w:rsid w:val="00106821"/>
    <w:rsid w:val="001077C6"/>
    <w:rsid w:val="00111921"/>
    <w:rsid w:val="00111D56"/>
    <w:rsid w:val="001141DA"/>
    <w:rsid w:val="00123529"/>
    <w:rsid w:val="001276AD"/>
    <w:rsid w:val="00127B07"/>
    <w:rsid w:val="001334EB"/>
    <w:rsid w:val="00135BFD"/>
    <w:rsid w:val="00140204"/>
    <w:rsid w:val="0014149C"/>
    <w:rsid w:val="00141639"/>
    <w:rsid w:val="00144270"/>
    <w:rsid w:val="00145D95"/>
    <w:rsid w:val="0014739C"/>
    <w:rsid w:val="001474FA"/>
    <w:rsid w:val="00150D3E"/>
    <w:rsid w:val="00151F86"/>
    <w:rsid w:val="001524DD"/>
    <w:rsid w:val="00152D25"/>
    <w:rsid w:val="001544A1"/>
    <w:rsid w:val="00155723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F38"/>
    <w:rsid w:val="0018203F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3AD7"/>
    <w:rsid w:val="001B3E9C"/>
    <w:rsid w:val="001B5C35"/>
    <w:rsid w:val="001B6C26"/>
    <w:rsid w:val="001C1529"/>
    <w:rsid w:val="001C2993"/>
    <w:rsid w:val="001C5DCA"/>
    <w:rsid w:val="001D00F9"/>
    <w:rsid w:val="001D1C82"/>
    <w:rsid w:val="001D3459"/>
    <w:rsid w:val="001D45DD"/>
    <w:rsid w:val="001E2C2F"/>
    <w:rsid w:val="001E318B"/>
    <w:rsid w:val="001E58F4"/>
    <w:rsid w:val="001E6223"/>
    <w:rsid w:val="001E7C6D"/>
    <w:rsid w:val="001F0F21"/>
    <w:rsid w:val="001F193E"/>
    <w:rsid w:val="001F4521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368B"/>
    <w:rsid w:val="00235664"/>
    <w:rsid w:val="002403C5"/>
    <w:rsid w:val="002442B4"/>
    <w:rsid w:val="00244430"/>
    <w:rsid w:val="00247D0E"/>
    <w:rsid w:val="00250873"/>
    <w:rsid w:val="00252DBB"/>
    <w:rsid w:val="00253A2E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8E8"/>
    <w:rsid w:val="002A6D14"/>
    <w:rsid w:val="002C1CF8"/>
    <w:rsid w:val="002C3D7B"/>
    <w:rsid w:val="002D22FB"/>
    <w:rsid w:val="002E00D6"/>
    <w:rsid w:val="002E1492"/>
    <w:rsid w:val="002E6F70"/>
    <w:rsid w:val="002F08F6"/>
    <w:rsid w:val="002F1469"/>
    <w:rsid w:val="002F1DB4"/>
    <w:rsid w:val="002F69E0"/>
    <w:rsid w:val="002F7000"/>
    <w:rsid w:val="0030184A"/>
    <w:rsid w:val="00302A77"/>
    <w:rsid w:val="00305FF2"/>
    <w:rsid w:val="00306A2D"/>
    <w:rsid w:val="0031034E"/>
    <w:rsid w:val="003120AE"/>
    <w:rsid w:val="00312D1D"/>
    <w:rsid w:val="0031304E"/>
    <w:rsid w:val="00317C2B"/>
    <w:rsid w:val="00321158"/>
    <w:rsid w:val="0032304D"/>
    <w:rsid w:val="003434FF"/>
    <w:rsid w:val="0035291F"/>
    <w:rsid w:val="00353786"/>
    <w:rsid w:val="003554F1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709D"/>
    <w:rsid w:val="00377FD3"/>
    <w:rsid w:val="00381B70"/>
    <w:rsid w:val="0038418E"/>
    <w:rsid w:val="003852C5"/>
    <w:rsid w:val="003941E8"/>
    <w:rsid w:val="0039785C"/>
    <w:rsid w:val="003A1424"/>
    <w:rsid w:val="003A307A"/>
    <w:rsid w:val="003A30BD"/>
    <w:rsid w:val="003A3D20"/>
    <w:rsid w:val="003A4059"/>
    <w:rsid w:val="003A6506"/>
    <w:rsid w:val="003A6857"/>
    <w:rsid w:val="003A6DCB"/>
    <w:rsid w:val="003A71ED"/>
    <w:rsid w:val="003A7520"/>
    <w:rsid w:val="003B269E"/>
    <w:rsid w:val="003B539E"/>
    <w:rsid w:val="003B5F98"/>
    <w:rsid w:val="003C054B"/>
    <w:rsid w:val="003C1713"/>
    <w:rsid w:val="003C17E5"/>
    <w:rsid w:val="003C25C3"/>
    <w:rsid w:val="003C28D7"/>
    <w:rsid w:val="003C7A97"/>
    <w:rsid w:val="003D114D"/>
    <w:rsid w:val="003D244E"/>
    <w:rsid w:val="003D3A6F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45B5"/>
    <w:rsid w:val="00404F7B"/>
    <w:rsid w:val="00406012"/>
    <w:rsid w:val="00407EF4"/>
    <w:rsid w:val="00412337"/>
    <w:rsid w:val="00414A26"/>
    <w:rsid w:val="00415AF4"/>
    <w:rsid w:val="00422EE0"/>
    <w:rsid w:val="00425C20"/>
    <w:rsid w:val="00425F5C"/>
    <w:rsid w:val="00430624"/>
    <w:rsid w:val="0043381E"/>
    <w:rsid w:val="0043469C"/>
    <w:rsid w:val="0043498A"/>
    <w:rsid w:val="00437FE0"/>
    <w:rsid w:val="00440CBB"/>
    <w:rsid w:val="00440F71"/>
    <w:rsid w:val="00441A85"/>
    <w:rsid w:val="0045015D"/>
    <w:rsid w:val="0045260E"/>
    <w:rsid w:val="00453A62"/>
    <w:rsid w:val="004543CA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D71"/>
    <w:rsid w:val="0048326C"/>
    <w:rsid w:val="004874E3"/>
    <w:rsid w:val="00490D0A"/>
    <w:rsid w:val="004918E2"/>
    <w:rsid w:val="00493174"/>
    <w:rsid w:val="004935F4"/>
    <w:rsid w:val="0049456C"/>
    <w:rsid w:val="004961A1"/>
    <w:rsid w:val="004A362B"/>
    <w:rsid w:val="004A454E"/>
    <w:rsid w:val="004B2C72"/>
    <w:rsid w:val="004B70A5"/>
    <w:rsid w:val="004B7B67"/>
    <w:rsid w:val="004C1980"/>
    <w:rsid w:val="004C351D"/>
    <w:rsid w:val="004C47BB"/>
    <w:rsid w:val="004C5561"/>
    <w:rsid w:val="004C5B14"/>
    <w:rsid w:val="004C6B90"/>
    <w:rsid w:val="004C777F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B2D"/>
    <w:rsid w:val="004F0F18"/>
    <w:rsid w:val="004F157B"/>
    <w:rsid w:val="004F3707"/>
    <w:rsid w:val="0050050B"/>
    <w:rsid w:val="00501068"/>
    <w:rsid w:val="0050268E"/>
    <w:rsid w:val="00503E9D"/>
    <w:rsid w:val="00503F61"/>
    <w:rsid w:val="0050505C"/>
    <w:rsid w:val="0050747A"/>
    <w:rsid w:val="0052134A"/>
    <w:rsid w:val="0052330E"/>
    <w:rsid w:val="00523599"/>
    <w:rsid w:val="005260F4"/>
    <w:rsid w:val="00531413"/>
    <w:rsid w:val="0054022D"/>
    <w:rsid w:val="005459AC"/>
    <w:rsid w:val="00546DDA"/>
    <w:rsid w:val="0055329A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740A"/>
    <w:rsid w:val="005C10F2"/>
    <w:rsid w:val="005C23BF"/>
    <w:rsid w:val="005C5A01"/>
    <w:rsid w:val="005D1793"/>
    <w:rsid w:val="005E143A"/>
    <w:rsid w:val="005E329A"/>
    <w:rsid w:val="005E372E"/>
    <w:rsid w:val="005E58B1"/>
    <w:rsid w:val="005E598E"/>
    <w:rsid w:val="005E68D3"/>
    <w:rsid w:val="005E6FB6"/>
    <w:rsid w:val="005F60B9"/>
    <w:rsid w:val="005F6F19"/>
    <w:rsid w:val="00600D3C"/>
    <w:rsid w:val="0060103C"/>
    <w:rsid w:val="00607E2D"/>
    <w:rsid w:val="00613F80"/>
    <w:rsid w:val="00616233"/>
    <w:rsid w:val="00617D7C"/>
    <w:rsid w:val="0062518F"/>
    <w:rsid w:val="006255A8"/>
    <w:rsid w:val="00633466"/>
    <w:rsid w:val="00640F9C"/>
    <w:rsid w:val="00643126"/>
    <w:rsid w:val="00643287"/>
    <w:rsid w:val="00643F03"/>
    <w:rsid w:val="006465DB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EF1"/>
    <w:rsid w:val="00676F68"/>
    <w:rsid w:val="0067706E"/>
    <w:rsid w:val="00682C48"/>
    <w:rsid w:val="0069166C"/>
    <w:rsid w:val="00694829"/>
    <w:rsid w:val="0069606C"/>
    <w:rsid w:val="006A0FE2"/>
    <w:rsid w:val="006A3C5B"/>
    <w:rsid w:val="006B0F05"/>
    <w:rsid w:val="006B240F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069FC"/>
    <w:rsid w:val="00710A12"/>
    <w:rsid w:val="00710D21"/>
    <w:rsid w:val="007125DA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1722"/>
    <w:rsid w:val="00763A11"/>
    <w:rsid w:val="00765040"/>
    <w:rsid w:val="007736ED"/>
    <w:rsid w:val="00774C49"/>
    <w:rsid w:val="00775351"/>
    <w:rsid w:val="007753CA"/>
    <w:rsid w:val="0078193C"/>
    <w:rsid w:val="00782B38"/>
    <w:rsid w:val="00784A83"/>
    <w:rsid w:val="0079139B"/>
    <w:rsid w:val="0079412D"/>
    <w:rsid w:val="00795863"/>
    <w:rsid w:val="007A0A5B"/>
    <w:rsid w:val="007A1BC8"/>
    <w:rsid w:val="007A3302"/>
    <w:rsid w:val="007A3875"/>
    <w:rsid w:val="007A7528"/>
    <w:rsid w:val="007B010E"/>
    <w:rsid w:val="007B58BA"/>
    <w:rsid w:val="007B7097"/>
    <w:rsid w:val="007C4389"/>
    <w:rsid w:val="007C4825"/>
    <w:rsid w:val="007C56CF"/>
    <w:rsid w:val="007D06EC"/>
    <w:rsid w:val="007D1CF5"/>
    <w:rsid w:val="007D1E44"/>
    <w:rsid w:val="007D7E1E"/>
    <w:rsid w:val="007E12F7"/>
    <w:rsid w:val="007E1332"/>
    <w:rsid w:val="007E25F0"/>
    <w:rsid w:val="007E2C7B"/>
    <w:rsid w:val="007E39E4"/>
    <w:rsid w:val="007E3B54"/>
    <w:rsid w:val="007E676D"/>
    <w:rsid w:val="007F5A6D"/>
    <w:rsid w:val="00800A4D"/>
    <w:rsid w:val="008011F6"/>
    <w:rsid w:val="00801F72"/>
    <w:rsid w:val="00802B5A"/>
    <w:rsid w:val="00803198"/>
    <w:rsid w:val="00803E6B"/>
    <w:rsid w:val="00804266"/>
    <w:rsid w:val="008166BA"/>
    <w:rsid w:val="008221CA"/>
    <w:rsid w:val="0082545E"/>
    <w:rsid w:val="0082597B"/>
    <w:rsid w:val="0083015F"/>
    <w:rsid w:val="00830E53"/>
    <w:rsid w:val="00831E35"/>
    <w:rsid w:val="0083240F"/>
    <w:rsid w:val="00833B9B"/>
    <w:rsid w:val="0083471A"/>
    <w:rsid w:val="00840000"/>
    <w:rsid w:val="00841A28"/>
    <w:rsid w:val="00843DC0"/>
    <w:rsid w:val="00843FEE"/>
    <w:rsid w:val="00851F8B"/>
    <w:rsid w:val="00852852"/>
    <w:rsid w:val="00853254"/>
    <w:rsid w:val="00853DFF"/>
    <w:rsid w:val="00854BDB"/>
    <w:rsid w:val="00855D07"/>
    <w:rsid w:val="00857A13"/>
    <w:rsid w:val="00860054"/>
    <w:rsid w:val="00860796"/>
    <w:rsid w:val="008611ED"/>
    <w:rsid w:val="00864FE0"/>
    <w:rsid w:val="0087075D"/>
    <w:rsid w:val="00872255"/>
    <w:rsid w:val="00872CA3"/>
    <w:rsid w:val="0087348C"/>
    <w:rsid w:val="00877940"/>
    <w:rsid w:val="00883C53"/>
    <w:rsid w:val="0089056B"/>
    <w:rsid w:val="00890C84"/>
    <w:rsid w:val="00891FD6"/>
    <w:rsid w:val="008935AC"/>
    <w:rsid w:val="00895106"/>
    <w:rsid w:val="00897175"/>
    <w:rsid w:val="008A0829"/>
    <w:rsid w:val="008B0992"/>
    <w:rsid w:val="008B0EE2"/>
    <w:rsid w:val="008B2EBE"/>
    <w:rsid w:val="008B41C2"/>
    <w:rsid w:val="008B4DDE"/>
    <w:rsid w:val="008B5163"/>
    <w:rsid w:val="008B59F4"/>
    <w:rsid w:val="008B6488"/>
    <w:rsid w:val="008B6AEB"/>
    <w:rsid w:val="008C54DF"/>
    <w:rsid w:val="008D07BB"/>
    <w:rsid w:val="008D17C5"/>
    <w:rsid w:val="008D2B79"/>
    <w:rsid w:val="008E04D7"/>
    <w:rsid w:val="008F0890"/>
    <w:rsid w:val="008F1E74"/>
    <w:rsid w:val="008F656B"/>
    <w:rsid w:val="0090567E"/>
    <w:rsid w:val="00910229"/>
    <w:rsid w:val="00913A5E"/>
    <w:rsid w:val="009158D7"/>
    <w:rsid w:val="0093028D"/>
    <w:rsid w:val="009305FA"/>
    <w:rsid w:val="00932CA2"/>
    <w:rsid w:val="009340D3"/>
    <w:rsid w:val="009365EA"/>
    <w:rsid w:val="00937A83"/>
    <w:rsid w:val="0094342D"/>
    <w:rsid w:val="00943E5B"/>
    <w:rsid w:val="00944766"/>
    <w:rsid w:val="009452EC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77EAB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1FFD"/>
    <w:rsid w:val="00993660"/>
    <w:rsid w:val="009A1429"/>
    <w:rsid w:val="009A1C45"/>
    <w:rsid w:val="009A50C4"/>
    <w:rsid w:val="009A5515"/>
    <w:rsid w:val="009A6349"/>
    <w:rsid w:val="009A6F9D"/>
    <w:rsid w:val="009B4CC3"/>
    <w:rsid w:val="009B4CED"/>
    <w:rsid w:val="009B72D8"/>
    <w:rsid w:val="009C0DB4"/>
    <w:rsid w:val="009C507F"/>
    <w:rsid w:val="009D0853"/>
    <w:rsid w:val="009D0A10"/>
    <w:rsid w:val="009D2F9F"/>
    <w:rsid w:val="009D3583"/>
    <w:rsid w:val="009D5805"/>
    <w:rsid w:val="009D5E03"/>
    <w:rsid w:val="009D69A3"/>
    <w:rsid w:val="009D6DAC"/>
    <w:rsid w:val="009D7CFC"/>
    <w:rsid w:val="009E1874"/>
    <w:rsid w:val="009E2509"/>
    <w:rsid w:val="009E2F0F"/>
    <w:rsid w:val="009E3627"/>
    <w:rsid w:val="009E7C49"/>
    <w:rsid w:val="009F0784"/>
    <w:rsid w:val="009F4ACC"/>
    <w:rsid w:val="009F5D38"/>
    <w:rsid w:val="009F7800"/>
    <w:rsid w:val="00A0139A"/>
    <w:rsid w:val="00A03811"/>
    <w:rsid w:val="00A0527F"/>
    <w:rsid w:val="00A05FB1"/>
    <w:rsid w:val="00A06E9E"/>
    <w:rsid w:val="00A07B88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3E3E"/>
    <w:rsid w:val="00A55D2B"/>
    <w:rsid w:val="00A60E78"/>
    <w:rsid w:val="00A62CE1"/>
    <w:rsid w:val="00A64E46"/>
    <w:rsid w:val="00A65B3C"/>
    <w:rsid w:val="00A66711"/>
    <w:rsid w:val="00A67254"/>
    <w:rsid w:val="00A67396"/>
    <w:rsid w:val="00A678E3"/>
    <w:rsid w:val="00A722A9"/>
    <w:rsid w:val="00A74ED8"/>
    <w:rsid w:val="00A75056"/>
    <w:rsid w:val="00A76718"/>
    <w:rsid w:val="00A821A2"/>
    <w:rsid w:val="00A8375E"/>
    <w:rsid w:val="00A852CD"/>
    <w:rsid w:val="00A86BFA"/>
    <w:rsid w:val="00A90910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C7A10"/>
    <w:rsid w:val="00AD1271"/>
    <w:rsid w:val="00AD2293"/>
    <w:rsid w:val="00AD4569"/>
    <w:rsid w:val="00AD49DA"/>
    <w:rsid w:val="00AD4A29"/>
    <w:rsid w:val="00AE1097"/>
    <w:rsid w:val="00AE188D"/>
    <w:rsid w:val="00AE369C"/>
    <w:rsid w:val="00AE4592"/>
    <w:rsid w:val="00AE7D37"/>
    <w:rsid w:val="00AF00E3"/>
    <w:rsid w:val="00AF065B"/>
    <w:rsid w:val="00AF69D0"/>
    <w:rsid w:val="00B02F2A"/>
    <w:rsid w:val="00B04727"/>
    <w:rsid w:val="00B13B69"/>
    <w:rsid w:val="00B15750"/>
    <w:rsid w:val="00B200CA"/>
    <w:rsid w:val="00B20943"/>
    <w:rsid w:val="00B27D48"/>
    <w:rsid w:val="00B32188"/>
    <w:rsid w:val="00B33CF5"/>
    <w:rsid w:val="00B345A3"/>
    <w:rsid w:val="00B347A3"/>
    <w:rsid w:val="00B34DD0"/>
    <w:rsid w:val="00B36B90"/>
    <w:rsid w:val="00B37323"/>
    <w:rsid w:val="00B40020"/>
    <w:rsid w:val="00B42C92"/>
    <w:rsid w:val="00B43D51"/>
    <w:rsid w:val="00B4494C"/>
    <w:rsid w:val="00B4628D"/>
    <w:rsid w:val="00B476CE"/>
    <w:rsid w:val="00B50611"/>
    <w:rsid w:val="00B53434"/>
    <w:rsid w:val="00B54082"/>
    <w:rsid w:val="00B572BF"/>
    <w:rsid w:val="00B57B8A"/>
    <w:rsid w:val="00B612C1"/>
    <w:rsid w:val="00B61629"/>
    <w:rsid w:val="00B650B9"/>
    <w:rsid w:val="00B759FF"/>
    <w:rsid w:val="00B75AE6"/>
    <w:rsid w:val="00B75CA4"/>
    <w:rsid w:val="00B763CD"/>
    <w:rsid w:val="00B80C2D"/>
    <w:rsid w:val="00B84C96"/>
    <w:rsid w:val="00B863C6"/>
    <w:rsid w:val="00B86452"/>
    <w:rsid w:val="00B864F8"/>
    <w:rsid w:val="00B87D7C"/>
    <w:rsid w:val="00B910F8"/>
    <w:rsid w:val="00B928B6"/>
    <w:rsid w:val="00B94E3D"/>
    <w:rsid w:val="00B952DF"/>
    <w:rsid w:val="00B95698"/>
    <w:rsid w:val="00BA0192"/>
    <w:rsid w:val="00BA3BA0"/>
    <w:rsid w:val="00BA42E2"/>
    <w:rsid w:val="00BA547B"/>
    <w:rsid w:val="00BB2313"/>
    <w:rsid w:val="00BB4764"/>
    <w:rsid w:val="00BB4795"/>
    <w:rsid w:val="00BB683E"/>
    <w:rsid w:val="00BC2377"/>
    <w:rsid w:val="00BC3441"/>
    <w:rsid w:val="00BC3AF6"/>
    <w:rsid w:val="00BC458B"/>
    <w:rsid w:val="00BC5041"/>
    <w:rsid w:val="00BC52F6"/>
    <w:rsid w:val="00BC5C90"/>
    <w:rsid w:val="00BC5EE7"/>
    <w:rsid w:val="00BD1A47"/>
    <w:rsid w:val="00BE25EC"/>
    <w:rsid w:val="00BE35EA"/>
    <w:rsid w:val="00BE6DA9"/>
    <w:rsid w:val="00BF548C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38AA"/>
    <w:rsid w:val="00C3444F"/>
    <w:rsid w:val="00C35850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1129"/>
    <w:rsid w:val="00C9334D"/>
    <w:rsid w:val="00C946ED"/>
    <w:rsid w:val="00C94AF6"/>
    <w:rsid w:val="00C94EB0"/>
    <w:rsid w:val="00C950F6"/>
    <w:rsid w:val="00C96BA0"/>
    <w:rsid w:val="00C96F1D"/>
    <w:rsid w:val="00CA083A"/>
    <w:rsid w:val="00CA1CBE"/>
    <w:rsid w:val="00CA31D4"/>
    <w:rsid w:val="00CA6339"/>
    <w:rsid w:val="00CA7A54"/>
    <w:rsid w:val="00CA7CD6"/>
    <w:rsid w:val="00CB0B3D"/>
    <w:rsid w:val="00CC3BB6"/>
    <w:rsid w:val="00CC3DEF"/>
    <w:rsid w:val="00CC4D11"/>
    <w:rsid w:val="00CC536D"/>
    <w:rsid w:val="00CC7295"/>
    <w:rsid w:val="00CD421D"/>
    <w:rsid w:val="00CE169D"/>
    <w:rsid w:val="00CE2B8F"/>
    <w:rsid w:val="00CE3FD4"/>
    <w:rsid w:val="00CF1CE1"/>
    <w:rsid w:val="00CF31FA"/>
    <w:rsid w:val="00CF56FE"/>
    <w:rsid w:val="00D02E45"/>
    <w:rsid w:val="00D04B4C"/>
    <w:rsid w:val="00D05AFD"/>
    <w:rsid w:val="00D07398"/>
    <w:rsid w:val="00D145DD"/>
    <w:rsid w:val="00D15F12"/>
    <w:rsid w:val="00D16DD8"/>
    <w:rsid w:val="00D17166"/>
    <w:rsid w:val="00D24839"/>
    <w:rsid w:val="00D30ED3"/>
    <w:rsid w:val="00D3298E"/>
    <w:rsid w:val="00D33644"/>
    <w:rsid w:val="00D413EC"/>
    <w:rsid w:val="00D4629E"/>
    <w:rsid w:val="00D544A4"/>
    <w:rsid w:val="00D548F7"/>
    <w:rsid w:val="00D556FA"/>
    <w:rsid w:val="00D6317D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5E38"/>
    <w:rsid w:val="00D76B62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2274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AF6"/>
    <w:rsid w:val="00DD2B2F"/>
    <w:rsid w:val="00DD6A3E"/>
    <w:rsid w:val="00DE2012"/>
    <w:rsid w:val="00DE2EBB"/>
    <w:rsid w:val="00DE38BC"/>
    <w:rsid w:val="00DE4439"/>
    <w:rsid w:val="00DE6C5A"/>
    <w:rsid w:val="00DE7639"/>
    <w:rsid w:val="00DF357C"/>
    <w:rsid w:val="00DF661A"/>
    <w:rsid w:val="00E00CAB"/>
    <w:rsid w:val="00E02EA2"/>
    <w:rsid w:val="00E06030"/>
    <w:rsid w:val="00E06F66"/>
    <w:rsid w:val="00E1059E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04B9"/>
    <w:rsid w:val="00E31113"/>
    <w:rsid w:val="00E34EC7"/>
    <w:rsid w:val="00E37968"/>
    <w:rsid w:val="00E40AE7"/>
    <w:rsid w:val="00E43476"/>
    <w:rsid w:val="00E449EE"/>
    <w:rsid w:val="00E47A19"/>
    <w:rsid w:val="00E50594"/>
    <w:rsid w:val="00E51D7F"/>
    <w:rsid w:val="00E52A20"/>
    <w:rsid w:val="00E5450F"/>
    <w:rsid w:val="00E601B8"/>
    <w:rsid w:val="00E63F6E"/>
    <w:rsid w:val="00E64795"/>
    <w:rsid w:val="00E65D5D"/>
    <w:rsid w:val="00E663A1"/>
    <w:rsid w:val="00E66F2E"/>
    <w:rsid w:val="00E77FB5"/>
    <w:rsid w:val="00E91BC3"/>
    <w:rsid w:val="00E956FA"/>
    <w:rsid w:val="00EA206D"/>
    <w:rsid w:val="00EA221F"/>
    <w:rsid w:val="00EA7AEF"/>
    <w:rsid w:val="00EB0DF4"/>
    <w:rsid w:val="00EC3138"/>
    <w:rsid w:val="00EC3F43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4149"/>
    <w:rsid w:val="00EF6EB5"/>
    <w:rsid w:val="00F02E06"/>
    <w:rsid w:val="00F049BA"/>
    <w:rsid w:val="00F102FB"/>
    <w:rsid w:val="00F103B8"/>
    <w:rsid w:val="00F110D5"/>
    <w:rsid w:val="00F13A79"/>
    <w:rsid w:val="00F14D98"/>
    <w:rsid w:val="00F169C7"/>
    <w:rsid w:val="00F201A3"/>
    <w:rsid w:val="00F23214"/>
    <w:rsid w:val="00F2388E"/>
    <w:rsid w:val="00F24202"/>
    <w:rsid w:val="00F26B36"/>
    <w:rsid w:val="00F31C37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6BDD"/>
    <w:rsid w:val="00F77D03"/>
    <w:rsid w:val="00F80EE4"/>
    <w:rsid w:val="00F810B1"/>
    <w:rsid w:val="00F815C4"/>
    <w:rsid w:val="00F8207D"/>
    <w:rsid w:val="00F86025"/>
    <w:rsid w:val="00F862D9"/>
    <w:rsid w:val="00F92C13"/>
    <w:rsid w:val="00F951BA"/>
    <w:rsid w:val="00FA3EBE"/>
    <w:rsid w:val="00FA6B19"/>
    <w:rsid w:val="00FB2F2F"/>
    <w:rsid w:val="00FB41D4"/>
    <w:rsid w:val="00FB43AF"/>
    <w:rsid w:val="00FB481D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179"/>
    <w:rsid w:val="00FD35AE"/>
    <w:rsid w:val="00FD5F92"/>
    <w:rsid w:val="00FD612C"/>
    <w:rsid w:val="00FD6DF9"/>
    <w:rsid w:val="00FD74FE"/>
    <w:rsid w:val="00FE0AC5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qFormat/>
    <w:rsid w:val="00596E20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hAnsi="Arial" w:cs="Arial"/>
      <w:sz w:val="22"/>
      <w:szCs w:val="24"/>
    </w:rPr>
  </w:style>
  <w:style w:type="paragraph" w:styleId="Odlomakpopisa">
    <w:name w:val="List Paragraph"/>
    <w:basedOn w:val="Normal"/>
    <w:uiPriority w:val="34"/>
    <w:qFormat/>
    <w:rsid w:val="00F049BA"/>
    <w:pPr>
      <w:ind w:left="720"/>
      <w:contextualSpacing/>
    </w:pPr>
  </w:style>
  <w:style w:type="paragraph" w:styleId="Bezproreda">
    <w:name w:val="No Spacing"/>
    <w:uiPriority w:val="1"/>
    <w:qFormat/>
    <w:rsid w:val="00831E35"/>
    <w:rPr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D085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D085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D085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D085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D085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Bezproreda" w:type="paragraph">
    <w:name w:val="No Spacing"/>
    <w:uiPriority w:val="1"/>
    <w:qFormat/>
    <w:rsid w:val="00831E35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08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8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8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8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8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2780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3833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8090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3551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627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8663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846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562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382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kolovoza 2019.</izvorni_sadrzaj>
    <derivirana_varijabla naziv="DomainObject.DatumDonosenjaOdluke_1">21.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1938</izvorni_sadrzaj>
    <derivirana_varijabla naziv="DomainObject.Predmet.Broj_1">1938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2019.</izvorni_sadrzaj>
    <derivirana_varijabla naziv="DomainObject.Predmet.DatumOsnivanja_1">7.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St-1938/2019</izvorni_sadrzaj>
    <derivirana_varijabla naziv="DomainObject.Predmet.OznakaBroj_1">St-1938/2019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KAIROS AGRO d.o.o.</izvorni_sadrzaj>
    <derivirana_varijabla naziv="DomainObject.Predmet.ProtustrankaFormated_1">  KAIROS AGRO d.o.o.</derivirana_varijabla>
  </DomainObject.Predmet.ProtustrankaFormated>
  <DomainObject.Predmet.ProtustrankaFormatedOIB>
    <izvorni_sadrzaj>  KAIROS AGRO d.o.o., OIB 45653270770</izvorni_sadrzaj>
    <derivirana_varijabla naziv="DomainObject.Predmet.ProtustrankaFormatedOIB_1">  KAIROS AGRO d.o.o., OIB 45653270770</derivirana_varijabla>
  </DomainObject.Predmet.ProtustrankaFormatedOIB>
  <DomainObject.Predmet.ProtustrankaFormatedWithAdress>
    <izvorni_sadrzaj> KAIROS AGRO d.o.o., Braće Radić 26, 10310 Lijevi Dubrovčak</izvorni_sadrzaj>
    <derivirana_varijabla naziv="DomainObject.Predmet.ProtustrankaFormatedWithAdress_1"> KAIROS AGRO d.o.o., Braće Radić 26, 10310 Lijevi Dubrovčak</derivirana_varijabla>
  </DomainObject.Predmet.ProtustrankaFormatedWithAdress>
  <DomainObject.Predmet.ProtustrankaFormatedWithAdressOIB>
    <izvorni_sadrzaj> KAIROS AGRO d.o.o., OIB 45653270770, Braće Radić 26, 10310 Lijevi Dubrovčak</izvorni_sadrzaj>
    <derivirana_varijabla naziv="DomainObject.Predmet.ProtustrankaFormatedWithAdressOIB_1"> KAIROS AGRO d.o.o., OIB 45653270770, Braće Radić 26, 10310 Lijevi Dubrovčak</derivirana_varijabla>
  </DomainObject.Predmet.ProtustrankaFormatedWithAdressOIB>
  <DomainObject.Predmet.ProtustrankaWithAdress>
    <izvorni_sadrzaj>KAIROS AGRO d.o.o. Braće Radić 26, 10310 Lijevi Dubrovčak</izvorni_sadrzaj>
    <derivirana_varijabla naziv="DomainObject.Predmet.ProtustrankaWithAdress_1">KAIROS AGRO d.o.o. Braće Radić 26, 10310 Lijevi Dubrovčak</derivirana_varijabla>
  </DomainObject.Predmet.ProtustrankaWithAdress>
  <DomainObject.Predmet.ProtustrankaWithAdressOIB>
    <izvorni_sadrzaj>KAIROS AGRO d.o.o., OIB 45653270770, Braće Radić 26, 10310 Lijevi Dubrovčak</izvorni_sadrzaj>
    <derivirana_varijabla naziv="DomainObject.Predmet.ProtustrankaWithAdressOIB_1">KAIROS AGRO d.o.o., OIB 45653270770, Braće Radić 26, 10310 Lijevi Dubrovčak</derivirana_varijabla>
  </DomainObject.Predmet.ProtustrankaWithAdressOIB>
  <DomainObject.Predmet.ProtustrankaNazivFormated>
    <izvorni_sadrzaj>KAIROS AGRO d.o.o.</izvorni_sadrzaj>
    <derivirana_varijabla naziv="DomainObject.Predmet.ProtustrankaNazivFormated_1">KAIROS AGRO d.o.o.</derivirana_varijabla>
  </DomainObject.Predmet.ProtustrankaNazivFormated>
  <DomainObject.Predmet.ProtustrankaNazivFormatedOIB>
    <izvorni_sadrzaj>KAIROS AGRO d.o.o., OIB 45653270770</izvorni_sadrzaj>
    <derivirana_varijabla naziv="DomainObject.Predmet.ProtustrankaNazivFormatedOIB_1">KAIROS AGRO d.o.o., OIB 45653270770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KAIROS AGRO d.o.o.</izvorni_sadrzaj>
    <derivirana_varijabla naziv="DomainObject.Predmet.StrankaFormated_1">  KAIROS AGRO d.o.o.</derivirana_varijabla>
  </DomainObject.Predmet.StrankaFormated>
  <DomainObject.Predmet.StrankaFormatedOIB>
    <izvorni_sadrzaj>  KAIROS AGRO d.o.o., OIB 45653270770</izvorni_sadrzaj>
    <derivirana_varijabla naziv="DomainObject.Predmet.StrankaFormatedOIB_1">  KAIROS AGRO d.o.o., OIB 45653270770</derivirana_varijabla>
  </DomainObject.Predmet.StrankaFormatedOIB>
  <DomainObject.Predmet.StrankaFormatedWithAdress>
    <izvorni_sadrzaj> KAIROS AGRO d.o.o., Braće Radić 26, 10310 Lijevi Dubrovčak</izvorni_sadrzaj>
    <derivirana_varijabla naziv="DomainObject.Predmet.StrankaFormatedWithAdress_1"> KAIROS AGRO d.o.o., Braće Radić 26, 10310 Lijevi Dubrovčak</derivirana_varijabla>
  </DomainObject.Predmet.StrankaFormatedWithAdress>
  <DomainObject.Predmet.StrankaFormatedWithAdressOIB>
    <izvorni_sadrzaj> KAIROS AGRO d.o.o., OIB 45653270770, Braće Radić 26, 10310 Lijevi Dubrovčak</izvorni_sadrzaj>
    <derivirana_varijabla naziv="DomainObject.Predmet.StrankaFormatedWithAdressOIB_1"> KAIROS AGRO d.o.o., OIB 45653270770, Braće Radić 26, 10310 Lijevi Dubrovčak</derivirana_varijabla>
  </DomainObject.Predmet.StrankaFormatedWithAdressOIB>
  <DomainObject.Predmet.StrankaWithAdress>
    <izvorni_sadrzaj>KAIROS AGRO d.o.o. Braće Radić 26,10310 Lijevi Dubrovčak</izvorni_sadrzaj>
    <derivirana_varijabla naziv="DomainObject.Predmet.StrankaWithAdress_1">KAIROS AGRO d.o.o. Braće Radić 26,10310 Lijevi Dubrovčak</derivirana_varijabla>
  </DomainObject.Predmet.StrankaWithAdress>
  <DomainObject.Predmet.StrankaWithAdressOIB>
    <izvorni_sadrzaj>KAIROS AGRO d.o.o., OIB 45653270770, Braće Radić 26,10310 Lijevi Dubrovčak</izvorni_sadrzaj>
    <derivirana_varijabla naziv="DomainObject.Predmet.StrankaWithAdressOIB_1">KAIROS AGRO d.o.o., OIB 45653270770, Braće Radić 26,10310 Lijevi Dubrovčak</derivirana_varijabla>
  </DomainObject.Predmet.StrankaWithAdressOIB>
  <DomainObject.Predmet.StrankaNazivFormated>
    <izvorni_sadrzaj>KAIROS AGRO d.o.o.</izvorni_sadrzaj>
    <derivirana_varijabla naziv="DomainObject.Predmet.StrankaNazivFormated_1">KAIROS AGRO d.o.o.</derivirana_varijabla>
  </DomainObject.Predmet.StrankaNazivFormated>
  <DomainObject.Predmet.StrankaNazivFormatedOIB>
    <izvorni_sadrzaj>KAIROS AGRO d.o.o., OIB 45653270770</izvorni_sadrzaj>
    <derivirana_varijabla naziv="DomainObject.Predmet.StrankaNazivFormatedOIB_1">KAIROS AGRO d.o.o., OIB 45653270770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KAIROS AGRO d.o.o.</item>
    </izvorni_sadrzaj>
    <derivirana_varijabla naziv="DomainObject.Predmet.StrankaListFormated_1">
      <item>KAIROS AGRO d.o.o.</item>
    </derivirana_varijabla>
  </DomainObject.Predmet.StrankaListFormated>
  <DomainObject.Predmet.StrankaListFormatedOIB>
    <izvorni_sadrzaj>
      <item>KAIROS AGRO d.o.o., OIB 45653270770</item>
    </izvorni_sadrzaj>
    <derivirana_varijabla naziv="DomainObject.Predmet.StrankaListFormatedOIB_1">
      <item>KAIROS AGRO d.o.o., OIB 45653270770</item>
    </derivirana_varijabla>
  </DomainObject.Predmet.StrankaListFormatedOIB>
  <DomainObject.Predmet.StrankaListFormatedWithAdress>
    <izvorni_sadrzaj>
      <item>KAIROS AGRO d.o.o., Braće Radić 26, 10310 Lijevi Dubrovčak</item>
    </izvorni_sadrzaj>
    <derivirana_varijabla naziv="DomainObject.Predmet.StrankaListFormatedWithAdress_1">
      <item>KAIROS AGRO d.o.o., Braće Radić 26, 10310 Lijevi Dubrovčak</item>
    </derivirana_varijabla>
  </DomainObject.Predmet.StrankaListFormatedWithAdress>
  <DomainObject.Predmet.StrankaListFormatedWithAdressOIB>
    <izvorni_sadrzaj>
      <item>KAIROS AGRO d.o.o., OIB 45653270770, Braće Radić 26, 10310 Lijevi Dubrovčak</item>
    </izvorni_sadrzaj>
    <derivirana_varijabla naziv="DomainObject.Predmet.StrankaListFormatedWithAdressOIB_1">
      <item>KAIROS AGRO d.o.o., OIB 45653270770, Braće Radić 26, 10310 Lijevi Dubrovčak</item>
    </derivirana_varijabla>
  </DomainObject.Predmet.StrankaListFormatedWithAdressOIB>
  <DomainObject.Predmet.StrankaListNazivFormated>
    <izvorni_sadrzaj>
      <item>KAIROS AGRO d.o.o.</item>
    </izvorni_sadrzaj>
    <derivirana_varijabla naziv="DomainObject.Predmet.StrankaListNazivFormated_1">
      <item>KAIROS AGRO d.o.o.</item>
    </derivirana_varijabla>
  </DomainObject.Predmet.StrankaListNazivFormated>
  <DomainObject.Predmet.StrankaListNazivFormatedOIB>
    <izvorni_sadrzaj>
      <item>KAIROS AGRO d.o.o., OIB 45653270770</item>
    </izvorni_sadrzaj>
    <derivirana_varijabla naziv="DomainObject.Predmet.StrankaListNazivFormatedOIB_1">
      <item>KAIROS AGRO d.o.o., OIB 45653270770</item>
    </derivirana_varijabla>
  </DomainObject.Predmet.StrankaListNazivFormatedOIB>
  <DomainObject.Predmet.ProtuStrankaListFormated>
    <izvorni_sadrzaj>
      <item>KAIROS AGRO d.o.o.</item>
    </izvorni_sadrzaj>
    <derivirana_varijabla naziv="DomainObject.Predmet.ProtuStrankaListFormated_1">
      <item>KAIROS AGRO d.o.o.</item>
    </derivirana_varijabla>
  </DomainObject.Predmet.ProtuStrankaListFormated>
  <DomainObject.Predmet.ProtuStrankaListFormatedOIB>
    <izvorni_sadrzaj>
      <item>KAIROS AGRO d.o.o., OIB 45653270770</item>
    </izvorni_sadrzaj>
    <derivirana_varijabla naziv="DomainObject.Predmet.ProtuStrankaListFormatedOIB_1">
      <item>KAIROS AGRO d.o.o., OIB 45653270770</item>
    </derivirana_varijabla>
  </DomainObject.Predmet.ProtuStrankaListFormatedOIB>
  <DomainObject.Predmet.ProtuStrankaListFormatedWithAdress>
    <izvorni_sadrzaj>
      <item>KAIROS AGRO d.o.o., Braće Radić 26, 10310 Lijevi Dubrovčak</item>
    </izvorni_sadrzaj>
    <derivirana_varijabla naziv="DomainObject.Predmet.ProtuStrankaListFormatedWithAdress_1">
      <item>KAIROS AGRO d.o.o., Braće Radić 26, 10310 Lijevi Dubrovčak</item>
    </derivirana_varijabla>
  </DomainObject.Predmet.ProtuStrankaListFormatedWithAdress>
  <DomainObject.Predmet.ProtuStrankaListFormatedWithAdressOIB>
    <izvorni_sadrzaj>
      <item>KAIROS AGRO d.o.o., OIB 45653270770, Braće Radić 26, 10310 Lijevi Dubrovčak</item>
    </izvorni_sadrzaj>
    <derivirana_varijabla naziv="DomainObject.Predmet.ProtuStrankaListFormatedWithAdressOIB_1">
      <item>KAIROS AGRO d.o.o., OIB 45653270770, Braće Radić 26, 10310 Lijevi Dubrovčak</item>
    </derivirana_varijabla>
  </DomainObject.Predmet.ProtuStrankaListFormatedWithAdressOIB>
  <DomainObject.Predmet.ProtuStrankaListNazivFormated>
    <izvorni_sadrzaj>
      <item>KAIROS AGRO d.o.o.</item>
    </izvorni_sadrzaj>
    <derivirana_varijabla naziv="DomainObject.Predmet.ProtuStrankaListNazivFormated_1">
      <item>KAIROS AGRO d.o.o.</item>
    </derivirana_varijabla>
  </DomainObject.Predmet.ProtuStrankaListNazivFormated>
  <DomainObject.Predmet.ProtuStrankaListNazivFormatedOIB>
    <izvorni_sadrzaj>
      <item>KAIROS AGRO d.o.o., OIB 45653270770</item>
    </izvorni_sadrzaj>
    <derivirana_varijabla naziv="DomainObject.Predmet.ProtuStrankaListNazivFormatedOIB_1">
      <item>KAIROS AGRO d.o.o., OIB 45653270770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kolovoza 2019.</izvorni_sadrzaj>
    <derivirana_varijabla naziv="DomainObject.Datum_1">21.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KAIROS AGRO d.o.o.</izvorni_sadrzaj>
    <derivirana_varijabla naziv="DomainObject.Predmet.StrankaIDrugi_1">KAIROS AGRO d.o.o.</derivirana_varijabla>
  </DomainObject.Predmet.StrankaIDrugi>
  <DomainObject.Predmet.ProtustrankaIDrugi>
    <izvorni_sadrzaj>KAIROS AGRO d.o.o.</izvorni_sadrzaj>
    <derivirana_varijabla naziv="DomainObject.Predmet.ProtustrankaIDrugi_1">KAIROS AGRO d.o.o.</derivirana_varijabla>
  </DomainObject.Predmet.ProtustrankaIDrugi>
  <DomainObject.Predmet.StrankaIDrugiAdressOIB>
    <izvorni_sadrzaj>KAIROS AGRO d.o.o., OIB 45653270770, Braće Radić 26, 10310 Lijevi Dubrovčak</izvorni_sadrzaj>
    <derivirana_varijabla naziv="DomainObject.Predmet.StrankaIDrugiAdressOIB_1">KAIROS AGRO d.o.o., OIB 45653270770, Braće Radić 26, 10310 Lijevi Dubrovčak</derivirana_varijabla>
  </DomainObject.Predmet.StrankaIDrugiAdressOIB>
  <DomainObject.Predmet.ProtustrankaIDrugiAdressOIB>
    <izvorni_sadrzaj>KAIROS AGRO d.o.o., OIB 45653270770, Braće Radić 26, 10310 Lijevi Dubrovčak</izvorni_sadrzaj>
    <derivirana_varijabla naziv="DomainObject.Predmet.ProtustrankaIDrugiAdressOIB_1">KAIROS AGRO d.o.o., OIB 45653270770, Braće Radić 26,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KAIROS AGRO d.o.o.</item>
      <item>KAIROS AGRO d.o.o.</item>
    </izvorni_sadrzaj>
    <derivirana_varijabla naziv="DomainObject.Predmet.SudioniciListNaziv_1">
      <item>KAIROS AGRO d.o.o.</item>
      <item>KAIROS AGRO d.o.o.</item>
    </derivirana_varijabla>
  </DomainObject.Predmet.SudioniciListNaziv>
  <DomainObject.Predmet.SudioniciListAdressOIB>
    <izvorni_sadrzaj>
      <item>KAIROS AGRO d.o.o., OIB 45653270770, Braće Radić 26,10310 Lijevi Dubrovčak</item>
      <item>KAIROS AGRO d.o.o., OIB 45653270770, Braće Radić 26,10310 Lijevi Dubrovčak</item>
    </izvorni_sadrzaj>
    <derivirana_varijabla naziv="DomainObject.Predmet.SudioniciListAdressOIB_1">
      <item>KAIROS AGRO d.o.o., OIB 45653270770, Braće Radić 26,10310 Lijevi Dubrovčak</item>
      <item>KAIROS AGRO d.o.o., OIB 45653270770, Braće Radić 26,10310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45653270770</item>
      <item>, OIB 45653270770</item>
    </izvorni_sadrzaj>
    <derivirana_varijabla naziv="DomainObject.Predmet.SudioniciListNazivOIB_1">
      <item>, OIB 45653270770</item>
      <item>, OIB 45653270770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F06924-0228-4684-9010-0249C133A29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5</properties:Pages>
  <properties:Words>1469</properties:Words>
  <properties:Characters>8684</properties:Characters>
  <properties:Lines>215</properties:Lines>
  <properties:Paragraphs>77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2019-08-21T09:35:00Z</dcterms:created>
  <dc:creator>Korisnik</dc:creator>
  <cp:lastModifiedBy>Valentina Delač</cp:lastModifiedBy>
  <cp:lastPrinted>2019-08-21T09:38:00Z</cp:lastPrinted>
  <dcterms:modified xmlns:xsi="http://www.w3.org/2001/XMLSchema-instance" xsi:type="dcterms:W3CDTF">2019-08-21T09:38:00Z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(Kairos Agro zaključak  Dopuna.docx)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