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88b32" w14:paraId="2f88b32" w:rsidRDefault="00AD5362" w:rsidP="00910611" w:rsidR="00AD536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D5362" w:rsidP="00910611" w:rsidR="00AD5362">
      <w:r>
        <w:rPr>
          <w:rFonts w:eastAsia="MS Mincho"/>
        </w:rPr>
        <w:t xml:space="preserve">   REPUBLIKA HRVATSKA</w:t>
      </w:r>
    </w:p>
    <w:p w:rsidRDefault="00AD5362" w:rsidP="00910611" w:rsidR="00AD5362">
      <w:r>
        <w:rPr>
          <w:rFonts w:eastAsia="MS Mincho"/>
        </w:rPr>
        <w:t>TRGOVAČKI SUD U RIJECI</w:t>
      </w:r>
    </w:p>
    <w:p w:rsidRDefault="00AD5362" w:rsidR="00AD5362" w:rsidRPr="00910611">
      <w:pPr>
        <w:rPr>
          <w:rFonts w:eastAsia="MS Mincho"/>
        </w:rPr>
      </w:pPr>
      <w:r>
        <w:rPr>
          <w:rFonts w:eastAsia="MS Mincho"/>
        </w:rPr>
        <w:t xml:space="preserve">       Rijeka, Zadarska 1 i 3</w:t>
      </w:r>
    </w:p>
    <w:p w:rsidRDefault="008E2259" w:rsidR="008E2259" w:rsidRPr="00DA66D5"/>
    <w:p w:rsidRDefault="0061436B" w:rsidP="00DA66D5" w:rsidR="00D62065" w:rsidRPr="00DA66D5">
      <w:pPr>
        <w:jc w:val="center"/>
        <w:rPr>
          <w:b/>
        </w:rPr>
      </w:pPr>
      <w:r>
        <w:rPr>
          <w:b/>
        </w:rPr>
        <w:t xml:space="preserve">U    I M E    </w:t>
      </w:r>
      <w:r w:rsidR="00DA66D5" w:rsidRPr="00DA66D5">
        <w:rPr>
          <w:b/>
        </w:rPr>
        <w:t xml:space="preserve">R E P U B L I K </w:t>
      </w:r>
      <w:r>
        <w:rPr>
          <w:b/>
        </w:rPr>
        <w:t>E</w:t>
      </w:r>
      <w:r w:rsidR="00DA66D5" w:rsidRPr="00DA66D5">
        <w:rPr>
          <w:b/>
        </w:rPr>
        <w:t xml:space="preserve">   H R V A T S K </w:t>
      </w:r>
      <w:r>
        <w:rPr>
          <w:b/>
        </w:rPr>
        <w:t>E</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722C92">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0F4EC2" w:rsidP="000F4EC2" w:rsidR="000F4EC2">
      <w:pPr>
        <w:jc w:val="both"/>
      </w:pPr>
    </w:p>
    <w:p w:rsidRDefault="00B47179" w:rsidP="00A03A61" w:rsidR="00290979">
      <w:pPr>
        <w:jc w:val="both"/>
        <w:rPr>
          <w:rFonts w:cs="Arial"/>
        </w:rPr>
      </w:pPr>
      <w:r w:rsidRPr="00B47179">
        <w:rPr>
          <w:rFonts w:cs="Arial"/>
        </w:rPr>
        <w:tab/>
      </w:r>
      <w:r w:rsidR="00112B3A" w:rsidRPr="00112B3A">
        <w:rPr>
          <w:rFonts w:cs="Arial"/>
        </w:rPr>
        <w:t xml:space="preserve">Trgovački sud u Rijeci, po sucu pojedincu Danieli Korlević, odlučujući o zahtjevu Financijske agencije, Regionalni centar Rijeka, Podružnica Rijeka, Frana Kurelca 8, za provedbu skraćenog stečajnog postupka nad pravnom osobom trgovačkim društvom </w:t>
      </w:r>
      <w:r w:rsidR="00474E90" w:rsidRPr="00474E90">
        <w:rPr>
          <w:rFonts w:cs="Arial"/>
          <w:b/>
        </w:rPr>
        <w:t>DOM GRADNJA društvo s ograničenom odgovornošću za  građenje, Kastav, Jurčićeva 10, OIB 82270135242</w:t>
      </w:r>
      <w:r w:rsidR="00112B3A">
        <w:rPr>
          <w:rFonts w:cs="Arial"/>
        </w:rPr>
        <w:t xml:space="preserve">, </w:t>
      </w:r>
      <w:r w:rsidR="00A826E6">
        <w:rPr>
          <w:rFonts w:cs="Arial"/>
        </w:rPr>
        <w:t>dana</w:t>
      </w:r>
      <w:r w:rsidRPr="00B47179">
        <w:rPr>
          <w:rFonts w:cs="Arial"/>
        </w:rPr>
        <w:t xml:space="preserve"> </w:t>
      </w:r>
      <w:r w:rsidR="00113AD8">
        <w:rPr>
          <w:rFonts w:cs="Arial"/>
        </w:rPr>
        <w:t>29</w:t>
      </w:r>
      <w:r w:rsidR="00FF71CE">
        <w:rPr>
          <w:rFonts w:cs="Arial"/>
        </w:rPr>
        <w:t>. rujna</w:t>
      </w:r>
      <w:r w:rsidR="00A826E6">
        <w:rPr>
          <w:rFonts w:cs="Arial"/>
        </w:rPr>
        <w:t xml:space="preserve"> 2016. godine, </w:t>
      </w:r>
    </w:p>
    <w:p w:rsidRDefault="00A826E6" w:rsidP="00A03A61" w:rsidR="00A826E6">
      <w:pPr>
        <w:jc w:val="both"/>
        <w:rPr>
          <w:b/>
          <w:bCs/>
        </w:rPr>
      </w:pPr>
    </w:p>
    <w:p w:rsidRDefault="00344D37" w:rsidR="00722C92" w:rsidRPr="00ED5721">
      <w:pPr>
        <w:jc w:val="center"/>
        <w:rPr>
          <w:b/>
          <w:bCs/>
        </w:rPr>
      </w:pPr>
      <w:r w:rsidRPr="00ED5721">
        <w:rPr>
          <w:b/>
          <w:bCs/>
        </w:rPr>
        <w:t xml:space="preserve"> r </w:t>
      </w:r>
      <w:r w:rsidR="00722C92" w:rsidRPr="00ED5721">
        <w:rPr>
          <w:b/>
          <w:bCs/>
        </w:rPr>
        <w:t>i</w:t>
      </w:r>
      <w:r w:rsidRPr="00ED5721">
        <w:rPr>
          <w:b/>
          <w:bCs/>
        </w:rPr>
        <w:t xml:space="preserve"> </w:t>
      </w:r>
      <w:r w:rsidR="00722C92" w:rsidRPr="00ED5721">
        <w:rPr>
          <w:b/>
          <w:bCs/>
        </w:rPr>
        <w:t>j</w:t>
      </w:r>
      <w:r w:rsidRPr="00ED5721">
        <w:rPr>
          <w:b/>
          <w:bCs/>
        </w:rPr>
        <w:t xml:space="preserve"> </w:t>
      </w:r>
      <w:r w:rsidR="00722C92" w:rsidRPr="00ED5721">
        <w:rPr>
          <w:b/>
          <w:bCs/>
        </w:rPr>
        <w:t>e</w:t>
      </w:r>
      <w:r w:rsidRPr="00ED5721">
        <w:rPr>
          <w:b/>
          <w:bCs/>
        </w:rPr>
        <w:t xml:space="preserve"> </w:t>
      </w:r>
      <w:r w:rsidR="00722C92" w:rsidRPr="00ED5721">
        <w:rPr>
          <w:b/>
          <w:bCs/>
        </w:rPr>
        <w:t>š</w:t>
      </w:r>
      <w:r w:rsidRPr="00ED5721">
        <w:rPr>
          <w:b/>
          <w:bCs/>
        </w:rPr>
        <w:t xml:space="preserve"> </w:t>
      </w:r>
      <w:r w:rsidR="00722C92" w:rsidRPr="00ED5721">
        <w:rPr>
          <w:b/>
          <w:bCs/>
        </w:rPr>
        <w:t>i</w:t>
      </w:r>
      <w:r w:rsidRPr="00ED5721">
        <w:rPr>
          <w:b/>
          <w:bCs/>
        </w:rPr>
        <w:t xml:space="preserve"> </w:t>
      </w:r>
      <w:r w:rsidR="00722C92" w:rsidRPr="00ED5721">
        <w:rPr>
          <w:b/>
          <w:bCs/>
        </w:rPr>
        <w:t>o</w:t>
      </w:r>
      <w:r w:rsidRPr="00ED5721">
        <w:rPr>
          <w:b/>
          <w:bCs/>
        </w:rPr>
        <w:t xml:space="preserve">  </w:t>
      </w:r>
      <w:r w:rsidR="00D62065" w:rsidRPr="00ED5721">
        <w:rPr>
          <w:b/>
          <w:bCs/>
        </w:rPr>
        <w:t xml:space="preserve"> </w:t>
      </w:r>
      <w:r w:rsidR="00722C92" w:rsidRPr="00ED5721">
        <w:rPr>
          <w:b/>
          <w:bCs/>
        </w:rPr>
        <w:t xml:space="preserve"> j</w:t>
      </w:r>
      <w:r w:rsidRPr="00ED5721">
        <w:rPr>
          <w:b/>
          <w:bCs/>
        </w:rPr>
        <w:t xml:space="preserve"> </w:t>
      </w:r>
      <w:r w:rsidR="00722C92" w:rsidRPr="00ED5721">
        <w:rPr>
          <w:b/>
          <w:bCs/>
        </w:rPr>
        <w:t>e</w:t>
      </w:r>
    </w:p>
    <w:p w:rsidRDefault="00357D7B" w:rsidP="004432D4" w:rsidR="00357D7B">
      <w:pPr>
        <w:ind w:left="1080"/>
        <w:jc w:val="both"/>
      </w:pPr>
    </w:p>
    <w:p w:rsidRDefault="00FF71CE" w:rsidP="00FF71CE" w:rsidR="00FF71CE">
      <w:pPr>
        <w:pStyle w:val="Odlomakpopisa"/>
        <w:numPr>
          <w:ilvl w:val="0"/>
          <w:numId w:val="5"/>
        </w:numPr>
        <w:jc w:val="both"/>
      </w:pPr>
      <w:r w:rsidRPr="001D061D">
        <w:t xml:space="preserve">Nastavlja se postupak u ovom pravnom predmetu. </w:t>
      </w:r>
    </w:p>
    <w:p w:rsidRDefault="002F1082" w:rsidP="002F1082" w:rsidR="002F1082" w:rsidRPr="00EB331C">
      <w:pPr>
        <w:pStyle w:val="Odlomakpopisa"/>
        <w:ind w:left="1080"/>
        <w:jc w:val="both"/>
      </w:pPr>
    </w:p>
    <w:p w:rsidRDefault="002F1082" w:rsidP="00474E90" w:rsidR="007002EC" w:rsidRPr="002F1082">
      <w:pPr>
        <w:pStyle w:val="Odlomakpopisa"/>
        <w:numPr>
          <w:ilvl w:val="0"/>
          <w:numId w:val="5"/>
        </w:numPr>
        <w:jc w:val="both"/>
        <w:rPr>
          <w:rFonts w:cs="Arial"/>
          <w:b/>
        </w:rPr>
      </w:pPr>
      <w:r>
        <w:t>Odbac</w:t>
      </w:r>
      <w:r w:rsidR="0061436B">
        <w:t>uje</w:t>
      </w:r>
      <w:r w:rsidR="007002EC" w:rsidRPr="007002EC">
        <w:t xml:space="preserve"> se </w:t>
      </w:r>
      <w:r w:rsidR="00A826E6">
        <w:t>zahtjev</w:t>
      </w:r>
      <w:r w:rsidR="007002EC" w:rsidRPr="007002EC">
        <w:t xml:space="preserve"> za </w:t>
      </w:r>
      <w:r w:rsidR="00A826E6">
        <w:t xml:space="preserve">provedbu </w:t>
      </w:r>
      <w:r w:rsidR="00ED5721">
        <w:t xml:space="preserve">skraćenog </w:t>
      </w:r>
      <w:r w:rsidR="007002EC" w:rsidRPr="007002EC">
        <w:t>stečajnog postupka nad dužnikom</w:t>
      </w:r>
      <w:r w:rsidR="007002EC" w:rsidRPr="002F1082">
        <w:rPr>
          <w:rFonts w:cs="Arial" w:hAnsi="Arial" w:ascii="Arial"/>
        </w:rPr>
        <w:t xml:space="preserve"> </w:t>
      </w:r>
      <w:r w:rsidR="00474E90" w:rsidRPr="00474E90">
        <w:rPr>
          <w:rFonts w:cs="Arial"/>
          <w:b/>
        </w:rPr>
        <w:t>DOM GRADNJA društvo s ograničenom odgovornošću za  građenje, Kastav, Jurčićeva 10, OIB 82270135242</w:t>
      </w:r>
      <w:r w:rsidR="00ED5721" w:rsidRPr="002F1082">
        <w:rPr>
          <w:rFonts w:cs="Arial"/>
          <w:b/>
        </w:rPr>
        <w:t>.</w:t>
      </w:r>
    </w:p>
    <w:p w:rsidRDefault="00722C92" w:rsidR="00EB5F77">
      <w:pPr>
        <w:jc w:val="both"/>
      </w:pPr>
      <w:r w:rsidRPr="00DA66D5">
        <w:tab/>
      </w:r>
    </w:p>
    <w:p w:rsidRDefault="00722C92" w:rsidP="00DB579A" w:rsidR="00722C92">
      <w:pPr>
        <w:jc w:val="center"/>
        <w:rPr>
          <w:b/>
          <w:bCs/>
        </w:rPr>
      </w:pPr>
      <w:r w:rsidRPr="00ED5721">
        <w:rPr>
          <w:b/>
          <w:bCs/>
        </w:rPr>
        <w:t>Obrazloženje</w:t>
      </w:r>
    </w:p>
    <w:p w:rsidRDefault="008E2259" w:rsidP="00DB579A" w:rsidR="008E2259" w:rsidRPr="00ED5721">
      <w:pPr>
        <w:jc w:val="center"/>
        <w:rPr>
          <w:b/>
          <w:bCs/>
        </w:rPr>
      </w:pPr>
    </w:p>
    <w:p w:rsidRDefault="00FF71CE" w:rsidP="00474E90" w:rsidR="00474E90">
      <w:pPr>
        <w:jc w:val="both"/>
      </w:pPr>
      <w:r>
        <w:tab/>
      </w:r>
      <w:r w:rsidR="00474E90">
        <w:t xml:space="preserve">Dana 10. lipnja 2015. godine zaprimljen je pri ovom sudu prijedlog za otvaranje stečajnog postupka nad dužnikom DOM GRADNJA društvo s ograničenom odgovornošću za  građenje, Kastav, Jurčićeva 10, OIB 82270135242 (dalje: dužnik) pod poslovnim brojem 7 St-76/15. </w:t>
      </w:r>
    </w:p>
    <w:p w:rsidRDefault="00474E90" w:rsidP="00474E90" w:rsidR="00113AD8" w:rsidRPr="00113AD8">
      <w:pPr>
        <w:jc w:val="both"/>
      </w:pPr>
      <w:r>
        <w:tab/>
        <w:t xml:space="preserve">Dana 12. siječnja 2016. godine zaprimljen je zahtjev za provedbu skraćenog stečajnog postupka nad dužnikom pod posl. br. 15 St-22/16. </w:t>
      </w:r>
    </w:p>
    <w:p w:rsidRDefault="002F1082" w:rsidP="002F1082" w:rsidR="00FF71CE">
      <w:pPr>
        <w:jc w:val="both"/>
      </w:pPr>
      <w:r>
        <w:tab/>
      </w:r>
      <w:r w:rsidR="00FF71CE">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FF71CE" w:rsidP="00FF71CE" w:rsidR="00FF71CE">
      <w:pPr>
        <w:jc w:val="both"/>
      </w:pPr>
      <w:r>
        <w:tab/>
        <w:t>Rješenjem poslovni broj 15 St-</w:t>
      </w:r>
      <w:r w:rsidR="00474E90">
        <w:t>22/16-2</w:t>
      </w:r>
      <w:r>
        <w:t xml:space="preserve"> od </w:t>
      </w:r>
      <w:r w:rsidR="00113AD8">
        <w:t>27. s</w:t>
      </w:r>
      <w:r w:rsidR="00474E90">
        <w:t>iječnja 2016</w:t>
      </w:r>
      <w:r>
        <w:t>.</w:t>
      </w:r>
      <w:r w:rsidR="00113AD8">
        <w:t xml:space="preserve"> </w:t>
      </w:r>
      <w:r>
        <w:t>g</w:t>
      </w:r>
      <w:r w:rsidR="00113AD8">
        <w:t>odine</w:t>
      </w:r>
      <w:r>
        <w:t xml:space="preserve"> utvrđen je prekid postupka u ovom pravnom predmetu temeljem čl.213. i čl.12. Zakona o parničnom postupku (</w:t>
      </w:r>
      <w:r w:rsidR="00113AD8">
        <w:t>Narodne novine, br.</w:t>
      </w:r>
      <w:r>
        <w:t xml:space="preserve"> 53/91, 91/92, 112/99, 88/01, 117/03, 88/05, 2/07, 84/08, 123/08, 57/11, 148/11 i 25/13, dalje: ZPP) u vezi čl. </w:t>
      </w:r>
      <w:r w:rsidR="00113AD8">
        <w:t>10. Stečajnog zakona (Narodne novine br. 71/15</w:t>
      </w:r>
      <w:r>
        <w:t xml:space="preserve">, dalje: SZ) do pravomoćnosti odluke povodom ranije zaprimljenog prijedloga pod posl. br. </w:t>
      </w:r>
      <w:r w:rsidR="00474E90">
        <w:t>7</w:t>
      </w:r>
      <w:r>
        <w:t xml:space="preserve"> St-</w:t>
      </w:r>
      <w:r w:rsidR="00474E90">
        <w:t>76/15</w:t>
      </w:r>
      <w:r>
        <w:t>, jer je pravomoćnost rješenja o ranije zaprimljenom prijedlogu prethodno pitanje za ocjenu dopustivosti svih kasnijih prijedloga.</w:t>
      </w:r>
    </w:p>
    <w:p w:rsidRDefault="00FF71CE" w:rsidP="00FF71CE" w:rsidR="00FF71CE">
      <w:pPr>
        <w:jc w:val="both"/>
      </w:pPr>
      <w:r>
        <w:tab/>
        <w:t>Uvidom u stečajni spis posl. br. 7 St-</w:t>
      </w:r>
      <w:r w:rsidR="00474E90">
        <w:t>76/15</w:t>
      </w:r>
      <w:r>
        <w:t xml:space="preserve"> sud je utvrdio da je rješenjem od </w:t>
      </w:r>
      <w:r w:rsidR="00113AD8">
        <w:t xml:space="preserve">02. kolovoza </w:t>
      </w:r>
      <w:r>
        <w:t>201</w:t>
      </w:r>
      <w:r w:rsidR="00113AD8">
        <w:t>6</w:t>
      </w:r>
      <w:r>
        <w:t>.</w:t>
      </w:r>
      <w:r w:rsidR="00113AD8">
        <w:t xml:space="preserve"> godine </w:t>
      </w:r>
      <w:r>
        <w:t xml:space="preserve">nad dužnikom otvoren </w:t>
      </w:r>
      <w:r w:rsidR="00113AD8">
        <w:t xml:space="preserve">i zaključen </w:t>
      </w:r>
      <w:r>
        <w:t xml:space="preserve">stečajni postupak. Rješenje je postalo pravomoćno </w:t>
      </w:r>
      <w:r w:rsidR="00113AD8">
        <w:t>19. kolovoza 2016</w:t>
      </w:r>
      <w:r>
        <w:t>. godine.</w:t>
      </w:r>
    </w:p>
    <w:p w:rsidRDefault="00FF71CE" w:rsidP="00FF71CE" w:rsidR="00FF71CE">
      <w:pPr>
        <w:jc w:val="both"/>
      </w:pPr>
      <w:r>
        <w:tab/>
        <w:t>Slijedom navedenog, a temeljem čl.215. st.4. ZPP-a u vezi čl.</w:t>
      </w:r>
      <w:r w:rsidR="00113AD8">
        <w:t>10</w:t>
      </w:r>
      <w:r>
        <w:t>. SZ-a, odlučeno je kao u točki I. izreke rješenja.</w:t>
      </w:r>
    </w:p>
    <w:p w:rsidRDefault="00113AD8" w:rsidP="00FF71CE" w:rsidR="00FF71CE">
      <w:pPr>
        <w:jc w:val="both"/>
      </w:pPr>
      <w:r>
        <w:lastRenderedPageBreak/>
        <w:tab/>
      </w:r>
      <w:r w:rsidR="00FF71CE">
        <w:t xml:space="preserve">Prema odredbi članka 333. ZPP-a, koja se supsidijarno primjenjuje u stečajnom postupku temeljem čl. </w:t>
      </w:r>
      <w:r>
        <w:t>10</w:t>
      </w:r>
      <w:r w:rsidR="00FF71CE">
        <w:t>. SZ-a, prvostupanjski sud tijekom cijelog postupka po službenoj dužnosti pazi je li stvar pravomoćno presuđena i ako utvrdi da je parnica među istim strankama pokrenuta o zahtjevu o kojemu je već pravomoćno odlučeno, odbacit će tužbu.</w:t>
      </w:r>
    </w:p>
    <w:p w:rsidRDefault="00FF71CE" w:rsidP="00FF71CE" w:rsidR="00EB5F77">
      <w:pPr>
        <w:jc w:val="both"/>
      </w:pPr>
      <w:r>
        <w:tab/>
        <w:t>Obzirom da je rješenjem posl.br. 7 St-</w:t>
      </w:r>
      <w:r w:rsidR="00474E90">
        <w:t>76/15</w:t>
      </w:r>
      <w:r w:rsidR="00113AD8">
        <w:t xml:space="preserve"> od 02. kolovoza 2016</w:t>
      </w:r>
      <w:r>
        <w:t>. godine pravomoćno odlučeno o prijedlogu za otvaranje stečajnog postupka nad dužnikom, valjalo je  primjenom citiranih zakonskih propisa odlučiti kao u točki II. izreke rješenja.</w:t>
      </w:r>
      <w:r w:rsidR="00722C92" w:rsidRPr="00DA66D5">
        <w:tab/>
      </w:r>
      <w:r w:rsidR="00722C92" w:rsidRPr="00DA66D5">
        <w:tab/>
      </w:r>
    </w:p>
    <w:p w:rsidRDefault="00113AD8" w:rsidP="00FF71CE" w:rsidR="00113AD8">
      <w:pPr>
        <w:jc w:val="both"/>
      </w:pPr>
    </w:p>
    <w:p w:rsidRDefault="001704C1" w:rsidR="00722C92" w:rsidRPr="00ED5721">
      <w:pPr>
        <w:jc w:val="center"/>
        <w:rPr>
          <w:b/>
        </w:rPr>
      </w:pPr>
      <w:r w:rsidRPr="00ED5721">
        <w:rPr>
          <w:b/>
        </w:rPr>
        <w:t>U Rijeci,</w:t>
      </w:r>
      <w:r w:rsidR="00016072">
        <w:rPr>
          <w:b/>
        </w:rPr>
        <w:t xml:space="preserve"> </w:t>
      </w:r>
      <w:r w:rsidR="00FF71CE">
        <w:rPr>
          <w:b/>
        </w:rPr>
        <w:t>29. rujna</w:t>
      </w:r>
      <w:r w:rsidR="00016072">
        <w:rPr>
          <w:b/>
        </w:rPr>
        <w:t xml:space="preserve"> 201</w:t>
      </w:r>
      <w:r w:rsidR="002E5EE2">
        <w:rPr>
          <w:b/>
        </w:rPr>
        <w:t>6</w:t>
      </w:r>
      <w:r w:rsidR="00EB5F77" w:rsidRPr="00ED5721">
        <w:rPr>
          <w:b/>
        </w:rPr>
        <w:t>.</w:t>
      </w:r>
      <w:r w:rsidRPr="00ED5721">
        <w:rPr>
          <w:b/>
        </w:rPr>
        <w:t xml:space="preserve"> </w:t>
      </w:r>
      <w:r w:rsidR="00722C92" w:rsidRPr="00ED5721">
        <w:rPr>
          <w:b/>
        </w:rPr>
        <w:t>godine</w:t>
      </w:r>
    </w:p>
    <w:p w:rsidRDefault="00722C92" w:rsidP="00016072" w:rsidR="008E2259">
      <w:pPr>
        <w:ind w:left="2160"/>
        <w:jc w:val="right"/>
        <w:rPr>
          <w:b/>
        </w:rPr>
      </w:pPr>
      <w:r w:rsidRPr="00ED5721">
        <w:rPr>
          <w:b/>
        </w:rPr>
        <w:tab/>
      </w:r>
      <w:r w:rsidRPr="00ED5721">
        <w:rPr>
          <w:b/>
        </w:rPr>
        <w:tab/>
      </w:r>
      <w:r w:rsidRPr="00ED5721">
        <w:rPr>
          <w:b/>
        </w:rPr>
        <w:tab/>
      </w:r>
      <w:r w:rsidRPr="00ED5721">
        <w:rPr>
          <w:b/>
        </w:rPr>
        <w:tab/>
      </w:r>
      <w:r w:rsidRPr="00ED5721">
        <w:rPr>
          <w:b/>
        </w:rPr>
        <w:tab/>
      </w:r>
    </w:p>
    <w:p w:rsidRDefault="00344D37" w:rsidP="00016072" w:rsidR="00722C92" w:rsidRPr="00016072">
      <w:pPr>
        <w:ind w:left="2160"/>
        <w:jc w:val="right"/>
        <w:rPr>
          <w:b/>
        </w:rPr>
      </w:pPr>
      <w:r w:rsidRPr="00ED5721">
        <w:rPr>
          <w:b/>
        </w:rPr>
        <w:tab/>
      </w:r>
      <w:r w:rsidR="00ED5721">
        <w:rPr>
          <w:b/>
        </w:rPr>
        <w:t xml:space="preserve"> </w:t>
      </w:r>
      <w:r w:rsidR="00722C92" w:rsidRPr="00ED5721">
        <w:rPr>
          <w:b/>
        </w:rPr>
        <w:t xml:space="preserve"> </w:t>
      </w:r>
      <w:r w:rsidR="007A7457">
        <w:rPr>
          <w:b/>
        </w:rPr>
        <w:t xml:space="preserve"> S</w:t>
      </w:r>
      <w:r w:rsidR="00722C92" w:rsidRPr="00016072">
        <w:rPr>
          <w:b/>
        </w:rPr>
        <w:t>udac</w:t>
      </w:r>
    </w:p>
    <w:p w:rsidRDefault="00722C92" w:rsidP="00AD5362" w:rsidR="00056E7D">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056E7D">
        <w:rPr>
          <w:b/>
        </w:rPr>
        <w:t xml:space="preserve"> </w:t>
      </w:r>
      <w:r w:rsidR="00AD5362">
        <w:t xml:space="preserve"> </w:t>
      </w:r>
    </w:p>
    <w:p w:rsidRDefault="00A03A61" w:rsidP="00A03A61" w:rsidR="00A03A61">
      <w:pPr>
        <w:ind w:left="2160"/>
        <w:jc w:val="right"/>
        <w:rPr>
          <w:b/>
        </w:rPr>
      </w:pPr>
    </w:p>
    <w:p w:rsidRDefault="008E2259" w:rsidP="00A03A61" w:rsidR="008E2259" w:rsidRPr="00A03A61">
      <w:pPr>
        <w:ind w:left="2160"/>
        <w:jc w:val="right"/>
        <w:rPr>
          <w:b/>
          <w:sz w:val="20"/>
        </w:rPr>
      </w:pPr>
    </w:p>
    <w:p w:rsidRDefault="00ED5721" w:rsidP="00016072" w:rsidR="00ED5721" w:rsidRPr="00A03A61">
      <w:pPr>
        <w:ind w:left="2160"/>
        <w:jc w:val="right"/>
        <w:rPr>
          <w:b/>
          <w:sz w:val="20"/>
        </w:rPr>
      </w:pPr>
      <w:r w:rsidRPr="00A03A61">
        <w:rPr>
          <w:b/>
          <w:sz w:val="20"/>
        </w:rPr>
        <w:t xml:space="preserve"> </w:t>
      </w:r>
    </w:p>
    <w:p w:rsidRDefault="00722C92" w:rsidR="00722C92" w:rsidRPr="00DA66D5">
      <w:pPr>
        <w:jc w:val="both"/>
      </w:pPr>
      <w:r w:rsidRPr="00DA66D5">
        <w:rPr>
          <w:b/>
        </w:rPr>
        <w:t>UPUTA O PRAVNOM LIJEKU</w:t>
      </w:r>
      <w:r w:rsidRPr="00DA66D5">
        <w:t>:</w:t>
      </w:r>
    </w:p>
    <w:p w:rsidRDefault="00722C92" w:rsidR="00722C92">
      <w:pPr>
        <w:jc w:val="both"/>
      </w:pPr>
      <w:r w:rsidRPr="00DA66D5">
        <w:t xml:space="preserve">Protiv rješenja nezadovoljna stranka može podnijeti žalbu </w:t>
      </w:r>
      <w:r w:rsidR="008E2259">
        <w:t xml:space="preserve">istekom osmoga dana od dana objave pismena na mrežnoj stranici e-Oglasna ploča suda. </w:t>
      </w:r>
      <w:r w:rsidRPr="00DA66D5">
        <w:t>Žalba se podnosi putem ovog suda u tri istovjetna primjerka, a o žalbi odlučuje Visoki trgovački sud Republike Hrvatske.</w:t>
      </w:r>
    </w:p>
    <w:p w:rsidRDefault="001D51B8" w:rsidR="001D51B8" w:rsidRPr="00DA66D5">
      <w:pPr>
        <w:jc w:val="both"/>
      </w:pPr>
    </w:p>
    <w:p w:rsidRDefault="00ED5721" w:rsidR="00ED5721">
      <w:pPr>
        <w:jc w:val="both"/>
        <w:rPr>
          <w:sz w:val="20"/>
          <w:szCs w:val="20"/>
        </w:rPr>
      </w:pPr>
    </w:p>
    <w:p w:rsidRDefault="00ED5721" w:rsidR="00ED5721">
      <w:pPr>
        <w:jc w:val="both"/>
        <w:rPr>
          <w:sz w:val="20"/>
          <w:szCs w:val="20"/>
        </w:rPr>
      </w:pPr>
    </w:p>
    <w:p w:rsidRDefault="00C616C1" w:rsidR="00C616C1" w:rsidRPr="0061436B">
      <w:pPr>
        <w:jc w:val="both"/>
        <w:rPr>
          <w:b/>
          <w:sz w:val="20"/>
          <w:szCs w:val="20"/>
        </w:rPr>
      </w:pPr>
      <w:r w:rsidRPr="0061436B">
        <w:rPr>
          <w:b/>
          <w:sz w:val="20"/>
          <w:szCs w:val="20"/>
        </w:rPr>
        <w:t>DNA:</w:t>
      </w:r>
    </w:p>
    <w:p w:rsidRDefault="00C616C1" w:rsidP="00C616C1" w:rsidR="00C616C1">
      <w:pPr>
        <w:numPr>
          <w:ilvl w:val="0"/>
          <w:numId w:val="1"/>
        </w:numPr>
        <w:jc w:val="both"/>
        <w:rPr>
          <w:sz w:val="20"/>
          <w:szCs w:val="20"/>
        </w:rPr>
      </w:pPr>
      <w:r w:rsidRPr="00ED5721">
        <w:rPr>
          <w:sz w:val="20"/>
          <w:szCs w:val="20"/>
        </w:rPr>
        <w:t xml:space="preserve">predlagatelju </w:t>
      </w:r>
    </w:p>
    <w:p w:rsidRDefault="008E2259" w:rsidP="00C616C1" w:rsidR="008E2259" w:rsidRPr="00ED5721">
      <w:pPr>
        <w:numPr>
          <w:ilvl w:val="0"/>
          <w:numId w:val="1"/>
        </w:numPr>
        <w:jc w:val="both"/>
        <w:rPr>
          <w:sz w:val="20"/>
          <w:szCs w:val="20"/>
        </w:rPr>
      </w:pPr>
      <w:r>
        <w:rPr>
          <w:sz w:val="20"/>
          <w:szCs w:val="20"/>
        </w:rPr>
        <w:t>e-Oglasna ploča suda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13AD8">
        <w:rPr>
          <w:sz w:val="20"/>
          <w:szCs w:val="20"/>
        </w:rPr>
        <w:t>29.8</w:t>
      </w:r>
      <w:r w:rsidR="008E2259">
        <w:rPr>
          <w:sz w:val="20"/>
          <w:szCs w:val="20"/>
        </w:rPr>
        <w:t>.</w:t>
      </w:r>
      <w:r w:rsidR="002E5EE2">
        <w:rPr>
          <w:sz w:val="20"/>
          <w:szCs w:val="20"/>
        </w:rPr>
        <w:t>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C616C1" w:rsidR="00C616C1" w:rsidRPr="00ED5721">
      <w:pPr>
        <w:jc w:val="both"/>
        <w:rPr>
          <w:sz w:val="20"/>
          <w:szCs w:val="20"/>
        </w:rPr>
      </w:pPr>
      <w:r w:rsidRPr="00ED5721">
        <w:rPr>
          <w:sz w:val="20"/>
          <w:szCs w:val="20"/>
        </w:rPr>
        <w:t>Daniela Korlević</w:t>
      </w:r>
    </w:p>
    <w:p w:rsidRDefault="00722C92" w:rsidR="00722C92" w:rsidRPr="00DA66D5"/>
    <w:p w:rsidRDefault="00722C92" w:rsidR="00722C92" w:rsidRPr="00DA66D5"/>
    <w:p w:rsidRDefault="00722C92" w:rsidR="00722C92" w:rsidRPr="00DA66D5"/>
    <w:p w:rsidRDefault="00722C92" w:rsidR="00722C92" w:rsidRPr="00DA66D5"/>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5362">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474E90">
      <w:t>1406</w:t>
    </w:r>
    <w:r w:rsidR="00113AD8">
      <w:t>/16-2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1E41A9"/>
    <w:multiLevelType w:val="hybridMultilevel"/>
    <w:tmpl w:val="8A623F64"/>
    <w:lvl w:tplc="43A0CE7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257A2"/>
    <w:rsid w:val="00056E7D"/>
    <w:rsid w:val="000673BD"/>
    <w:rsid w:val="000713C5"/>
    <w:rsid w:val="000B13D8"/>
    <w:rsid w:val="000C4209"/>
    <w:rsid w:val="000F4EC2"/>
    <w:rsid w:val="00112B3A"/>
    <w:rsid w:val="00113AD8"/>
    <w:rsid w:val="00157437"/>
    <w:rsid w:val="001704C1"/>
    <w:rsid w:val="001851D8"/>
    <w:rsid w:val="00185B2A"/>
    <w:rsid w:val="00193BAA"/>
    <w:rsid w:val="001A6596"/>
    <w:rsid w:val="001D51B8"/>
    <w:rsid w:val="00290979"/>
    <w:rsid w:val="002D5B13"/>
    <w:rsid w:val="002E5EE2"/>
    <w:rsid w:val="002F1082"/>
    <w:rsid w:val="00344D37"/>
    <w:rsid w:val="00357D7B"/>
    <w:rsid w:val="003859A7"/>
    <w:rsid w:val="003F3E25"/>
    <w:rsid w:val="004432D4"/>
    <w:rsid w:val="00474E90"/>
    <w:rsid w:val="00573792"/>
    <w:rsid w:val="005C774B"/>
    <w:rsid w:val="0061436B"/>
    <w:rsid w:val="00683C57"/>
    <w:rsid w:val="006B1B11"/>
    <w:rsid w:val="007002EC"/>
    <w:rsid w:val="00722C92"/>
    <w:rsid w:val="00745630"/>
    <w:rsid w:val="007A7457"/>
    <w:rsid w:val="007F30F2"/>
    <w:rsid w:val="007F7AF6"/>
    <w:rsid w:val="00821538"/>
    <w:rsid w:val="008E181E"/>
    <w:rsid w:val="008E2259"/>
    <w:rsid w:val="009B219F"/>
    <w:rsid w:val="009B744A"/>
    <w:rsid w:val="00A03A61"/>
    <w:rsid w:val="00A46343"/>
    <w:rsid w:val="00A63D14"/>
    <w:rsid w:val="00A826E6"/>
    <w:rsid w:val="00AD5362"/>
    <w:rsid w:val="00B1315C"/>
    <w:rsid w:val="00B47179"/>
    <w:rsid w:val="00B97064"/>
    <w:rsid w:val="00C616C1"/>
    <w:rsid w:val="00C87349"/>
    <w:rsid w:val="00D0476A"/>
    <w:rsid w:val="00D62065"/>
    <w:rsid w:val="00D6764D"/>
    <w:rsid w:val="00DA66D5"/>
    <w:rsid w:val="00DB579A"/>
    <w:rsid w:val="00DC60B8"/>
    <w:rsid w:val="00DF7E85"/>
    <w:rsid w:val="00E37B45"/>
    <w:rsid w:val="00EB5F77"/>
    <w:rsid w:val="00ED5721"/>
    <w:rsid w:val="00F44721"/>
    <w:rsid w:val="00F80AC3"/>
    <w:rsid w:val="00FF71CE"/>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AD5362"/>
    <w:rPr>
      <w:color w:val="808080"/>
      <w:bdr w:space="0" w:sz="0" w:color="auto" w:val="none"/>
      <w:shd w:fill="auto" w:color="auto" w:val="clear"/>
    </w:rPr>
  </w:style>
  <w:style w:customStyle="true" w:styleId="eSPISCCParagraphDefaultFont" w:type="character">
    <w:name w:val="eSPIS_CC_Paragraph Default Font"/>
    <w:basedOn w:val="Zadanifontodlomka"/>
    <w:rsid w:val="00AD53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5362"/>
    <w:rPr>
      <w:bdr w:space="0" w:sz="0" w:color="auto" w:val="none"/>
      <w:shd w:fill="FFFFCC" w:color="auto" w:val="clear"/>
      <w:lang w:val="hr-HR"/>
    </w:rPr>
  </w:style>
  <w:style w:customStyle="true" w:styleId="PozadinaSvijetloCrvena" w:type="character">
    <w:name w:val="Pozadina_SvijetloCrvena"/>
    <w:basedOn w:val="eSPISCCParagraphDefaultFont"/>
    <w:rsid w:val="00AD53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5362"/>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AD5362"/>
    <w:rPr>
      <w:rFonts w:cs="Tahoma" w:hAnsi="Tahoma" w:ascii="Tahoma"/>
      <w:sz w:val="16"/>
      <w:szCs w:val="16"/>
    </w:rPr>
  </w:style>
  <w:style w:customStyle="true" w:styleId="TekstbaloniaChar" w:type="character">
    <w:name w:val="Tekst balončića Char"/>
    <w:basedOn w:val="Zadanifontodlomka"/>
    <w:link w:val="Tekstbalonia"/>
    <w:rsid w:val="00AD5362"/>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AD5362"/>
    <w:rPr>
      <w:color w:val="808080"/>
      <w:bdr w:color="auto" w:space="0" w:sz="0" w:val="none"/>
      <w:shd w:color="auto" w:fill="auto" w:val="clear"/>
    </w:rPr>
  </w:style>
  <w:style w:customStyle="1" w:styleId="eSPISCCParagraphDefaultFont" w:type="character">
    <w:name w:val="eSPIS_CC_Paragraph Default Font"/>
    <w:basedOn w:val="Zadanifontodlomka"/>
    <w:rsid w:val="00AD53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5362"/>
    <w:rPr>
      <w:bdr w:color="auto" w:space="0" w:sz="0" w:val="none"/>
      <w:shd w:color="auto" w:fill="FFFFCC" w:val="clear"/>
      <w:lang w:val="hr-HR"/>
    </w:rPr>
  </w:style>
  <w:style w:customStyle="1" w:styleId="PozadinaSvijetloCrvena" w:type="character">
    <w:name w:val="Pozadina_SvijetloCrvena"/>
    <w:basedOn w:val="eSPISCCParagraphDefaultFont"/>
    <w:rsid w:val="00AD53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5362"/>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AD5362"/>
    <w:rPr>
      <w:rFonts w:ascii="Tahoma" w:cs="Tahoma" w:hAnsi="Tahoma"/>
      <w:sz w:val="16"/>
      <w:szCs w:val="16"/>
    </w:rPr>
  </w:style>
  <w:style w:customStyle="1" w:styleId="TekstbaloniaChar" w:type="character">
    <w:name w:val="Tekst balončića Char"/>
    <w:basedOn w:val="Zadanifontodlomka"/>
    <w:link w:val="Tekstbalonia"/>
    <w:rsid w:val="00AD5362"/>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1406</izvorni_sadrzaj>
    <derivirana_varijabla naziv="DomainObject.Predmet.Broj_1">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St-1406/2016</izvorni_sadrzaj>
    <derivirana_varijabla naziv="DomainObject.Predmet.OznakaBroj_1">St-1406/2016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GRADNJA d.o.o.</izvorni_sadrzaj>
    <derivirana_varijabla naziv="DomainObject.Predmet.ProtustrankaFormated_1">  DOM GRADNJA d.o.o.</derivirana_varijabla>
  </DomainObject.Predmet.ProtustrankaFormated>
  <DomainObject.Predmet.ProtustrankaFormatedOIB>
    <izvorni_sadrzaj>  DOM GRADNJA d.o.o., OIB 82270135242</izvorni_sadrzaj>
    <derivirana_varijabla naziv="DomainObject.Predmet.ProtustrankaFormatedOIB_1">  DOM GRADNJA d.o.o., OIB 82270135242</derivirana_varijabla>
  </DomainObject.Predmet.ProtustrankaFormatedOIB>
  <DomainObject.Predmet.ProtustrankaFormatedWithAdress>
    <izvorni_sadrzaj> DOM GRADNJA d.o.o., Jurčićeva 10, 51215 Kastav</izvorni_sadrzaj>
    <derivirana_varijabla naziv="DomainObject.Predmet.ProtustrankaFormatedWithAdress_1"> DOM GRADNJA d.o.o., Jurčićeva 10, 51215 Kastav</derivirana_varijabla>
  </DomainObject.Predmet.ProtustrankaFormatedWithAdress>
  <DomainObject.Predmet.ProtustrankaFormatedWithAdressOIB>
    <izvorni_sadrzaj> DOM GRADNJA d.o.o., OIB 82270135242, Jurčićeva 10, 51215 Kastav</izvorni_sadrzaj>
    <derivirana_varijabla naziv="DomainObject.Predmet.ProtustrankaFormatedWithAdressOIB_1"> DOM GRADNJA d.o.o., OIB 82270135242, Jurčićeva 10, 51215 Kastav</derivirana_varijabla>
  </DomainObject.Predmet.ProtustrankaFormatedWithAdressOIB>
  <DomainObject.Predmet.ProtustrankaWithAdress>
    <izvorni_sadrzaj>DOM GRADNJA d.o.o. Jurčićeva 10, 51215 Kastav</izvorni_sadrzaj>
    <derivirana_varijabla naziv="DomainObject.Predmet.ProtustrankaWithAdress_1">DOM GRADNJA d.o.o. Jurčićeva 10, 51215 Kastav</derivirana_varijabla>
  </DomainObject.Predmet.ProtustrankaWithAdress>
  <DomainObject.Predmet.ProtustrankaWithAdressOIB>
    <izvorni_sadrzaj>DOM GRADNJA d.o.o., OIB 82270135242, Jurčićeva 10, 51215 Kastav</izvorni_sadrzaj>
    <derivirana_varijabla naziv="DomainObject.Predmet.ProtustrankaWithAdressOIB_1">DOM GRADNJA d.o.o., OIB 82270135242, Jurčićeva 10, 51215 Kastav</derivirana_varijabla>
  </DomainObject.Predmet.ProtustrankaWithAdressOIB>
  <DomainObject.Predmet.ProtustrankaNazivFormated>
    <izvorni_sadrzaj>DOM GRADNJA d.o.o.</izvorni_sadrzaj>
    <derivirana_varijabla naziv="DomainObject.Predmet.ProtustrankaNazivFormated_1">DOM GRADNJA d.o.o.</derivirana_varijabla>
  </DomainObject.Predmet.ProtustrankaNazivFormated>
  <DomainObject.Predmet.ProtustrankaNazivFormatedOIB>
    <izvorni_sadrzaj>DOM GRADNJA d.o.o., OIB 82270135242</izvorni_sadrzaj>
    <derivirana_varijabla naziv="DomainObject.Predmet.ProtustrankaNazivFormatedOIB_1">DOM GRADNJA d.o.o., OIB 82270135242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DOM GRADNJA d.o.o.</item>
    </izvorni_sadrzaj>
    <derivirana_varijabla naziv="DomainObject.Predmet.ProtuStrankaListFormated_1">
      <item>DOM GRADNJA d.o.o.</item>
    </derivirana_varijabla>
  </DomainObject.Predmet.ProtuStrankaListFormated>
  <DomainObject.Predmet.ProtuStrankaListFormatedOIB>
    <izvorni_sadrzaj>
      <item>DOM GRADNJA d.o.o., OIB 82270135242</item>
    </izvorni_sadrzaj>
    <derivirana_varijabla naziv="DomainObject.Predmet.ProtuStrankaListFormatedOIB_1">
      <item>DOM GRADNJA d.o.o., OIB 82270135242</item>
    </derivirana_varijabla>
  </DomainObject.Predmet.ProtuStrankaListFormatedOIB>
  <DomainObject.Predmet.ProtuStrankaListFormatedWithAdress>
    <izvorni_sadrzaj>
      <item>DOM GRADNJA d.o.o., Jurčićeva 10, 51215 Kastav</item>
    </izvorni_sadrzaj>
    <derivirana_varijabla naziv="DomainObject.Predmet.ProtuStrankaListFormatedWithAdress_1">
      <item>DOM GRADNJA d.o.o., Jurčićeva 10, 51215 Kastav</item>
    </derivirana_varijabla>
  </DomainObject.Predmet.ProtuStrankaListFormatedWithAdress>
  <DomainObject.Predmet.ProtuStrankaListFormatedWithAdressOIB>
    <izvorni_sadrzaj>
      <item>DOM GRADNJA d.o.o., OIB 82270135242, Jurčićeva 10, 51215 Kastav</item>
    </izvorni_sadrzaj>
    <derivirana_varijabla naziv="DomainObject.Predmet.ProtuStrankaListFormatedWithAdressOIB_1">
      <item>DOM GRADNJA d.o.o., OIB 82270135242, Jurčićeva 10, 51215 Kastav</item>
    </derivirana_varijabla>
  </DomainObject.Predmet.ProtuStrankaListFormatedWithAdressOIB>
  <DomainObject.Predmet.ProtuStrankaListNazivFormated>
    <izvorni_sadrzaj>
      <item>DOM GRADNJA d.o.o.</item>
    </izvorni_sadrzaj>
    <derivirana_varijabla naziv="DomainObject.Predmet.ProtuStrankaListNazivFormated_1">
      <item>DOM GRADNJA d.o.o.</item>
    </derivirana_varijabla>
  </DomainObject.Predmet.ProtuStrankaListNazivFormated>
  <DomainObject.Predmet.ProtuStrankaListNazivFormatedOIB>
    <izvorni_sadrzaj>
      <item>DOM GRADNJA d.o.o., OIB 82270135242</item>
    </izvorni_sadrzaj>
    <derivirana_varijabla naziv="DomainObject.Predmet.ProtuStrankaListNazivFormatedOIB_1">
      <item>DOM GRADNJA d.o.o., OIB 82270135242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DOM GRADNJA d.o.o.</izvorni_sadrzaj>
    <derivirana_varijabla naziv="DomainObject.Predmet.ProtustrankaIDrugi_1">DOM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DOM GRADNJA d.o.o., OIB 82270135242, Jurčićeva 10, 51215 Kastav</izvorni_sadrzaj>
    <derivirana_varijabla naziv="DomainObject.Predmet.ProtustrankaIDrugiAdressOIB_1">DOM GRADNJA d.o.o., OIB 82270135242, Jurčićeva 10,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GRADNJA d.o.o.</item>
      <item>FINA Rijeka</item>
    </izvorni_sadrzaj>
    <derivirana_varijabla naziv="DomainObject.Predmet.SudioniciListNaziv_1">
      <item>DOM GRADNJA d.o.o.</item>
      <item>FINA Rijeka</item>
    </derivirana_varijabla>
  </DomainObject.Predmet.SudioniciListNaziv>
  <DomainObject.Predmet.SudioniciListAdressOIB>
    <izvorni_sadrzaj>
      <item>DOM GRADNJA d.o.o., OIB 82270135242, Jurčićeva 10,51215 Kastav</item>
      <item>FINA Rijeka, OIB 85821130368, Frana Kurelca 8,51000 Rijeka</item>
    </izvorni_sadrzaj>
    <derivirana_varijabla naziv="DomainObject.Predmet.SudioniciListAdressOIB_1">
      <item>DOM GRADNJA d.o.o., OIB 82270135242, Jurčićeva 10,51215 Kastav</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82270135242</item>
      <item>, OIB 85821130368</item>
    </izvorni_sadrzaj>
    <derivirana_varijabla naziv="DomainObject.Predmet.SudioniciListNazivOIB_1">
      <item>, OIB 82270135242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929E77-7A45-40C7-A118-39994E3A61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534</properties:Words>
  <properties:Characters>2921</properties:Characters>
  <properties:Lines>81</properties:Lines>
  <properties:Paragraphs>29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2016-09-29T07:42:00Z</dcterms:created>
  <dc:creator>stecaj</dc:creator>
  <cp:lastModifiedBy>Jasna Radulović</cp:lastModifiedBy>
  <cp:lastPrinted>2016-09-29T07:44:00Z</cp:lastPrinted>
  <dcterms:modified xmlns:xsi="http://www.w3.org/2001/XMLSchema-instance" xsi:type="dcterms:W3CDTF">2016-09-29T07:44:00Z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