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383c" w14:paraId="cd3383c" w:rsidRDefault="00EC6E36" w:rsidP="00EC6E36" w:rsidR="00EC6E36" w:rsidRPr="00B13C34">
      <w:pPr>
        <w15:collapsed w:val="false"/>
        <w:rPr>
          <w:noProof/>
          <w:szCs w:val="24"/>
          <w:lang w:eastAsia="hr-HR" w:val="hr-HR"/>
        </w:rPr>
      </w:pPr>
      <w:bookmarkStart w:name="_GoBack" w:id="0"/>
      <w:bookmarkEnd w:id="0"/>
      <w:r w:rsidRPr="00B13C34">
        <w:rPr>
          <w:noProof/>
          <w:szCs w:val="24"/>
          <w:lang w:eastAsia="hr-HR" w:val="hr-HR"/>
        </w:rPr>
        <w:drawing>
          <wp:inline distR="0" distL="0" distB="0" distT="0">
            <wp:extent cy="707390" cx="532765"/>
            <wp:effectExtent b="0" r="63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C6E36" w:rsidP="00EC6E36" w:rsidR="00EC6E36" w:rsidRPr="00B13C34">
      <w:pPr>
        <w:rPr>
          <w:szCs w:val="24"/>
          <w:lang w:val="hr-HR"/>
        </w:rPr>
      </w:pPr>
      <w:r w:rsidRPr="00B13C34">
        <w:rPr>
          <w:szCs w:val="24"/>
          <w:lang w:val="hr-HR"/>
        </w:rPr>
        <w:t>REPUBLIKA HRVATSKA</w:t>
      </w:r>
    </w:p>
    <w:p w:rsidRDefault="00EC6E36" w:rsidP="00EC6E36" w:rsidR="00EC6E36" w:rsidRPr="00B13C34">
      <w:pPr>
        <w:rPr>
          <w:szCs w:val="24"/>
          <w:lang w:val="hr-HR"/>
        </w:rPr>
      </w:pPr>
      <w:r w:rsidRPr="00B13C34">
        <w:rPr>
          <w:szCs w:val="24"/>
          <w:lang w:val="hr-HR"/>
        </w:rPr>
        <w:t>TRGOVAČKI SUD U ZAGREBU</w:t>
      </w:r>
    </w:p>
    <w:p w:rsidRDefault="00EC6E36" w:rsidP="00EC6E36" w:rsidR="00EC6E36" w:rsidRPr="00B13C34">
      <w:pPr>
        <w:jc w:val="both"/>
        <w:rPr>
          <w:szCs w:val="24"/>
          <w:lang w:val="hr-HR"/>
        </w:rPr>
      </w:pPr>
      <w:r w:rsidRPr="00B13C34">
        <w:rPr>
          <w:szCs w:val="24"/>
          <w:lang w:val="hr-HR"/>
        </w:rPr>
        <w:t>Zagreb, Amruševa 2/II</w:t>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t>7 St-</w:t>
      </w:r>
      <w:r w:rsidR="007F02E2" w:rsidRPr="00B13C34">
        <w:rPr>
          <w:szCs w:val="24"/>
          <w:lang w:val="hr-HR"/>
        </w:rPr>
        <w:t>9178/15-</w:t>
      </w:r>
      <w:r w:rsidR="001A7AFD">
        <w:rPr>
          <w:szCs w:val="24"/>
          <w:lang w:val="hr-HR"/>
        </w:rPr>
        <w:t>26</w:t>
      </w:r>
    </w:p>
    <w:p w:rsidRDefault="00EC6E36" w:rsidP="00EC6E36" w:rsidR="00EC6E36" w:rsidRPr="00B13C34">
      <w:pPr>
        <w:jc w:val="both"/>
        <w:rPr>
          <w:szCs w:val="24"/>
          <w:lang w:val="hr-HR"/>
        </w:rPr>
      </w:pPr>
    </w:p>
    <w:p w:rsidRDefault="00EC6E36" w:rsidP="00EC6E36" w:rsidR="00EC6E36" w:rsidRPr="00B13C34">
      <w:pPr>
        <w:jc w:val="center"/>
        <w:rPr>
          <w:szCs w:val="24"/>
          <w:lang w:val="hr-HR"/>
        </w:rPr>
      </w:pPr>
      <w:r w:rsidRPr="00B13C34">
        <w:rPr>
          <w:szCs w:val="24"/>
          <w:lang w:val="hr-HR"/>
        </w:rPr>
        <w:t>R E P U B L I KA  H R V A T S K A</w:t>
      </w:r>
    </w:p>
    <w:p w:rsidRDefault="00EC6E36" w:rsidP="00EC6E36" w:rsidR="00EC6E36" w:rsidRPr="00B13C34">
      <w:pPr>
        <w:jc w:val="center"/>
        <w:rPr>
          <w:szCs w:val="24"/>
          <w:lang w:val="hr-HR"/>
        </w:rPr>
      </w:pPr>
      <w:r w:rsidRPr="00B13C34">
        <w:rPr>
          <w:szCs w:val="24"/>
          <w:lang w:val="hr-HR"/>
        </w:rPr>
        <w:t>R J E Š E N J E</w:t>
      </w:r>
    </w:p>
    <w:p w:rsidRDefault="00EC6E36" w:rsidP="00EC6E36" w:rsidR="00EC6E36" w:rsidRPr="00B13C34">
      <w:pPr>
        <w:pStyle w:val="Tijeloteksta-uvlaka2"/>
        <w:ind w:firstLine="0"/>
        <w:rPr>
          <w:szCs w:val="24"/>
          <w:lang w:eastAsia="hr-HR"/>
        </w:rPr>
      </w:pPr>
    </w:p>
    <w:p w:rsidRDefault="00EC6E36" w:rsidP="00EC6E36" w:rsidR="00EC6E36" w:rsidRPr="00B13C34">
      <w:pPr>
        <w:jc w:val="both"/>
        <w:rPr>
          <w:szCs w:val="24"/>
          <w:lang w:val="hr-HR"/>
        </w:rPr>
      </w:pPr>
      <w:r w:rsidRPr="00B13C34">
        <w:rPr>
          <w:szCs w:val="24"/>
          <w:lang w:eastAsia="hr-HR" w:val="hr-HR"/>
        </w:rPr>
        <w:tab/>
      </w:r>
      <w:r w:rsidRPr="00B13C34">
        <w:rPr>
          <w:szCs w:val="24"/>
          <w:lang w:val="hr-HR"/>
        </w:rPr>
        <w:t xml:space="preserve">TRGOVAČKI SUD U ZAGREBU po sucu pojedincu Vesni Malenica kao stečajnom sucu u stečajnom postupku nad dužnikom </w:t>
      </w:r>
      <w:r w:rsidR="000F1905" w:rsidRPr="00B13C34">
        <w:rPr>
          <w:szCs w:val="24"/>
          <w:lang w:val="hr-HR"/>
        </w:rPr>
        <w:t xml:space="preserve"> </w:t>
      </w:r>
      <w:r w:rsidR="007F02E2" w:rsidRPr="00B13C34">
        <w:rPr>
          <w:szCs w:val="24"/>
          <w:lang w:val="hr-HR"/>
        </w:rPr>
        <w:t>RATHGEBER PLAN d. o. o., Zagreb, Nova Ves 8, OIB 06248751902</w:t>
      </w:r>
      <w:r w:rsidR="00EB1789" w:rsidRPr="00B13C34">
        <w:rPr>
          <w:szCs w:val="24"/>
          <w:lang w:val="hr-HR"/>
        </w:rPr>
        <w:t>,</w:t>
      </w:r>
      <w:r w:rsidRPr="00B13C34">
        <w:rPr>
          <w:szCs w:val="24"/>
          <w:lang w:val="hr-HR"/>
        </w:rPr>
        <w:t xml:space="preserve"> nakon</w:t>
      </w:r>
      <w:r w:rsidR="00EB1789" w:rsidRPr="00B13C34">
        <w:rPr>
          <w:szCs w:val="24"/>
          <w:lang w:val="hr-HR"/>
        </w:rPr>
        <w:t xml:space="preserve"> održanog ispitnog ročišta 11. svibnja </w:t>
      </w:r>
      <w:r w:rsidRPr="00B13C34">
        <w:rPr>
          <w:szCs w:val="24"/>
          <w:lang w:val="hr-HR"/>
        </w:rPr>
        <w:t>2017.</w:t>
      </w:r>
    </w:p>
    <w:p w:rsidRDefault="00EC6E36" w:rsidP="00EC6E36" w:rsidR="00EC6E36" w:rsidRPr="00B13C34">
      <w:pPr>
        <w:jc w:val="both"/>
        <w:rPr>
          <w:szCs w:val="24"/>
          <w:lang w:val="hr-HR"/>
        </w:rPr>
      </w:pPr>
    </w:p>
    <w:p w:rsidRDefault="00EC6E36" w:rsidP="00EC6E36" w:rsidR="00EC6E36" w:rsidRPr="00B13C34">
      <w:pPr>
        <w:pStyle w:val="Naslov2"/>
        <w:rPr>
          <w:b w:val="false"/>
          <w:szCs w:val="24"/>
        </w:rPr>
      </w:pPr>
      <w:r w:rsidRPr="00B13C34">
        <w:rPr>
          <w:b w:val="false"/>
          <w:szCs w:val="24"/>
        </w:rPr>
        <w:t>r i j e š i o     j e</w:t>
      </w:r>
    </w:p>
    <w:p w:rsidRDefault="00EC6E36" w:rsidP="00EC6E36" w:rsidR="00EC6E36" w:rsidRPr="00B13C34">
      <w:pPr>
        <w:jc w:val="both"/>
        <w:rPr>
          <w:szCs w:val="24"/>
          <w:lang w:val="hr-HR"/>
        </w:rPr>
      </w:pPr>
    </w:p>
    <w:p w:rsidRDefault="004260C5" w:rsidP="00EC6E36" w:rsidR="00EC6E36" w:rsidRPr="00B13C34">
      <w:pPr>
        <w:pStyle w:val="Uvuenotijeloteksta"/>
        <w:ind w:firstLine="720" w:right="-2" w:left="0"/>
        <w:rPr>
          <w:b w:val="false"/>
          <w:szCs w:val="24"/>
        </w:rPr>
      </w:pPr>
      <w:r w:rsidRPr="00B13C34">
        <w:rPr>
          <w:b w:val="false"/>
          <w:szCs w:val="24"/>
        </w:rPr>
        <w:t xml:space="preserve">1. </w:t>
      </w:r>
      <w:r w:rsidR="00EC6E36" w:rsidRPr="00B13C34">
        <w:rPr>
          <w:b w:val="false"/>
          <w:szCs w:val="24"/>
        </w:rPr>
        <w:t>Smatraju se utvrđene u cijelosti tražbine vjerovnika viših isplatnih redova</w:t>
      </w:r>
    </w:p>
    <w:p w:rsidRDefault="00EC6E36" w:rsidP="00EC6E36" w:rsidR="00EC6E36" w:rsidRPr="00B13C34">
      <w:pPr>
        <w:pStyle w:val="Uvuenotijeloteksta"/>
        <w:ind w:firstLine="0" w:right="-2" w:left="0"/>
        <w:jc w:val="center"/>
        <w:rPr>
          <w:b w:val="false"/>
          <w:szCs w:val="24"/>
        </w:rPr>
      </w:pPr>
      <w:r w:rsidRPr="00B13C34">
        <w:rPr>
          <w:b w:val="false"/>
          <w:szCs w:val="24"/>
        </w:rPr>
        <w:t>1. viši isplatni red</w:t>
      </w:r>
    </w:p>
    <w:p w:rsidRDefault="004260C5" w:rsidP="00EC6E36" w:rsidR="004260C5" w:rsidRPr="00B13C34">
      <w:pPr>
        <w:pStyle w:val="Uvuenotijeloteksta"/>
        <w:ind w:firstLine="0" w:right="-2" w:left="0"/>
        <w:jc w:val="center"/>
        <w:rPr>
          <w:b w:val="false"/>
          <w:szCs w:val="24"/>
        </w:rPr>
      </w:pPr>
    </w:p>
    <w:tbl>
      <w:tblPr>
        <w:tblStyle w:val="Reetkatablice"/>
        <w:tblW w:type="auto" w:w="0"/>
        <w:tblLook w:val="04A0" w:noVBand="1" w:noHBand="0" w:lastColumn="0" w:firstColumn="1" w:lastRow="0" w:firstRow="1"/>
      </w:tblPr>
      <w:tblGrid>
        <w:gridCol w:w="1101"/>
        <w:gridCol w:w="2551"/>
        <w:gridCol w:w="2410"/>
        <w:gridCol w:w="3118"/>
      </w:tblGrid>
      <w:tr w:rsidTr="00FD26B3" w:rsidR="003F7034" w:rsidRPr="00B13C34">
        <w:tc>
          <w:tcPr>
            <w:tcW w:type="dxa" w:w="1101"/>
          </w:tcPr>
          <w:p w:rsidRDefault="003F7034" w:rsidP="00FD26B3" w:rsidR="003F7034" w:rsidRPr="00B13C34">
            <w:pPr>
              <w:rPr>
                <w:lang w:val="hr-HR"/>
              </w:rPr>
            </w:pPr>
            <w:r w:rsidRPr="00B13C34">
              <w:rPr>
                <w:lang w:val="hr-HR"/>
              </w:rPr>
              <w:t>red. br. / br. pr.</w:t>
            </w:r>
          </w:p>
        </w:tc>
        <w:tc>
          <w:tcPr>
            <w:tcW w:type="dxa" w:w="2551"/>
          </w:tcPr>
          <w:p w:rsidRDefault="003F7034" w:rsidP="00FD26B3" w:rsidR="003F7034" w:rsidRPr="00B13C34">
            <w:pPr>
              <w:rPr>
                <w:lang w:val="hr-HR"/>
              </w:rPr>
            </w:pPr>
            <w:r w:rsidRPr="00B13C34">
              <w:rPr>
                <w:lang w:val="hr-HR"/>
              </w:rPr>
              <w:t>Ime i prezime / tvrtka ili naziv vjerovnika</w:t>
            </w:r>
          </w:p>
        </w:tc>
        <w:tc>
          <w:tcPr>
            <w:tcW w:type="dxa" w:w="2410"/>
          </w:tcPr>
          <w:p w:rsidRDefault="003F7034" w:rsidP="00FD26B3" w:rsidR="003F7034" w:rsidRPr="00B13C34">
            <w:pPr>
              <w:rPr>
                <w:lang w:val="hr-HR"/>
              </w:rPr>
            </w:pPr>
            <w:r w:rsidRPr="00B13C34">
              <w:rPr>
                <w:lang w:val="hr-HR"/>
              </w:rPr>
              <w:t xml:space="preserve">Iznos prijavljene i priznate tražbine (kn)  </w:t>
            </w:r>
          </w:p>
        </w:tc>
        <w:tc>
          <w:tcPr>
            <w:tcW w:type="dxa" w:w="3118"/>
          </w:tcPr>
          <w:p w:rsidRDefault="003F7034" w:rsidP="00FD26B3" w:rsidR="003F7034" w:rsidRPr="00B13C34">
            <w:pPr>
              <w:rPr>
                <w:lang w:val="hr-HR"/>
              </w:rPr>
            </w:pPr>
            <w:r w:rsidRPr="00B13C34">
              <w:rPr>
                <w:lang w:val="hr-HR"/>
              </w:rPr>
              <w:t>Pravna osnova priznate tražbine</w:t>
            </w:r>
          </w:p>
        </w:tc>
      </w:tr>
      <w:tr w:rsidTr="00FD26B3" w:rsidR="003F7034" w:rsidRPr="00B13C34">
        <w:tc>
          <w:tcPr>
            <w:tcW w:type="dxa" w:w="1101"/>
          </w:tcPr>
          <w:p w:rsidRDefault="00002C73" w:rsidP="00FD26B3" w:rsidR="003F7034" w:rsidRPr="00B13C34">
            <w:pPr>
              <w:pStyle w:val="Uvuenotijeloteksta"/>
              <w:ind w:firstLine="0" w:right="-2" w:left="0"/>
              <w:jc w:val="left"/>
              <w:rPr>
                <w:b w:val="false"/>
                <w:szCs w:val="24"/>
              </w:rPr>
            </w:pPr>
            <w:r w:rsidRPr="00B13C34">
              <w:rPr>
                <w:b w:val="false"/>
                <w:szCs w:val="24"/>
              </w:rPr>
              <w:t>1/4</w:t>
            </w:r>
          </w:p>
        </w:tc>
        <w:tc>
          <w:tcPr>
            <w:tcW w:type="dxa" w:w="2551"/>
          </w:tcPr>
          <w:p w:rsidRDefault="00002C73" w:rsidP="00FD26B3" w:rsidR="00002C73" w:rsidRPr="00B13C34">
            <w:pPr>
              <w:rPr>
                <w:lang w:val="hr-HR"/>
              </w:rPr>
            </w:pPr>
            <w:r w:rsidRPr="00B13C34">
              <w:rPr>
                <w:lang w:val="hr-HR"/>
              </w:rPr>
              <w:t>B</w:t>
            </w:r>
            <w:r w:rsidR="00376742" w:rsidRPr="00B13C34">
              <w:rPr>
                <w:lang w:val="hr-HR"/>
              </w:rPr>
              <w:t xml:space="preserve">rčić </w:t>
            </w:r>
            <w:r w:rsidRPr="00B13C34">
              <w:rPr>
                <w:lang w:val="hr-HR"/>
              </w:rPr>
              <w:t>Mirjana, 10410 Velika Gorica, S. Radića 8, OIB 06248751902,</w:t>
            </w:r>
          </w:p>
          <w:p w:rsidRDefault="00002C73" w:rsidP="00FD26B3" w:rsidR="003F7034" w:rsidRPr="00B13C34">
            <w:pPr>
              <w:pStyle w:val="Uvuenotijeloteksta"/>
              <w:ind w:firstLine="0" w:right="-2" w:left="0"/>
              <w:jc w:val="left"/>
              <w:rPr>
                <w:b w:val="false"/>
                <w:szCs w:val="24"/>
              </w:rPr>
            </w:pPr>
            <w:r w:rsidRPr="00B13C34">
              <w:rPr>
                <w:b w:val="false"/>
              </w:rPr>
              <w:t>zastupana po odvj. Radmili Bonifačić iz Zagreba, Boškovićeva 3/I</w:t>
            </w:r>
          </w:p>
        </w:tc>
        <w:tc>
          <w:tcPr>
            <w:tcW w:type="dxa" w:w="2410"/>
          </w:tcPr>
          <w:p w:rsidRDefault="00002C73" w:rsidP="00FD26B3" w:rsidR="00002C73" w:rsidRPr="00B13C34">
            <w:pPr>
              <w:rPr>
                <w:lang w:val="hr-HR"/>
              </w:rPr>
            </w:pPr>
            <w:r w:rsidRPr="00B13C34">
              <w:rPr>
                <w:lang w:val="hr-HR"/>
              </w:rPr>
              <w:t>1.151.570,48 neto 925.297,84 bruto</w:t>
            </w:r>
          </w:p>
          <w:p w:rsidRDefault="003F7034" w:rsidP="00FD26B3" w:rsidR="003F7034" w:rsidRPr="00B13C34">
            <w:pPr>
              <w:pStyle w:val="Uvuenotijeloteksta"/>
              <w:ind w:firstLine="0" w:right="-2" w:left="0"/>
              <w:jc w:val="left"/>
              <w:rPr>
                <w:b w:val="false"/>
                <w:szCs w:val="24"/>
              </w:rPr>
            </w:pPr>
          </w:p>
        </w:tc>
        <w:tc>
          <w:tcPr>
            <w:tcW w:type="dxa" w:w="3118"/>
          </w:tcPr>
          <w:p w:rsidRDefault="00002C73" w:rsidP="00FD26B3" w:rsidR="003F7034" w:rsidRPr="00B13C34">
            <w:pPr>
              <w:rPr>
                <w:lang w:val="hr-HR"/>
              </w:rPr>
            </w:pPr>
            <w:r w:rsidRPr="00B13C34">
              <w:rPr>
                <w:lang w:val="hr-HR"/>
              </w:rPr>
              <w:t>Pravomoćna i ovršna presuda Općinskog radnog suda u Zagrebu od 16.09.2014., broj Pr-4180/14, Rješenje Općinskog građanskog suda u Zagrebu od 9.07.2015.g.broj Ovr-7618/15, obračun stečajnog upravitelja</w:t>
            </w:r>
          </w:p>
        </w:tc>
      </w:tr>
      <w:tr w:rsidTr="00FD26B3" w:rsidR="003F7034" w:rsidRPr="00B13C34">
        <w:tc>
          <w:tcPr>
            <w:tcW w:type="dxa" w:w="1101"/>
          </w:tcPr>
          <w:p w:rsidRDefault="003F7034" w:rsidP="00FD26B3" w:rsidR="003F7034" w:rsidRPr="00B13C34">
            <w:pPr>
              <w:pStyle w:val="Uvuenotijeloteksta"/>
              <w:ind w:firstLine="0" w:right="-2" w:left="0"/>
              <w:jc w:val="left"/>
              <w:rPr>
                <w:b w:val="false"/>
                <w:szCs w:val="24"/>
              </w:rPr>
            </w:pPr>
          </w:p>
        </w:tc>
        <w:tc>
          <w:tcPr>
            <w:tcW w:type="dxa" w:w="2551"/>
          </w:tcPr>
          <w:p w:rsidRDefault="00002C73" w:rsidP="00FD26B3" w:rsidR="003F7034" w:rsidRPr="00B13C34">
            <w:pPr>
              <w:pStyle w:val="Uvuenotijeloteksta"/>
              <w:ind w:firstLine="0" w:right="-2" w:left="0"/>
              <w:jc w:val="left"/>
              <w:rPr>
                <w:b w:val="false"/>
                <w:szCs w:val="24"/>
              </w:rPr>
            </w:pPr>
            <w:r w:rsidRPr="00B13C34">
              <w:rPr>
                <w:b w:val="false"/>
                <w:szCs w:val="24"/>
              </w:rPr>
              <w:t>ukupno</w:t>
            </w:r>
          </w:p>
        </w:tc>
        <w:tc>
          <w:tcPr>
            <w:tcW w:type="dxa" w:w="2410"/>
          </w:tcPr>
          <w:p w:rsidRDefault="00002C73" w:rsidP="00FD26B3" w:rsidR="003F7034" w:rsidRPr="00B13C34">
            <w:pPr>
              <w:pStyle w:val="Uvuenotijeloteksta"/>
              <w:ind w:firstLine="0" w:right="-2" w:left="0"/>
              <w:jc w:val="left"/>
              <w:rPr>
                <w:b w:val="false"/>
                <w:szCs w:val="24"/>
              </w:rPr>
            </w:pPr>
            <w:r w:rsidRPr="00B13C34">
              <w:rPr>
                <w:b w:val="false"/>
              </w:rPr>
              <w:t>2.076.868,32</w:t>
            </w:r>
          </w:p>
        </w:tc>
        <w:tc>
          <w:tcPr>
            <w:tcW w:type="dxa" w:w="3118"/>
          </w:tcPr>
          <w:p w:rsidRDefault="003F7034" w:rsidP="00FD26B3" w:rsidR="003F7034" w:rsidRPr="00B13C34">
            <w:pPr>
              <w:pStyle w:val="Uvuenotijeloteksta"/>
              <w:ind w:firstLine="0" w:right="-2" w:left="0"/>
              <w:jc w:val="left"/>
              <w:rPr>
                <w:b w:val="false"/>
                <w:szCs w:val="24"/>
              </w:rPr>
            </w:pPr>
          </w:p>
        </w:tc>
      </w:tr>
    </w:tbl>
    <w:p w:rsidRDefault="006439AD" w:rsidP="006439AD" w:rsidR="006439AD" w:rsidRPr="00B13C34">
      <w:pPr>
        <w:rPr>
          <w:lang w:val="hr-HR"/>
        </w:rPr>
      </w:pPr>
    </w:p>
    <w:p w:rsidRDefault="00D03CDA" w:rsidP="00EC6E36" w:rsidR="006439AD" w:rsidRPr="00B13C34">
      <w:pPr>
        <w:pStyle w:val="Uvuenotijeloteksta"/>
        <w:ind w:firstLine="0" w:right="-2" w:left="0"/>
        <w:jc w:val="center"/>
        <w:rPr>
          <w:b w:val="false"/>
          <w:szCs w:val="24"/>
        </w:rPr>
      </w:pPr>
      <w:r w:rsidRPr="00B13C34">
        <w:rPr>
          <w:b w:val="false"/>
          <w:szCs w:val="24"/>
        </w:rPr>
        <w:t>2. viši isplatni red</w:t>
      </w:r>
    </w:p>
    <w:p w:rsidRDefault="005E4891" w:rsidP="00EC6E36" w:rsidR="005E4891" w:rsidRPr="00B13C34">
      <w:pPr>
        <w:pStyle w:val="Uvuenotijeloteksta"/>
        <w:ind w:firstLine="0" w:right="-2" w:left="0"/>
        <w:jc w:val="center"/>
        <w:rPr>
          <w:b w:val="false"/>
          <w:szCs w:val="24"/>
        </w:rPr>
      </w:pPr>
    </w:p>
    <w:tbl>
      <w:tblPr>
        <w:tblStyle w:val="Reetkatablice"/>
        <w:tblW w:type="dxa" w:w="9180"/>
        <w:tblLayout w:type="fixed"/>
        <w:tblLook w:val="04A0" w:noVBand="1" w:noHBand="0" w:lastColumn="0" w:firstColumn="1" w:lastRow="0" w:firstRow="1"/>
      </w:tblPr>
      <w:tblGrid>
        <w:gridCol w:w="713"/>
        <w:gridCol w:w="3081"/>
        <w:gridCol w:w="2457"/>
        <w:gridCol w:w="2929"/>
      </w:tblGrid>
      <w:tr w:rsidTr="00B9553F" w:rsidR="00647234" w:rsidRPr="00B13C34">
        <w:tc>
          <w:tcPr>
            <w:tcW w:type="dxa" w:w="713"/>
          </w:tcPr>
          <w:p w:rsidRDefault="00647234" w:rsidP="00487A24" w:rsidR="00647234" w:rsidRPr="00B13C34">
            <w:pPr>
              <w:rPr>
                <w:lang w:val="hr-HR"/>
              </w:rPr>
            </w:pPr>
            <w:r w:rsidRPr="00B13C34">
              <w:rPr>
                <w:lang w:val="hr-HR"/>
              </w:rPr>
              <w:t>red. br. / br. pr.</w:t>
            </w:r>
          </w:p>
        </w:tc>
        <w:tc>
          <w:tcPr>
            <w:tcW w:type="dxa" w:w="3081"/>
          </w:tcPr>
          <w:p w:rsidRDefault="00647234" w:rsidP="00487A24" w:rsidR="00647234" w:rsidRPr="00B13C34">
            <w:pPr>
              <w:rPr>
                <w:lang w:val="hr-HR"/>
              </w:rPr>
            </w:pPr>
            <w:r w:rsidRPr="00B13C34">
              <w:rPr>
                <w:lang w:val="hr-HR"/>
              </w:rPr>
              <w:t>Ime i prezime / tvrtka ili naziv vjerovnika</w:t>
            </w:r>
          </w:p>
        </w:tc>
        <w:tc>
          <w:tcPr>
            <w:tcW w:type="dxa" w:w="2457"/>
          </w:tcPr>
          <w:p w:rsidRDefault="00647234" w:rsidP="00487A24" w:rsidR="00647234" w:rsidRPr="00B13C34">
            <w:pPr>
              <w:rPr>
                <w:lang w:val="hr-HR"/>
              </w:rPr>
            </w:pPr>
            <w:r w:rsidRPr="00B13C34">
              <w:rPr>
                <w:lang w:val="hr-HR"/>
              </w:rPr>
              <w:t xml:space="preserve">Iznos prijavljene i priznate tražbine (kn)  </w:t>
            </w:r>
          </w:p>
        </w:tc>
        <w:tc>
          <w:tcPr>
            <w:tcW w:type="dxa" w:w="2929"/>
          </w:tcPr>
          <w:p w:rsidRDefault="00647234" w:rsidP="00487A24" w:rsidR="00647234" w:rsidRPr="00B13C34">
            <w:pPr>
              <w:rPr>
                <w:lang w:val="hr-HR"/>
              </w:rPr>
            </w:pPr>
            <w:r w:rsidRPr="00B13C34">
              <w:rPr>
                <w:lang w:val="hr-HR"/>
              </w:rPr>
              <w:t>Pravna osnova priznate tražbine</w:t>
            </w:r>
          </w:p>
        </w:tc>
      </w:tr>
      <w:tr w:rsidTr="00B9553F" w:rsidR="00647234" w:rsidRPr="00B13C34">
        <w:tc>
          <w:tcPr>
            <w:tcW w:type="dxa" w:w="713"/>
          </w:tcPr>
          <w:p w:rsidRDefault="00647234" w:rsidP="00487A24" w:rsidR="00647234" w:rsidRPr="00B13C34">
            <w:pPr>
              <w:pStyle w:val="Uvuenotijeloteksta"/>
              <w:ind w:firstLine="0" w:right="-2" w:left="0"/>
              <w:jc w:val="left"/>
              <w:rPr>
                <w:b w:val="false"/>
                <w:szCs w:val="24"/>
              </w:rPr>
            </w:pPr>
            <w:r w:rsidRPr="00B13C34">
              <w:rPr>
                <w:b w:val="false"/>
                <w:szCs w:val="24"/>
              </w:rPr>
              <w:t>1/1</w:t>
            </w:r>
          </w:p>
        </w:tc>
        <w:tc>
          <w:tcPr>
            <w:tcW w:type="dxa" w:w="3081"/>
          </w:tcPr>
          <w:p w:rsidRDefault="002C73E8" w:rsidP="002C73E8" w:rsidR="002C73E8" w:rsidRPr="00B13C34">
            <w:pPr>
              <w:rPr>
                <w:szCs w:val="24"/>
                <w:lang w:val="hr-HR"/>
              </w:rPr>
            </w:pPr>
            <w:r w:rsidRPr="00B13C34">
              <w:rPr>
                <w:szCs w:val="24"/>
                <w:lang w:val="hr-HR"/>
              </w:rPr>
              <w:t>GAŠPARIĆ-AUTO d.o.o., 10410 Velika Gorica, Staro Čiče, Velikogorička 19,</w:t>
            </w:r>
          </w:p>
          <w:p w:rsidRDefault="002C73E8" w:rsidP="002C73E8" w:rsidR="00647234" w:rsidRPr="00B13C34">
            <w:pPr>
              <w:pStyle w:val="Uvuenotijeloteksta"/>
              <w:ind w:firstLine="0" w:right="-2" w:left="0"/>
              <w:jc w:val="left"/>
              <w:rPr>
                <w:b w:val="false"/>
                <w:szCs w:val="24"/>
              </w:rPr>
            </w:pPr>
            <w:r w:rsidRPr="00B13C34">
              <w:rPr>
                <w:b w:val="false"/>
                <w:szCs w:val="24"/>
              </w:rPr>
              <w:t>OIB 29604091028, zastupan po odvjetniku iz Zagreba, Andrej Todtling, Lastovska 17</w:t>
            </w:r>
          </w:p>
        </w:tc>
        <w:tc>
          <w:tcPr>
            <w:tcW w:type="dxa" w:w="2457"/>
          </w:tcPr>
          <w:p w:rsidRDefault="00462236" w:rsidP="00B9553F" w:rsidR="00462236" w:rsidRPr="00B13C34">
            <w:pPr>
              <w:rPr>
                <w:szCs w:val="24"/>
                <w:lang w:val="hr-HR"/>
              </w:rPr>
            </w:pPr>
            <w:r w:rsidRPr="00B13C34">
              <w:rPr>
                <w:szCs w:val="24"/>
                <w:lang w:val="hr-HR"/>
              </w:rPr>
              <w:t>140.831,30</w:t>
            </w:r>
          </w:p>
          <w:p w:rsidRDefault="00647234" w:rsidP="00487A24" w:rsidR="00647234" w:rsidRPr="00B13C34">
            <w:pPr>
              <w:pStyle w:val="Uvuenotijeloteksta"/>
              <w:ind w:firstLine="0" w:right="-2" w:left="0"/>
              <w:jc w:val="left"/>
              <w:rPr>
                <w:b w:val="false"/>
                <w:szCs w:val="24"/>
              </w:rPr>
            </w:pPr>
          </w:p>
        </w:tc>
        <w:tc>
          <w:tcPr>
            <w:tcW w:type="dxa" w:w="2929"/>
          </w:tcPr>
          <w:p w:rsidRDefault="00462236" w:rsidP="00462236" w:rsidR="00462236" w:rsidRPr="00B13C34">
            <w:pPr>
              <w:rPr>
                <w:szCs w:val="24"/>
                <w:lang w:val="hr-HR"/>
              </w:rPr>
            </w:pPr>
            <w:r w:rsidRPr="00B13C34">
              <w:rPr>
                <w:szCs w:val="24"/>
                <w:lang w:val="hr-HR"/>
              </w:rPr>
              <w:t>Pravomoćno i ovršno rješenje o ovrsi posl.broj Ovrv-2511/14 od 27.11.2014.g.</w:t>
            </w:r>
          </w:p>
          <w:p w:rsidRDefault="00647234" w:rsidP="00487A24" w:rsidR="00647234" w:rsidRPr="00B13C34">
            <w:pPr>
              <w:rPr>
                <w:lang w:val="hr-HR"/>
              </w:rPr>
            </w:pPr>
          </w:p>
        </w:tc>
      </w:tr>
      <w:tr w:rsidTr="00B9553F" w:rsidR="00647234" w:rsidRPr="00B13C34">
        <w:tc>
          <w:tcPr>
            <w:tcW w:type="dxa" w:w="713"/>
          </w:tcPr>
          <w:p w:rsidRDefault="007F1EC9" w:rsidP="00487A24" w:rsidR="00647234" w:rsidRPr="00B13C34">
            <w:pPr>
              <w:pStyle w:val="Uvuenotijeloteksta"/>
              <w:ind w:firstLine="0" w:right="-2" w:left="0"/>
              <w:jc w:val="left"/>
              <w:rPr>
                <w:b w:val="false"/>
                <w:szCs w:val="24"/>
              </w:rPr>
            </w:pPr>
            <w:r w:rsidRPr="00B13C34">
              <w:rPr>
                <w:b w:val="false"/>
                <w:szCs w:val="24"/>
              </w:rPr>
              <w:t>2</w:t>
            </w:r>
            <w:r w:rsidR="00647234" w:rsidRPr="00B13C34">
              <w:rPr>
                <w:b w:val="false"/>
                <w:szCs w:val="24"/>
              </w:rPr>
              <w:t>/3</w:t>
            </w:r>
          </w:p>
        </w:tc>
        <w:tc>
          <w:tcPr>
            <w:tcW w:type="dxa" w:w="3081"/>
          </w:tcPr>
          <w:p w:rsidRDefault="002C73E8" w:rsidP="00487A24" w:rsidR="00647234" w:rsidRPr="00B13C34">
            <w:pPr>
              <w:pStyle w:val="Uvuenotijeloteksta"/>
              <w:ind w:firstLine="0" w:right="-2" w:left="0"/>
              <w:jc w:val="left"/>
              <w:rPr>
                <w:b w:val="false"/>
                <w:szCs w:val="24"/>
              </w:rPr>
            </w:pPr>
            <w:r w:rsidRPr="00B13C34">
              <w:rPr>
                <w:b w:val="false"/>
                <w:szCs w:val="24"/>
              </w:rPr>
              <w:t xml:space="preserve">ALLIANZ ZAGREB d.d., 10000 Zagreb, Heinzelova 70, OIB 23759810849, zastupano po OD Mađarić&amp;Lui d.o.o., odvj. </w:t>
            </w:r>
            <w:r w:rsidRPr="00B13C34">
              <w:rPr>
                <w:b w:val="false"/>
                <w:szCs w:val="24"/>
              </w:rPr>
              <w:lastRenderedPageBreak/>
              <w:t>Josip Mađarić, Zagreb, Ilica 191f, Pisarnica Koprivnica, M.P.Miškine 70</w:t>
            </w:r>
          </w:p>
        </w:tc>
        <w:tc>
          <w:tcPr>
            <w:tcW w:type="dxa" w:w="2457"/>
          </w:tcPr>
          <w:p w:rsidRDefault="00462236" w:rsidP="00487A24" w:rsidR="00647234" w:rsidRPr="00B13C34">
            <w:pPr>
              <w:pStyle w:val="Uvuenotijeloteksta"/>
              <w:ind w:firstLine="0" w:right="-2" w:left="0"/>
              <w:jc w:val="left"/>
              <w:rPr>
                <w:b w:val="false"/>
                <w:szCs w:val="24"/>
              </w:rPr>
            </w:pPr>
            <w:r w:rsidRPr="00B13C34">
              <w:rPr>
                <w:b w:val="false"/>
                <w:szCs w:val="24"/>
              </w:rPr>
              <w:lastRenderedPageBreak/>
              <w:t>2.478,39</w:t>
            </w:r>
          </w:p>
        </w:tc>
        <w:tc>
          <w:tcPr>
            <w:tcW w:type="dxa" w:w="2929"/>
          </w:tcPr>
          <w:p w:rsidRDefault="00C7756D" w:rsidP="00487A24" w:rsidR="00647234" w:rsidRPr="00B13C34">
            <w:pPr>
              <w:rPr>
                <w:lang w:val="hr-HR"/>
              </w:rPr>
            </w:pPr>
            <w:r w:rsidRPr="00B13C34">
              <w:rPr>
                <w:szCs w:val="24"/>
                <w:lang w:val="hr-HR"/>
              </w:rPr>
              <w:t>Rješenje o ovrsi broj Ovrv-2108/15 od 17.12.2015.g.</w:t>
            </w:r>
          </w:p>
        </w:tc>
      </w:tr>
      <w:tr w:rsidTr="00B9553F" w:rsidR="00647234" w:rsidRPr="00B13C34">
        <w:tc>
          <w:tcPr>
            <w:tcW w:type="dxa" w:w="713"/>
          </w:tcPr>
          <w:p w:rsidRDefault="007F1EC9" w:rsidP="00487A24" w:rsidR="00647234" w:rsidRPr="00B13C34">
            <w:pPr>
              <w:pStyle w:val="Uvuenotijeloteksta"/>
              <w:ind w:firstLine="0" w:right="-2" w:left="0"/>
              <w:jc w:val="left"/>
              <w:rPr>
                <w:b w:val="false"/>
                <w:szCs w:val="24"/>
              </w:rPr>
            </w:pPr>
            <w:r w:rsidRPr="00B13C34">
              <w:rPr>
                <w:b w:val="false"/>
                <w:szCs w:val="24"/>
              </w:rPr>
              <w:lastRenderedPageBreak/>
              <w:t>3</w:t>
            </w:r>
            <w:r w:rsidR="00647234" w:rsidRPr="00B13C34">
              <w:rPr>
                <w:b w:val="false"/>
                <w:szCs w:val="24"/>
              </w:rPr>
              <w:t>/5</w:t>
            </w:r>
          </w:p>
        </w:tc>
        <w:tc>
          <w:tcPr>
            <w:tcW w:type="dxa" w:w="3081"/>
          </w:tcPr>
          <w:p w:rsidRDefault="00462236" w:rsidP="00487A24" w:rsidR="00647234" w:rsidRPr="00B13C34">
            <w:pPr>
              <w:pStyle w:val="Uvuenotijeloteksta"/>
              <w:ind w:firstLine="0" w:right="-2" w:left="0"/>
              <w:jc w:val="left"/>
              <w:rPr>
                <w:b w:val="false"/>
                <w:szCs w:val="24"/>
              </w:rPr>
            </w:pPr>
            <w:r w:rsidRPr="00B13C34">
              <w:rPr>
                <w:b w:val="false"/>
                <w:szCs w:val="24"/>
              </w:rPr>
              <w:t>BAN PRODUKT d.o.o., Kaštelir, Labinci 140, OIB 16830431887</w:t>
            </w:r>
          </w:p>
        </w:tc>
        <w:tc>
          <w:tcPr>
            <w:tcW w:type="dxa" w:w="2457"/>
          </w:tcPr>
          <w:p w:rsidRDefault="00462236" w:rsidP="00487A24" w:rsidR="00647234" w:rsidRPr="00B13C34">
            <w:pPr>
              <w:pStyle w:val="Uvuenotijeloteksta"/>
              <w:ind w:firstLine="0" w:right="-2" w:left="0"/>
              <w:jc w:val="left"/>
              <w:rPr>
                <w:b w:val="false"/>
                <w:szCs w:val="24"/>
              </w:rPr>
            </w:pPr>
            <w:r w:rsidRPr="00B13C34">
              <w:rPr>
                <w:b w:val="false"/>
                <w:szCs w:val="24"/>
              </w:rPr>
              <w:t>319.543,34</w:t>
            </w:r>
          </w:p>
        </w:tc>
        <w:tc>
          <w:tcPr>
            <w:tcW w:type="dxa" w:w="2929"/>
          </w:tcPr>
          <w:p w:rsidRDefault="00C7756D" w:rsidP="00487A24" w:rsidR="00647234" w:rsidRPr="00B13C34">
            <w:pPr>
              <w:rPr>
                <w:lang w:val="hr-HR"/>
              </w:rPr>
            </w:pPr>
            <w:r w:rsidRPr="00B13C34">
              <w:rPr>
                <w:szCs w:val="24"/>
                <w:lang w:val="hr-HR"/>
              </w:rPr>
              <w:t>Presuda Trgovačkog suda u Pazinu od 21.07.2015., posl.br. P-1297/2015-23</w:t>
            </w:r>
          </w:p>
        </w:tc>
      </w:tr>
      <w:tr w:rsidTr="00B9553F" w:rsidR="00647234" w:rsidRPr="00B13C34">
        <w:tc>
          <w:tcPr>
            <w:tcW w:type="dxa" w:w="713"/>
          </w:tcPr>
          <w:p w:rsidRDefault="007F1EC9" w:rsidP="00487A24" w:rsidR="00647234" w:rsidRPr="00B13C34">
            <w:pPr>
              <w:pStyle w:val="Uvuenotijeloteksta"/>
              <w:ind w:firstLine="0" w:right="-2" w:left="0"/>
              <w:jc w:val="left"/>
              <w:rPr>
                <w:b w:val="false"/>
                <w:szCs w:val="24"/>
              </w:rPr>
            </w:pPr>
            <w:r w:rsidRPr="00B13C34">
              <w:rPr>
                <w:b w:val="false"/>
                <w:szCs w:val="24"/>
              </w:rPr>
              <w:t>4</w:t>
            </w:r>
            <w:r w:rsidR="00647234" w:rsidRPr="00B13C34">
              <w:rPr>
                <w:b w:val="false"/>
                <w:szCs w:val="24"/>
              </w:rPr>
              <w:t>/7</w:t>
            </w:r>
          </w:p>
        </w:tc>
        <w:tc>
          <w:tcPr>
            <w:tcW w:type="dxa" w:w="3081"/>
          </w:tcPr>
          <w:p w:rsidRDefault="00462236" w:rsidP="00487A24" w:rsidR="00647234" w:rsidRPr="00B13C34">
            <w:pPr>
              <w:pStyle w:val="Uvuenotijeloteksta"/>
              <w:ind w:firstLine="0" w:right="-2" w:left="0"/>
              <w:jc w:val="left"/>
              <w:rPr>
                <w:b w:val="false"/>
                <w:szCs w:val="24"/>
              </w:rPr>
            </w:pPr>
            <w:r w:rsidRPr="00B13C34">
              <w:rPr>
                <w:b w:val="false"/>
                <w:szCs w:val="24"/>
              </w:rPr>
              <w:t>Odvjetnik Andrea GRUGAN ŠAGUD, 10380 Sv.Ivan Zelina, Trg A. Starčevića 12/a, OIB 50801055608</w:t>
            </w:r>
          </w:p>
        </w:tc>
        <w:tc>
          <w:tcPr>
            <w:tcW w:type="dxa" w:w="2457"/>
          </w:tcPr>
          <w:p w:rsidRDefault="00462236" w:rsidP="00487A24" w:rsidR="00647234" w:rsidRPr="00B13C34">
            <w:pPr>
              <w:pStyle w:val="Uvuenotijeloteksta"/>
              <w:ind w:firstLine="0" w:right="-2" w:left="0"/>
              <w:jc w:val="left"/>
              <w:rPr>
                <w:b w:val="false"/>
                <w:szCs w:val="24"/>
              </w:rPr>
            </w:pPr>
            <w:r w:rsidRPr="00B13C34">
              <w:rPr>
                <w:b w:val="false"/>
                <w:szCs w:val="24"/>
              </w:rPr>
              <w:t>399.736,76</w:t>
            </w:r>
          </w:p>
        </w:tc>
        <w:tc>
          <w:tcPr>
            <w:tcW w:type="dxa" w:w="2929"/>
          </w:tcPr>
          <w:p w:rsidRDefault="00C7756D" w:rsidP="00487A24" w:rsidR="00647234" w:rsidRPr="00B13C34">
            <w:pPr>
              <w:rPr>
                <w:lang w:val="hr-HR"/>
              </w:rPr>
            </w:pPr>
            <w:r w:rsidRPr="00B13C34">
              <w:rPr>
                <w:szCs w:val="24"/>
                <w:lang w:val="hr-HR"/>
              </w:rPr>
              <w:t>Račun</w:t>
            </w:r>
          </w:p>
        </w:tc>
      </w:tr>
    </w:tbl>
    <w:p w:rsidRDefault="00647234" w:rsidP="00EC6E36" w:rsidR="00647234" w:rsidRPr="00B13C34">
      <w:pPr>
        <w:pStyle w:val="Uvuenotijeloteksta"/>
        <w:ind w:firstLine="0" w:right="-2" w:left="0"/>
        <w:jc w:val="center"/>
        <w:rPr>
          <w:b w:val="false"/>
          <w:szCs w:val="24"/>
        </w:rPr>
      </w:pPr>
    </w:p>
    <w:p w:rsidRDefault="00D87651" w:rsidP="00D87651" w:rsidR="00D87651" w:rsidRPr="00B13C34">
      <w:pPr>
        <w:pStyle w:val="Uvuenotijeloteksta"/>
        <w:ind w:firstLine="0" w:right="-2" w:left="0"/>
        <w:rPr>
          <w:b w:val="false"/>
          <w:szCs w:val="24"/>
        </w:rPr>
      </w:pPr>
      <w:r w:rsidRPr="00B13C34">
        <w:rPr>
          <w:b w:val="false"/>
          <w:szCs w:val="24"/>
        </w:rPr>
        <w:tab/>
        <w:t>2. Smatra se djelomično osporena tražbina vjerovnika višeg isplatnog reda</w:t>
      </w:r>
    </w:p>
    <w:p w:rsidRDefault="008014BF" w:rsidP="00D87651" w:rsidR="00D87651" w:rsidRPr="00B13C34">
      <w:pPr>
        <w:pStyle w:val="Uvuenotijeloteksta"/>
        <w:ind w:firstLine="0" w:right="-2" w:left="0"/>
        <w:jc w:val="center"/>
        <w:rPr>
          <w:b w:val="false"/>
          <w:szCs w:val="24"/>
        </w:rPr>
      </w:pPr>
      <w:r w:rsidRPr="00B13C34">
        <w:rPr>
          <w:b w:val="false"/>
          <w:szCs w:val="24"/>
        </w:rPr>
        <w:t>2</w:t>
      </w:r>
      <w:r w:rsidR="00D87651" w:rsidRPr="00B13C34">
        <w:rPr>
          <w:b w:val="false"/>
          <w:szCs w:val="24"/>
        </w:rPr>
        <w:t>. viši isplatni red</w:t>
      </w:r>
    </w:p>
    <w:p w:rsidRDefault="008014BF" w:rsidP="00D87651" w:rsidR="008014BF" w:rsidRPr="00B13C34">
      <w:pPr>
        <w:pStyle w:val="Uvuenotijeloteksta"/>
        <w:ind w:firstLine="0" w:right="-2" w:left="0"/>
        <w:jc w:val="center"/>
        <w:rPr>
          <w:b w:val="false"/>
          <w:szCs w:val="24"/>
          <w:highlight w:val="magenta"/>
        </w:rPr>
      </w:pPr>
    </w:p>
    <w:tbl>
      <w:tblPr>
        <w:tblStyle w:val="Reetkatablice"/>
        <w:tblW w:type="dxa" w:w="9848"/>
        <w:tblLayout w:type="fixed"/>
        <w:tblLook w:val="04A0" w:noVBand="1" w:noHBand="0" w:lastColumn="0" w:firstColumn="1" w:lastRow="0" w:firstRow="1"/>
      </w:tblPr>
      <w:tblGrid>
        <w:gridCol w:w="583"/>
        <w:gridCol w:w="1935"/>
        <w:gridCol w:w="1418"/>
        <w:gridCol w:w="1294"/>
        <w:gridCol w:w="1257"/>
        <w:gridCol w:w="1985"/>
        <w:gridCol w:w="1376"/>
      </w:tblGrid>
      <w:tr w:rsidTr="00697DE0" w:rsidR="00BE2DCA" w:rsidRPr="00B13C34">
        <w:tc>
          <w:tcPr>
            <w:tcW w:type="dxa" w:w="583"/>
          </w:tcPr>
          <w:p w:rsidRDefault="00393244" w:rsidP="00487A24" w:rsidR="00393244" w:rsidRPr="00B13C34">
            <w:pPr>
              <w:rPr>
                <w:szCs w:val="24"/>
                <w:lang w:val="hr-HR"/>
              </w:rPr>
            </w:pPr>
            <w:r w:rsidRPr="00B13C34">
              <w:rPr>
                <w:szCs w:val="24"/>
                <w:lang w:val="hr-HR"/>
              </w:rPr>
              <w:t>red. br. / br. pr.</w:t>
            </w:r>
          </w:p>
        </w:tc>
        <w:tc>
          <w:tcPr>
            <w:tcW w:type="dxa" w:w="1935"/>
          </w:tcPr>
          <w:p w:rsidRDefault="00393244" w:rsidP="00487A24" w:rsidR="00393244" w:rsidRPr="00B13C34">
            <w:pPr>
              <w:rPr>
                <w:szCs w:val="24"/>
                <w:lang w:val="hr-HR"/>
              </w:rPr>
            </w:pPr>
            <w:r w:rsidRPr="00B13C34">
              <w:rPr>
                <w:szCs w:val="24"/>
                <w:lang w:val="hr-HR"/>
              </w:rPr>
              <w:t>Ime i prezime / tvrtka ili naziv vjerovnika</w:t>
            </w:r>
          </w:p>
        </w:tc>
        <w:tc>
          <w:tcPr>
            <w:tcW w:type="dxa" w:w="1418"/>
          </w:tcPr>
          <w:p w:rsidRDefault="00393244" w:rsidP="00393244" w:rsidR="00393244" w:rsidRPr="00B13C34">
            <w:pPr>
              <w:rPr>
                <w:szCs w:val="24"/>
                <w:lang w:val="hr-HR"/>
              </w:rPr>
            </w:pPr>
            <w:r w:rsidRPr="00B13C34">
              <w:rPr>
                <w:szCs w:val="24"/>
                <w:lang w:val="hr-HR"/>
              </w:rPr>
              <w:t xml:space="preserve">Iznos prijavljene tražbine (kn)  </w:t>
            </w:r>
          </w:p>
        </w:tc>
        <w:tc>
          <w:tcPr>
            <w:tcW w:type="dxa" w:w="1294"/>
          </w:tcPr>
          <w:p w:rsidRDefault="00393244" w:rsidP="00487A24" w:rsidR="00393244" w:rsidRPr="00B13C34">
            <w:pPr>
              <w:rPr>
                <w:szCs w:val="24"/>
                <w:lang w:val="hr-HR"/>
              </w:rPr>
            </w:pPr>
            <w:r w:rsidRPr="00B13C34">
              <w:rPr>
                <w:szCs w:val="24"/>
                <w:lang w:val="hr-HR"/>
              </w:rPr>
              <w:t>Iznos osporene tražbine (kn)</w:t>
            </w:r>
          </w:p>
        </w:tc>
        <w:tc>
          <w:tcPr>
            <w:tcW w:type="dxa" w:w="1257"/>
          </w:tcPr>
          <w:p w:rsidRDefault="00393244" w:rsidP="00487A24" w:rsidR="00393244" w:rsidRPr="00B13C34">
            <w:pPr>
              <w:rPr>
                <w:szCs w:val="24"/>
                <w:lang w:val="hr-HR"/>
              </w:rPr>
            </w:pPr>
            <w:r w:rsidRPr="00B13C34">
              <w:rPr>
                <w:szCs w:val="24"/>
                <w:lang w:val="hr-HR"/>
              </w:rPr>
              <w:t xml:space="preserve">Iznos </w:t>
            </w:r>
            <w:r w:rsidR="00BE2DCA" w:rsidRPr="00B13C34">
              <w:rPr>
                <w:szCs w:val="24"/>
                <w:lang w:val="hr-HR"/>
              </w:rPr>
              <w:t>priznate tražbine (kn)</w:t>
            </w:r>
          </w:p>
        </w:tc>
        <w:tc>
          <w:tcPr>
            <w:tcW w:type="dxa" w:w="1985"/>
          </w:tcPr>
          <w:p w:rsidRDefault="00393244" w:rsidP="00697DE0" w:rsidR="00393244" w:rsidRPr="00B13C34">
            <w:pPr>
              <w:pStyle w:val="Uvuenotijeloteksta"/>
              <w:ind w:firstLine="0" w:right="-2" w:left="0"/>
              <w:jc w:val="center"/>
              <w:rPr>
                <w:b w:val="false"/>
                <w:szCs w:val="24"/>
                <w:highlight w:val="magenta"/>
              </w:rPr>
            </w:pPr>
            <w:r w:rsidRPr="00B13C34">
              <w:rPr>
                <w:b w:val="false"/>
                <w:szCs w:val="24"/>
              </w:rPr>
              <w:t>Pravna osnova tražbine</w:t>
            </w:r>
          </w:p>
        </w:tc>
        <w:tc>
          <w:tcPr>
            <w:tcW w:type="dxa" w:w="1376"/>
          </w:tcPr>
          <w:p w:rsidRDefault="00393244" w:rsidP="00566C33" w:rsidR="00393244" w:rsidRPr="00B13C34">
            <w:pPr>
              <w:rPr>
                <w:szCs w:val="24"/>
                <w:lang w:val="hr-HR"/>
              </w:rPr>
            </w:pPr>
            <w:r w:rsidRPr="00B13C34">
              <w:rPr>
                <w:szCs w:val="24"/>
                <w:lang w:val="hr-HR"/>
              </w:rPr>
              <w:t xml:space="preserve">tražbinu osporio </w:t>
            </w:r>
          </w:p>
        </w:tc>
      </w:tr>
      <w:tr w:rsidTr="00697DE0" w:rsidR="00BE2DCA" w:rsidRPr="00B13C34">
        <w:tc>
          <w:tcPr>
            <w:tcW w:type="dxa" w:w="583"/>
          </w:tcPr>
          <w:p w:rsidRDefault="00BE2DCA" w:rsidP="00487A24" w:rsidR="00BE2DCA" w:rsidRPr="00B13C34">
            <w:pPr>
              <w:pStyle w:val="Uvuenotijeloteksta"/>
              <w:ind w:firstLine="0" w:right="-2" w:left="0"/>
              <w:jc w:val="left"/>
              <w:rPr>
                <w:b w:val="false"/>
                <w:szCs w:val="24"/>
              </w:rPr>
            </w:pPr>
            <w:r w:rsidRPr="00B13C34">
              <w:rPr>
                <w:b w:val="false"/>
                <w:szCs w:val="24"/>
              </w:rPr>
              <w:t>1/2</w:t>
            </w:r>
          </w:p>
        </w:tc>
        <w:tc>
          <w:tcPr>
            <w:tcW w:type="dxa" w:w="1935"/>
          </w:tcPr>
          <w:p w:rsidRDefault="00BE2DCA" w:rsidP="00487A24" w:rsidR="00BE2DCA" w:rsidRPr="00B13C34">
            <w:pPr>
              <w:rPr>
                <w:szCs w:val="24"/>
                <w:lang w:val="hr-HR"/>
              </w:rPr>
            </w:pPr>
            <w:r w:rsidRPr="00B13C34">
              <w:rPr>
                <w:szCs w:val="24"/>
                <w:lang w:val="hr-HR"/>
              </w:rPr>
              <w:t>RH, MF, Porezna uprava, Područni ured Zagreb, 10000 Zagreb, Savska c. 41, OIB 18683136487,  zastupana po Županijskom državnom odvjetništvu u Zagrebu</w:t>
            </w:r>
          </w:p>
        </w:tc>
        <w:tc>
          <w:tcPr>
            <w:tcW w:type="dxa" w:w="1418"/>
          </w:tcPr>
          <w:p w:rsidRDefault="00657EAB" w:rsidP="00D87651" w:rsidR="00BE2DCA" w:rsidRPr="00B13C34">
            <w:pPr>
              <w:pStyle w:val="Uvuenotijeloteksta"/>
              <w:ind w:firstLine="0" w:right="-2" w:left="0"/>
              <w:jc w:val="center"/>
              <w:rPr>
                <w:b w:val="false"/>
                <w:szCs w:val="24"/>
                <w:highlight w:val="magenta"/>
              </w:rPr>
            </w:pPr>
            <w:r w:rsidRPr="00B13C34">
              <w:rPr>
                <w:b w:val="false"/>
                <w:szCs w:val="24"/>
              </w:rPr>
              <w:t>130.897,47</w:t>
            </w:r>
          </w:p>
        </w:tc>
        <w:tc>
          <w:tcPr>
            <w:tcW w:type="dxa" w:w="1294"/>
          </w:tcPr>
          <w:p w:rsidRDefault="00657EAB" w:rsidP="00D87651" w:rsidR="00BE2DCA" w:rsidRPr="00B13C34">
            <w:pPr>
              <w:pStyle w:val="Uvuenotijeloteksta"/>
              <w:ind w:firstLine="0" w:right="-2" w:left="0"/>
              <w:jc w:val="center"/>
              <w:rPr>
                <w:b w:val="false"/>
                <w:szCs w:val="24"/>
              </w:rPr>
            </w:pPr>
            <w:r w:rsidRPr="00B13C34">
              <w:rPr>
                <w:b w:val="false"/>
                <w:szCs w:val="24"/>
              </w:rPr>
              <w:t>111.342,19</w:t>
            </w:r>
          </w:p>
        </w:tc>
        <w:tc>
          <w:tcPr>
            <w:tcW w:type="dxa" w:w="1257"/>
          </w:tcPr>
          <w:p w:rsidRDefault="00657EAB" w:rsidP="00657EAB" w:rsidR="00657EAB" w:rsidRPr="00B13C34">
            <w:pPr>
              <w:jc w:val="right"/>
              <w:rPr>
                <w:szCs w:val="24"/>
                <w:lang w:val="hr-HR"/>
              </w:rPr>
            </w:pPr>
            <w:r w:rsidRPr="00B13C34">
              <w:rPr>
                <w:szCs w:val="24"/>
                <w:lang w:val="hr-HR"/>
              </w:rPr>
              <w:t>19.555,28</w:t>
            </w:r>
          </w:p>
          <w:p w:rsidRDefault="00BE2DCA" w:rsidP="00D87651" w:rsidR="00BE2DCA" w:rsidRPr="00B13C34">
            <w:pPr>
              <w:pStyle w:val="Uvuenotijeloteksta"/>
              <w:ind w:firstLine="0" w:right="-2" w:left="0"/>
              <w:jc w:val="center"/>
              <w:rPr>
                <w:b w:val="false"/>
                <w:szCs w:val="24"/>
              </w:rPr>
            </w:pPr>
          </w:p>
        </w:tc>
        <w:tc>
          <w:tcPr>
            <w:tcW w:type="dxa" w:w="1985"/>
          </w:tcPr>
          <w:p w:rsidRDefault="00657EAB" w:rsidP="00657EAB" w:rsidR="00BE2DCA" w:rsidRPr="00B13C34">
            <w:pPr>
              <w:pStyle w:val="Uvuenotijeloteksta"/>
              <w:ind w:firstLine="0" w:right="-2" w:left="0"/>
              <w:jc w:val="left"/>
              <w:rPr>
                <w:b w:val="false"/>
                <w:szCs w:val="24"/>
                <w:highlight w:val="magenta"/>
              </w:rPr>
            </w:pPr>
            <w:r w:rsidRPr="00B13C34">
              <w:rPr>
                <w:b w:val="false"/>
                <w:szCs w:val="24"/>
              </w:rPr>
              <w:t>Por.rješ.MF, kl:UP/I-410-12/15-01/4361, URBROJ:513-07-24-02-15-1 od 17.07.15., Por.rješ.MF, kl:UP/I-410-12/14-01/2672, URBROJ:513-07-01-61/14-01 od 10.07.14., Rješ.o ovrsi kl:UP/I-415-02/15-001/598, urbroj:513-007-24-01/15-01 od 25.08.15., Rješ.o ovrsi kl:UP/I-415-02/15-001/600, urbroj:513-007-24-01/15-01 od 25.08.15., obrazac JOPPD: 114139,14181,14211,14239,14266,14282,14332,14335,15031 i 15033</w:t>
            </w:r>
          </w:p>
        </w:tc>
        <w:tc>
          <w:tcPr>
            <w:tcW w:type="dxa" w:w="1376"/>
          </w:tcPr>
          <w:p w:rsidRDefault="007F1EC9" w:rsidP="00566C33" w:rsidR="00BE2DCA" w:rsidRPr="00B13C34">
            <w:pPr>
              <w:pStyle w:val="Uvuenotijeloteksta"/>
              <w:ind w:firstLine="0" w:right="-2" w:left="0"/>
              <w:jc w:val="center"/>
              <w:rPr>
                <w:b w:val="false"/>
                <w:szCs w:val="24"/>
                <w:highlight w:val="magenta"/>
              </w:rPr>
            </w:pPr>
            <w:r w:rsidRPr="00B13C34">
              <w:rPr>
                <w:b w:val="false"/>
              </w:rPr>
              <w:t xml:space="preserve">Stečajni upravitelj </w:t>
            </w:r>
          </w:p>
        </w:tc>
      </w:tr>
    </w:tbl>
    <w:p w:rsidRDefault="004260C5" w:rsidP="00910E62" w:rsidR="004260C5" w:rsidRPr="00B13C34">
      <w:pPr>
        <w:pStyle w:val="Uvuenotijeloteksta"/>
        <w:ind w:firstLine="0" w:right="-2" w:left="0"/>
        <w:rPr>
          <w:b w:val="false"/>
          <w:szCs w:val="24"/>
          <w:highlight w:val="magenta"/>
        </w:rPr>
      </w:pPr>
    </w:p>
    <w:p w:rsidRDefault="004260C5" w:rsidP="004260C5" w:rsidR="004260C5" w:rsidRPr="00B13C34">
      <w:pPr>
        <w:pStyle w:val="Uvuenotijeloteksta"/>
        <w:ind w:firstLine="0" w:right="-2" w:left="0"/>
        <w:rPr>
          <w:b w:val="false"/>
          <w:szCs w:val="24"/>
        </w:rPr>
      </w:pPr>
      <w:r w:rsidRPr="00B13C34">
        <w:rPr>
          <w:b w:val="false"/>
          <w:szCs w:val="24"/>
        </w:rPr>
        <w:tab/>
      </w:r>
      <w:r w:rsidR="00D87651" w:rsidRPr="00B13C34">
        <w:rPr>
          <w:b w:val="false"/>
          <w:szCs w:val="24"/>
        </w:rPr>
        <w:t>3</w:t>
      </w:r>
      <w:r w:rsidRPr="00B13C34">
        <w:rPr>
          <w:b w:val="false"/>
          <w:szCs w:val="24"/>
        </w:rPr>
        <w:t>. Smatra se osporena u cijelosti tražbina vjerovnika</w:t>
      </w:r>
      <w:r w:rsidR="00B15587" w:rsidRPr="00B13C34">
        <w:rPr>
          <w:b w:val="false"/>
          <w:szCs w:val="24"/>
        </w:rPr>
        <w:t xml:space="preserve"> višeg isplatnog reda</w:t>
      </w:r>
    </w:p>
    <w:p w:rsidRDefault="00B15587" w:rsidP="00B15587" w:rsidR="00B15587" w:rsidRPr="00B13C34">
      <w:pPr>
        <w:pStyle w:val="Uvuenotijeloteksta"/>
        <w:ind w:firstLine="0" w:right="-2" w:left="0"/>
        <w:jc w:val="center"/>
        <w:rPr>
          <w:b w:val="false"/>
          <w:szCs w:val="24"/>
        </w:rPr>
      </w:pPr>
      <w:r w:rsidRPr="00B13C34">
        <w:rPr>
          <w:b w:val="false"/>
          <w:szCs w:val="24"/>
        </w:rPr>
        <w:t>2. viši isplatni red</w:t>
      </w:r>
    </w:p>
    <w:p w:rsidRDefault="00B15587" w:rsidP="00B15587" w:rsidR="00B15587" w:rsidRPr="00B13C34">
      <w:pPr>
        <w:pStyle w:val="Uvuenotijeloteksta"/>
        <w:ind w:firstLine="0" w:right="-2" w:left="0"/>
        <w:jc w:val="center"/>
        <w:rPr>
          <w:b w:val="false"/>
          <w:szCs w:val="24"/>
        </w:rPr>
      </w:pPr>
    </w:p>
    <w:tbl>
      <w:tblPr>
        <w:tblStyle w:val="Reetkatablice"/>
        <w:tblW w:type="dxa" w:w="9180"/>
        <w:tblLayout w:type="fixed"/>
        <w:tblLook w:val="04A0" w:noVBand="1" w:noHBand="0" w:lastColumn="0" w:firstColumn="1" w:lastRow="0" w:firstRow="1"/>
      </w:tblPr>
      <w:tblGrid>
        <w:gridCol w:w="817"/>
        <w:gridCol w:w="2008"/>
        <w:gridCol w:w="1536"/>
        <w:gridCol w:w="3402"/>
        <w:gridCol w:w="1417"/>
      </w:tblGrid>
      <w:tr w:rsidTr="00B047AF" w:rsidR="00B15587" w:rsidRPr="00B13C34">
        <w:tc>
          <w:tcPr>
            <w:tcW w:type="dxa" w:w="817"/>
          </w:tcPr>
          <w:p w:rsidRDefault="00B15587" w:rsidP="00487A24" w:rsidR="00B15587" w:rsidRPr="00B13C34">
            <w:pPr>
              <w:rPr>
                <w:szCs w:val="24"/>
                <w:lang w:val="hr-HR"/>
              </w:rPr>
            </w:pPr>
            <w:r w:rsidRPr="00B13C34">
              <w:rPr>
                <w:szCs w:val="24"/>
                <w:lang w:val="hr-HR"/>
              </w:rPr>
              <w:lastRenderedPageBreak/>
              <w:t>red. br. / br. pr.</w:t>
            </w:r>
          </w:p>
        </w:tc>
        <w:tc>
          <w:tcPr>
            <w:tcW w:type="dxa" w:w="2008"/>
          </w:tcPr>
          <w:p w:rsidRDefault="00B15587" w:rsidP="00487A24" w:rsidR="00B15587" w:rsidRPr="00B13C34">
            <w:pPr>
              <w:rPr>
                <w:szCs w:val="24"/>
                <w:lang w:val="hr-HR"/>
              </w:rPr>
            </w:pPr>
            <w:r w:rsidRPr="00B13C34">
              <w:rPr>
                <w:szCs w:val="24"/>
                <w:lang w:val="hr-HR"/>
              </w:rPr>
              <w:t>Ime i prezime / tvrtka ili naziv vjerovnika</w:t>
            </w:r>
          </w:p>
        </w:tc>
        <w:tc>
          <w:tcPr>
            <w:tcW w:type="dxa" w:w="1536"/>
          </w:tcPr>
          <w:p w:rsidRDefault="00B15587" w:rsidP="00155A69" w:rsidR="00B15587" w:rsidRPr="00B13C34">
            <w:pPr>
              <w:rPr>
                <w:szCs w:val="24"/>
                <w:lang w:val="hr-HR"/>
              </w:rPr>
            </w:pPr>
            <w:r w:rsidRPr="00B13C34">
              <w:rPr>
                <w:szCs w:val="24"/>
                <w:lang w:val="hr-HR"/>
              </w:rPr>
              <w:t xml:space="preserve">Iznos prijavljene i </w:t>
            </w:r>
            <w:r w:rsidR="00155A69" w:rsidRPr="00B13C34">
              <w:rPr>
                <w:szCs w:val="24"/>
                <w:lang w:val="hr-HR"/>
              </w:rPr>
              <w:t xml:space="preserve">osporene </w:t>
            </w:r>
            <w:r w:rsidRPr="00B13C34">
              <w:rPr>
                <w:szCs w:val="24"/>
                <w:lang w:val="hr-HR"/>
              </w:rPr>
              <w:t xml:space="preserve">tražbine (kn)  </w:t>
            </w:r>
          </w:p>
        </w:tc>
        <w:tc>
          <w:tcPr>
            <w:tcW w:type="dxa" w:w="3402"/>
          </w:tcPr>
          <w:p w:rsidRDefault="00B15587" w:rsidP="00B964CC" w:rsidR="00B15587" w:rsidRPr="00B13C34">
            <w:pPr>
              <w:rPr>
                <w:szCs w:val="24"/>
                <w:lang w:val="hr-HR"/>
              </w:rPr>
            </w:pPr>
            <w:r w:rsidRPr="00B13C34">
              <w:rPr>
                <w:szCs w:val="24"/>
                <w:lang w:val="hr-HR"/>
              </w:rPr>
              <w:t>Pravna osnova p</w:t>
            </w:r>
            <w:r w:rsidR="00B964CC" w:rsidRPr="00B13C34">
              <w:rPr>
                <w:szCs w:val="24"/>
                <w:lang w:val="hr-HR"/>
              </w:rPr>
              <w:t>rijavljene - osporene</w:t>
            </w:r>
            <w:r w:rsidRPr="00B13C34">
              <w:rPr>
                <w:szCs w:val="24"/>
                <w:lang w:val="hr-HR"/>
              </w:rPr>
              <w:t xml:space="preserve"> tražbine</w:t>
            </w:r>
          </w:p>
        </w:tc>
        <w:tc>
          <w:tcPr>
            <w:tcW w:type="dxa" w:w="1417"/>
          </w:tcPr>
          <w:p w:rsidRDefault="00155A69" w:rsidP="00566C33" w:rsidR="00B15587" w:rsidRPr="00B13C34">
            <w:pPr>
              <w:rPr>
                <w:szCs w:val="24"/>
                <w:lang w:val="hr-HR"/>
              </w:rPr>
            </w:pPr>
            <w:r w:rsidRPr="00B13C34">
              <w:rPr>
                <w:szCs w:val="24"/>
                <w:lang w:val="hr-HR"/>
              </w:rPr>
              <w:t>tražbinu osporio</w:t>
            </w:r>
          </w:p>
        </w:tc>
      </w:tr>
      <w:tr w:rsidTr="00B047AF" w:rsidR="00B15587" w:rsidRPr="00B13C34">
        <w:tc>
          <w:tcPr>
            <w:tcW w:type="dxa" w:w="817"/>
          </w:tcPr>
          <w:p w:rsidRDefault="00155A69" w:rsidP="00B15587" w:rsidR="00B15587" w:rsidRPr="00B13C34">
            <w:pPr>
              <w:pStyle w:val="Uvuenotijeloteksta"/>
              <w:ind w:firstLine="0" w:right="-2" w:left="0"/>
              <w:jc w:val="center"/>
              <w:rPr>
                <w:b w:val="false"/>
                <w:szCs w:val="24"/>
              </w:rPr>
            </w:pPr>
            <w:r w:rsidRPr="00B13C34">
              <w:rPr>
                <w:b w:val="false"/>
                <w:szCs w:val="24"/>
              </w:rPr>
              <w:t>1/6</w:t>
            </w:r>
          </w:p>
        </w:tc>
        <w:tc>
          <w:tcPr>
            <w:tcW w:type="dxa" w:w="2008"/>
          </w:tcPr>
          <w:p w:rsidRDefault="00155A69" w:rsidP="00B964CC" w:rsidR="00B15587" w:rsidRPr="00B13C34">
            <w:pPr>
              <w:pStyle w:val="Uvuenotijeloteksta"/>
              <w:ind w:firstLine="0" w:right="-2" w:left="0"/>
              <w:jc w:val="left"/>
              <w:rPr>
                <w:b w:val="false"/>
                <w:szCs w:val="24"/>
              </w:rPr>
            </w:pPr>
            <w:r w:rsidRPr="00B13C34">
              <w:rPr>
                <w:b w:val="false"/>
                <w:szCs w:val="24"/>
              </w:rPr>
              <w:t>R</w:t>
            </w:r>
            <w:r w:rsidR="00846128" w:rsidRPr="00B13C34">
              <w:rPr>
                <w:b w:val="false"/>
                <w:szCs w:val="24"/>
              </w:rPr>
              <w:t>athgeber</w:t>
            </w:r>
            <w:r w:rsidRPr="00B13C34">
              <w:rPr>
                <w:b w:val="false"/>
                <w:szCs w:val="24"/>
              </w:rPr>
              <w:t xml:space="preserve"> Norbert</w:t>
            </w:r>
            <w:r w:rsidR="00846128" w:rsidRPr="00B13C34">
              <w:rPr>
                <w:b w:val="false"/>
                <w:szCs w:val="24"/>
              </w:rPr>
              <w:t>,</w:t>
            </w:r>
            <w:r w:rsidRPr="00B13C34">
              <w:rPr>
                <w:b w:val="false"/>
                <w:szCs w:val="24"/>
              </w:rPr>
              <w:t xml:space="preserve"> Savezna Republika Njemačka, 55232 Alzey, Kurt Schmacherstr 15</w:t>
            </w:r>
            <w:r w:rsidR="00846128" w:rsidRPr="00B13C34">
              <w:rPr>
                <w:b w:val="false"/>
                <w:szCs w:val="24"/>
              </w:rPr>
              <w:t>, OIB  89433659028, zastupan po punomoćniku Kristijan Galić, Zagreb, Augusta Cesarca 8</w:t>
            </w:r>
          </w:p>
        </w:tc>
        <w:tc>
          <w:tcPr>
            <w:tcW w:type="dxa" w:w="1536"/>
          </w:tcPr>
          <w:p w:rsidRDefault="00B964CC" w:rsidP="009C5688" w:rsidR="00B15587" w:rsidRPr="00B13C34">
            <w:pPr>
              <w:pStyle w:val="Uvuenotijeloteksta"/>
              <w:ind w:firstLine="0" w:right="-2" w:left="0"/>
              <w:jc w:val="left"/>
              <w:rPr>
                <w:b w:val="false"/>
                <w:szCs w:val="24"/>
              </w:rPr>
            </w:pPr>
            <w:r w:rsidRPr="00B13C34">
              <w:rPr>
                <w:b w:val="false"/>
                <w:szCs w:val="24"/>
              </w:rPr>
              <w:t>6.512.917,64</w:t>
            </w:r>
          </w:p>
        </w:tc>
        <w:tc>
          <w:tcPr>
            <w:tcW w:type="dxa" w:w="3402"/>
          </w:tcPr>
          <w:p w:rsidRDefault="00B964CC" w:rsidP="009C5688" w:rsidR="00B15587" w:rsidRPr="00B13C34">
            <w:pPr>
              <w:pStyle w:val="Uvuenotijeloteksta"/>
              <w:ind w:firstLine="0" w:right="-2" w:left="0"/>
              <w:jc w:val="left"/>
              <w:rPr>
                <w:b w:val="false"/>
                <w:szCs w:val="24"/>
              </w:rPr>
            </w:pPr>
            <w:r w:rsidRPr="00B13C34">
              <w:rPr>
                <w:b w:val="false"/>
                <w:szCs w:val="24"/>
              </w:rPr>
              <w:t>Ugovor o ustupanju potraživanja od 29.03.2011.g., Aneks ugovora o ustupanju potraživanja od 13.12.2011.g., Sporazum o utvrđenju visine duga i zasnivanju založnog prava od 13.12.2011.g. (864.794,93 EUR)</w:t>
            </w:r>
          </w:p>
        </w:tc>
        <w:tc>
          <w:tcPr>
            <w:tcW w:type="dxa" w:w="1417"/>
          </w:tcPr>
          <w:p w:rsidRDefault="009C5688" w:rsidP="009C5688" w:rsidR="00B15587" w:rsidRPr="00B13C34">
            <w:pPr>
              <w:pStyle w:val="Uvuenotijeloteksta"/>
              <w:ind w:firstLine="0" w:right="-2" w:left="0"/>
              <w:jc w:val="left"/>
              <w:rPr>
                <w:b w:val="false"/>
                <w:szCs w:val="24"/>
              </w:rPr>
            </w:pPr>
            <w:r w:rsidRPr="00B13C34">
              <w:rPr>
                <w:b w:val="false"/>
                <w:szCs w:val="24"/>
              </w:rPr>
              <w:t>1. stečajni upravitelj</w:t>
            </w:r>
          </w:p>
          <w:p w:rsidRDefault="009C5688" w:rsidP="009C5688" w:rsidR="009C5688" w:rsidRPr="00B13C34">
            <w:pPr>
              <w:pStyle w:val="Uvuenotijeloteksta"/>
              <w:ind w:firstLine="0" w:right="-2" w:left="0"/>
              <w:jc w:val="left"/>
              <w:rPr>
                <w:b w:val="false"/>
                <w:szCs w:val="24"/>
              </w:rPr>
            </w:pPr>
            <w:r w:rsidRPr="00B13C34">
              <w:rPr>
                <w:b w:val="false"/>
                <w:szCs w:val="24"/>
              </w:rPr>
              <w:t>2. vjerovnik Mirjana Brčić</w:t>
            </w:r>
          </w:p>
          <w:p w:rsidRDefault="009C5688" w:rsidP="00566C33" w:rsidR="009C5688" w:rsidRPr="00B13C34">
            <w:pPr>
              <w:pStyle w:val="Uvuenotijeloteksta"/>
              <w:ind w:firstLine="0" w:right="-2" w:left="0"/>
              <w:jc w:val="left"/>
              <w:rPr>
                <w:b w:val="false"/>
                <w:szCs w:val="24"/>
              </w:rPr>
            </w:pPr>
          </w:p>
        </w:tc>
      </w:tr>
    </w:tbl>
    <w:p w:rsidRDefault="00B15587" w:rsidP="00B15587" w:rsidR="00B15587" w:rsidRPr="00B13C34">
      <w:pPr>
        <w:pStyle w:val="Uvuenotijeloteksta"/>
        <w:ind w:firstLine="0" w:right="-2" w:left="0"/>
        <w:jc w:val="center"/>
        <w:rPr>
          <w:b w:val="false"/>
          <w:szCs w:val="24"/>
        </w:rPr>
      </w:pPr>
    </w:p>
    <w:p w:rsidRDefault="00466702" w:rsidP="00466702" w:rsidR="00466702" w:rsidRPr="00B13C34">
      <w:pPr>
        <w:ind w:firstLine="707"/>
        <w:jc w:val="both"/>
        <w:rPr>
          <w:sz w:val="20"/>
          <w:lang w:eastAsia="hr-HR" w:val="hr-HR"/>
        </w:rPr>
      </w:pPr>
      <w:r w:rsidRPr="00B13C34">
        <w:rPr>
          <w:szCs w:val="24"/>
          <w:lang w:val="hr-HR"/>
        </w:rPr>
        <w:t>4. Upućuju se vjerovnici</w:t>
      </w:r>
      <w:r w:rsidRPr="00B13C34">
        <w:rPr>
          <w:color w:val="000000"/>
          <w:szCs w:val="24"/>
          <w:lang w:eastAsia="hr-HR" w:val="hr-HR"/>
        </w:rPr>
        <w:t xml:space="preserve"> čije su tražbine osporene</w:t>
      </w:r>
      <w:r w:rsidRPr="00B13C34">
        <w:rPr>
          <w:szCs w:val="24"/>
          <w:lang w:val="hr-HR"/>
        </w:rPr>
        <w:t>, da radi utvrđivanja osnovanosti osporene tražbine pokrenu odnosno nastave parnicu u tijeku, radi utvrđenja osnovanosti osporene tražbine.</w:t>
      </w:r>
    </w:p>
    <w:p w:rsidRDefault="00466702" w:rsidP="00466702" w:rsidR="00466702" w:rsidRPr="00B13C34">
      <w:pPr>
        <w:pStyle w:val="Uvuenotijeloteksta"/>
        <w:ind w:firstLine="707" w:right="-2" w:left="0"/>
        <w:rPr>
          <w:b w:val="false"/>
          <w:szCs w:val="24"/>
        </w:rPr>
      </w:pPr>
      <w:r w:rsidRPr="00B13C34">
        <w:rPr>
          <w:b w:val="false"/>
          <w:szCs w:val="24"/>
        </w:rPr>
        <w:t>Rok za pokretanje odnosno nastavak parnice je 8 dana računajući od dana dostave izvatka iz rješenja.</w:t>
      </w:r>
    </w:p>
    <w:p w:rsidRDefault="00466702" w:rsidP="00466702" w:rsidR="00466702" w:rsidRPr="00B13C34">
      <w:pPr>
        <w:pStyle w:val="Uvuenotijeloteksta"/>
        <w:ind w:firstLine="707" w:right="-2" w:left="0"/>
        <w:rPr>
          <w:b w:val="false"/>
          <w:szCs w:val="24"/>
        </w:rPr>
      </w:pPr>
      <w:r w:rsidRPr="00B13C34">
        <w:rPr>
          <w:b w:val="false"/>
          <w:szCs w:val="24"/>
        </w:rPr>
        <w:t>Ukoliko vjerovnik u dodijeljenom roku ne pokrene odnosno ne nastavi započetu parnicu smatrat će se da je odustao od prava na vođenje parnice.</w:t>
      </w:r>
    </w:p>
    <w:p w:rsidRDefault="00466702" w:rsidP="00B15587" w:rsidR="00466702" w:rsidRPr="00B13C34">
      <w:pPr>
        <w:pStyle w:val="Uvuenotijeloteksta"/>
        <w:ind w:firstLine="0" w:right="-2" w:left="0"/>
        <w:jc w:val="center"/>
        <w:rPr>
          <w:b w:val="false"/>
          <w:szCs w:val="24"/>
        </w:rPr>
      </w:pPr>
    </w:p>
    <w:p w:rsidRDefault="00EC6E36" w:rsidP="00EC6E36" w:rsidR="00EC6E36" w:rsidRPr="00B13C34">
      <w:pPr>
        <w:pStyle w:val="Uvuenotijeloteksta"/>
        <w:ind w:firstLine="0" w:left="0"/>
        <w:jc w:val="center"/>
        <w:rPr>
          <w:b w:val="false"/>
          <w:szCs w:val="24"/>
        </w:rPr>
      </w:pPr>
      <w:r w:rsidRPr="00B13C34">
        <w:rPr>
          <w:b w:val="false"/>
          <w:szCs w:val="24"/>
        </w:rPr>
        <w:t>Obrazloženje</w:t>
      </w:r>
    </w:p>
    <w:p w:rsidRDefault="00EC6E36" w:rsidP="00EC6E36" w:rsidR="00EC6E36" w:rsidRPr="00B13C34">
      <w:pPr>
        <w:pStyle w:val="Uvuenotijeloteksta"/>
        <w:ind w:firstLine="0" w:left="0"/>
        <w:jc w:val="center"/>
        <w:rPr>
          <w:b w:val="false"/>
          <w:szCs w:val="24"/>
        </w:rPr>
      </w:pPr>
    </w:p>
    <w:p w:rsidRDefault="00EC6E36" w:rsidP="00EC6E36" w:rsidR="00EC6E36" w:rsidRPr="00B13C34">
      <w:pPr>
        <w:pStyle w:val="Uvuenotijeloteksta"/>
        <w:ind w:firstLine="0" w:left="0"/>
        <w:rPr>
          <w:b w:val="false"/>
          <w:szCs w:val="24"/>
        </w:rPr>
      </w:pPr>
      <w:r w:rsidRPr="00B13C34">
        <w:rPr>
          <w:b w:val="false"/>
          <w:szCs w:val="24"/>
        </w:rPr>
        <w:tab/>
        <w:t xml:space="preserve">Na ispitnom ročištu koje je održano 11. </w:t>
      </w:r>
      <w:r w:rsidR="00C64812" w:rsidRPr="00B13C34">
        <w:rPr>
          <w:b w:val="false"/>
          <w:szCs w:val="24"/>
        </w:rPr>
        <w:t xml:space="preserve">svibnja </w:t>
      </w:r>
      <w:r w:rsidRPr="00B13C34">
        <w:rPr>
          <w:b w:val="false"/>
          <w:szCs w:val="24"/>
        </w:rPr>
        <w:t>2017. ispitane su prijavljene tražbine prema svojim iznosima i redu.</w:t>
      </w:r>
    </w:p>
    <w:p w:rsidRDefault="00EC6E36" w:rsidP="00EC6E36" w:rsidR="00EC6E36" w:rsidRPr="00B13C34">
      <w:pPr>
        <w:pStyle w:val="Uvuenotijeloteksta"/>
        <w:ind w:firstLine="720" w:left="0"/>
        <w:rPr>
          <w:b w:val="false"/>
          <w:szCs w:val="24"/>
        </w:rPr>
      </w:pPr>
      <w:r w:rsidRPr="00B13C34">
        <w:rPr>
          <w:b w:val="false"/>
          <w:szCs w:val="24"/>
        </w:rPr>
        <w:t xml:space="preserve">Tražbine navedene u </w:t>
      </w:r>
      <w:r w:rsidR="000C7F31" w:rsidRPr="00B13C34">
        <w:rPr>
          <w:b w:val="false"/>
          <w:szCs w:val="24"/>
        </w:rPr>
        <w:t>točki 1. izreke</w:t>
      </w:r>
      <w:r w:rsidRPr="00B13C34">
        <w:rPr>
          <w:b w:val="false"/>
          <w:szCs w:val="24"/>
        </w:rPr>
        <w:t xml:space="preserve"> rješenja priznao je stečajni upravitelj, a nazočni stečajni vjerovnici nisu osporili, pa se stoga iste smatraju utvrđenima, sukladno odredbi čl. 263 Stečajnog zakona. </w:t>
      </w:r>
    </w:p>
    <w:p w:rsidRDefault="000C7F31" w:rsidP="00EC6E36" w:rsidR="000C7F31" w:rsidRPr="00B13C34">
      <w:pPr>
        <w:pStyle w:val="Uvuenotijeloteksta"/>
        <w:ind w:firstLine="720" w:left="0"/>
        <w:rPr>
          <w:b w:val="false"/>
          <w:szCs w:val="24"/>
        </w:rPr>
      </w:pPr>
      <w:r w:rsidRPr="00B13C34">
        <w:rPr>
          <w:b w:val="false"/>
          <w:szCs w:val="24"/>
        </w:rPr>
        <w:t>Tražbinu vjerovnika RH, MF, Porezna uprava, Područni ured Zagreb, 10000 Zagreb, Savska c. 41,</w:t>
      </w:r>
      <w:r w:rsidRPr="00B13C34">
        <w:rPr>
          <w:szCs w:val="24"/>
        </w:rPr>
        <w:t xml:space="preserve"> </w:t>
      </w:r>
      <w:r w:rsidRPr="00B13C34">
        <w:rPr>
          <w:b w:val="false"/>
          <w:szCs w:val="24"/>
        </w:rPr>
        <w:t xml:space="preserve">OIB 18683136487, navedenu u točki 2. izreke rješenja djelomično je osporio stečajni upravitelj </w:t>
      </w:r>
      <w:r w:rsidR="004E7493" w:rsidRPr="00B13C34">
        <w:rPr>
          <w:b w:val="false"/>
          <w:szCs w:val="24"/>
        </w:rPr>
        <w:t xml:space="preserve">za iznos od 111.342,19 kn. </w:t>
      </w:r>
    </w:p>
    <w:p w:rsidRDefault="004E7493" w:rsidP="00EC6E36" w:rsidR="004E7493" w:rsidRPr="00B13C34">
      <w:pPr>
        <w:pStyle w:val="Uvuenotijeloteksta"/>
        <w:ind w:firstLine="720" w:left="0"/>
        <w:rPr>
          <w:b w:val="false"/>
        </w:rPr>
      </w:pPr>
      <w:r w:rsidRPr="00B13C34">
        <w:rPr>
          <w:b w:val="false"/>
          <w:szCs w:val="24"/>
        </w:rPr>
        <w:t xml:space="preserve">Tražbina je osporena zbog toga što se navedeni iznos odnosi na bruto iznos </w:t>
      </w:r>
      <w:r w:rsidR="00597DA1" w:rsidRPr="00B13C34">
        <w:rPr>
          <w:b w:val="false"/>
          <w:szCs w:val="24"/>
        </w:rPr>
        <w:t>obračunate plaće i obveza iz radnog odnosa vjerovnika Mirjane Brčić</w:t>
      </w:r>
      <w:r w:rsidR="009A5C79" w:rsidRPr="00B13C34">
        <w:rPr>
          <w:b w:val="false"/>
          <w:szCs w:val="24"/>
        </w:rPr>
        <w:t xml:space="preserve">. Ista je prijavila svoju tražbinu, koja je priznata u cijelosti u bruto iznosu u prvom višem isplatnom redu u ukupnom iznosu od </w:t>
      </w:r>
      <w:r w:rsidR="003D446C" w:rsidRPr="00B13C34">
        <w:rPr>
          <w:b w:val="false"/>
        </w:rPr>
        <w:t>2.076.868,32</w:t>
      </w:r>
      <w:r w:rsidR="00730BC9" w:rsidRPr="00B13C34">
        <w:rPr>
          <w:b w:val="false"/>
        </w:rPr>
        <w:t xml:space="preserve"> kn, od čega se na bruto davanje odnosi iznos od 925.297,84 kn, a sve temeljem pravomoćne i ovršene presude Općinskog radnog suda u Zagrebu.</w:t>
      </w:r>
      <w:r w:rsidR="003F66A7" w:rsidRPr="00B13C34">
        <w:rPr>
          <w:b w:val="false"/>
        </w:rPr>
        <w:t xml:space="preserve"> </w:t>
      </w:r>
    </w:p>
    <w:p w:rsidRDefault="003F66A7" w:rsidP="003F66A7" w:rsidR="003F66A7" w:rsidRPr="00B13C34">
      <w:pPr>
        <w:pStyle w:val="Uvuenotijeloteksta"/>
        <w:ind w:firstLine="720" w:left="0"/>
        <w:rPr>
          <w:b w:val="false"/>
          <w:szCs w:val="24"/>
        </w:rPr>
      </w:pPr>
      <w:r w:rsidRPr="00B13C34">
        <w:rPr>
          <w:b w:val="false"/>
        </w:rPr>
        <w:t xml:space="preserve">Kako je plaća radnika prijavljena i utvrđena u bruto iznosu, to je </w:t>
      </w:r>
      <w:r w:rsidR="00BA28FB" w:rsidRPr="00B13C34">
        <w:rPr>
          <w:b w:val="false"/>
        </w:rPr>
        <w:t xml:space="preserve">tražbinu </w:t>
      </w:r>
      <w:r w:rsidRPr="00B13C34">
        <w:rPr>
          <w:b w:val="false"/>
        </w:rPr>
        <w:t xml:space="preserve">vjerovnika </w:t>
      </w:r>
      <w:r w:rsidRPr="00B13C34">
        <w:rPr>
          <w:b w:val="false"/>
          <w:szCs w:val="24"/>
        </w:rPr>
        <w:t>Republika Hrvatska, MF, Porezna uprava, Područni ured Zagreb, 10000 Zagreb, Savska c. 41,</w:t>
      </w:r>
      <w:r w:rsidRPr="00B13C34">
        <w:rPr>
          <w:szCs w:val="24"/>
        </w:rPr>
        <w:t xml:space="preserve"> </w:t>
      </w:r>
      <w:r w:rsidRPr="00B13C34">
        <w:rPr>
          <w:b w:val="false"/>
          <w:szCs w:val="24"/>
        </w:rPr>
        <w:t>OIB 18683136487</w:t>
      </w:r>
      <w:r w:rsidR="00BA28FB" w:rsidRPr="00B13C34">
        <w:rPr>
          <w:b w:val="false"/>
          <w:szCs w:val="24"/>
        </w:rPr>
        <w:t>, sa zahtjevom za utvrđenje tražb</w:t>
      </w:r>
      <w:r w:rsidR="007313F6">
        <w:rPr>
          <w:b w:val="false"/>
          <w:szCs w:val="24"/>
        </w:rPr>
        <w:t>ine s osnova poreza i doprinosa za istu radnicu,</w:t>
      </w:r>
      <w:r w:rsidR="00BA28FB" w:rsidRPr="00B13C34">
        <w:rPr>
          <w:b w:val="false"/>
          <w:szCs w:val="24"/>
        </w:rPr>
        <w:t xml:space="preserve"> valjalo osporiti i uputiti vjerovnika na pokretanje parničnog postupka, radi utvrđenja osnovanosti osporene tražbine</w:t>
      </w:r>
      <w:r w:rsidR="00CE0AC3" w:rsidRPr="00B13C34">
        <w:rPr>
          <w:b w:val="false"/>
          <w:szCs w:val="24"/>
        </w:rPr>
        <w:t xml:space="preserve">. </w:t>
      </w:r>
    </w:p>
    <w:p w:rsidRDefault="00CE0AC3" w:rsidP="003F66A7" w:rsidR="00CE0AC3">
      <w:pPr>
        <w:pStyle w:val="Uvuenotijeloteksta"/>
        <w:ind w:firstLine="720" w:left="0"/>
        <w:rPr>
          <w:b w:val="false"/>
          <w:szCs w:val="24"/>
        </w:rPr>
      </w:pPr>
      <w:r w:rsidRPr="00B13C34">
        <w:rPr>
          <w:b w:val="false"/>
          <w:szCs w:val="24"/>
        </w:rPr>
        <w:t>Iako je vjerovnik u prijavi naveo da raspolaže ovršnom ispravom, provjerom dokumentacije koja se nalazi u prilogu prijave, utvrđeno je da vjerovnik ne raspolaže ovršnom ispravom za dio osporene tražbine.</w:t>
      </w:r>
    </w:p>
    <w:p w:rsidRDefault="00CE0AC3" w:rsidP="003F66A7" w:rsidR="00CE0AC3" w:rsidRPr="00B13C34">
      <w:pPr>
        <w:pStyle w:val="Uvuenotijeloteksta"/>
        <w:ind w:firstLine="720" w:left="0"/>
        <w:rPr>
          <w:b w:val="false"/>
          <w:szCs w:val="24"/>
        </w:rPr>
      </w:pPr>
      <w:r w:rsidRPr="00B13C34">
        <w:rPr>
          <w:b w:val="false"/>
          <w:szCs w:val="24"/>
        </w:rPr>
        <w:lastRenderedPageBreak/>
        <w:t>Stoga je, sukladno odredbi čl. 266 st. 1 Stečajnog zakona</w:t>
      </w:r>
      <w:r w:rsidR="00C91A9F" w:rsidRPr="00B13C34">
        <w:rPr>
          <w:b w:val="false"/>
          <w:szCs w:val="24"/>
        </w:rPr>
        <w:t xml:space="preserve"> valjalo na pokretanje parnice radi utvrđivanja osporene tražbine, uputiti vjerovnika.</w:t>
      </w:r>
    </w:p>
    <w:p w:rsidRDefault="005B5B95" w:rsidP="003F66A7" w:rsidR="005B5B95" w:rsidRPr="00B13C34">
      <w:pPr>
        <w:pStyle w:val="Uvuenotijeloteksta"/>
        <w:ind w:firstLine="720" w:left="0"/>
        <w:rPr>
          <w:b w:val="false"/>
        </w:rPr>
      </w:pPr>
      <w:r w:rsidRPr="00B13C34">
        <w:rPr>
          <w:b w:val="false"/>
          <w:szCs w:val="24"/>
        </w:rPr>
        <w:t xml:space="preserve">Tražbinu vjerovnika Rathgeber Norbert, Savezna Republika Njemačka, 55232 Alzey, Kurt Schmacherstr 15, OIB  89433659028, navedenu u točki 3. izreke rješenja, </w:t>
      </w:r>
      <w:r w:rsidR="00B267EF" w:rsidRPr="00B13C34">
        <w:rPr>
          <w:b w:val="false"/>
          <w:szCs w:val="24"/>
        </w:rPr>
        <w:t>osporili su u cijelosti u iznosu od 6.512.917,64 kn,</w:t>
      </w:r>
      <w:r w:rsidRPr="00B13C34">
        <w:rPr>
          <w:b w:val="false"/>
          <w:szCs w:val="24"/>
        </w:rPr>
        <w:t xml:space="preserve"> stečajni upravitelj i vjerovnik </w:t>
      </w:r>
      <w:r w:rsidRPr="00B13C34">
        <w:rPr>
          <w:b w:val="false"/>
        </w:rPr>
        <w:t>Mirjana Brčić, 10410 Velika Gorica, S. Radića 8, OIB 06248751902, zastupana po odvjetnici Radmili Bonifačić.</w:t>
      </w:r>
    </w:p>
    <w:p w:rsidRDefault="00B267EF" w:rsidP="006C4210" w:rsidR="006C4210" w:rsidRPr="00B13C34">
      <w:pPr>
        <w:ind w:firstLine="708"/>
        <w:jc w:val="both"/>
        <w:rPr>
          <w:szCs w:val="24"/>
          <w:lang w:val="hr-HR"/>
        </w:rPr>
      </w:pPr>
      <w:r w:rsidRPr="00B13C34">
        <w:rPr>
          <w:lang w:val="hr-HR"/>
        </w:rPr>
        <w:t xml:space="preserve">Stečajni upravitelj osporio je tražbinu vjerovnika </w:t>
      </w:r>
      <w:r w:rsidR="006C4210" w:rsidRPr="00B13C34">
        <w:rPr>
          <w:szCs w:val="24"/>
          <w:lang w:val="hr-HR"/>
        </w:rPr>
        <w:t>iz razloga što vjerovnik nije dostavio</w:t>
      </w:r>
      <w:r w:rsidR="00144EDA" w:rsidRPr="00B13C34">
        <w:rPr>
          <w:szCs w:val="24"/>
          <w:lang w:val="hr-HR"/>
        </w:rPr>
        <w:t xml:space="preserve"> cjelokupnu</w:t>
      </w:r>
      <w:r w:rsidR="006C4210" w:rsidRPr="00B13C34">
        <w:rPr>
          <w:szCs w:val="24"/>
          <w:lang w:val="hr-HR"/>
        </w:rPr>
        <w:t xml:space="preserve"> dokumentaciju na </w:t>
      </w:r>
      <w:r w:rsidR="00144EDA" w:rsidRPr="00B13C34">
        <w:rPr>
          <w:szCs w:val="24"/>
          <w:lang w:val="hr-HR"/>
        </w:rPr>
        <w:t>kojoj</w:t>
      </w:r>
      <w:r w:rsidR="006C4210" w:rsidRPr="00B13C34">
        <w:rPr>
          <w:szCs w:val="24"/>
          <w:lang w:val="hr-HR"/>
        </w:rPr>
        <w:t xml:space="preserve"> temelji svoje potraživanje.</w:t>
      </w:r>
    </w:p>
    <w:p w:rsidRDefault="00144EDA" w:rsidP="006C4210" w:rsidR="00144EDA" w:rsidRPr="00B13C34">
      <w:pPr>
        <w:ind w:firstLine="708"/>
        <w:jc w:val="both"/>
        <w:rPr>
          <w:szCs w:val="24"/>
          <w:lang w:val="hr-HR"/>
        </w:rPr>
      </w:pPr>
      <w:r w:rsidRPr="00B13C34">
        <w:rPr>
          <w:szCs w:val="24"/>
          <w:lang w:val="hr-HR"/>
        </w:rPr>
        <w:t xml:space="preserve">U prilogu prijave nalazi se </w:t>
      </w:r>
      <w:r w:rsidR="00976F91">
        <w:rPr>
          <w:szCs w:val="24"/>
          <w:lang w:val="hr-HR"/>
        </w:rPr>
        <w:t xml:space="preserve">preslika </w:t>
      </w:r>
      <w:r w:rsidR="008F063B" w:rsidRPr="00B13C34">
        <w:rPr>
          <w:szCs w:val="24"/>
          <w:lang w:val="hr-HR"/>
        </w:rPr>
        <w:t>Aneks</w:t>
      </w:r>
      <w:r w:rsidR="00E64703" w:rsidRPr="00B13C34">
        <w:rPr>
          <w:szCs w:val="24"/>
          <w:lang w:val="hr-HR"/>
        </w:rPr>
        <w:t>a</w:t>
      </w:r>
      <w:r w:rsidR="008F063B" w:rsidRPr="00B13C34">
        <w:rPr>
          <w:szCs w:val="24"/>
          <w:lang w:val="hr-HR"/>
        </w:rPr>
        <w:t xml:space="preserve"> ugovora o ustupu potr</w:t>
      </w:r>
      <w:r w:rsidR="00A359B6">
        <w:rPr>
          <w:szCs w:val="24"/>
          <w:lang w:val="hr-HR"/>
        </w:rPr>
        <w:t xml:space="preserve">aživanja od 13. prosinca </w:t>
      </w:r>
      <w:r w:rsidR="00E64703" w:rsidRPr="00B13C34">
        <w:rPr>
          <w:szCs w:val="24"/>
          <w:lang w:val="hr-HR"/>
        </w:rPr>
        <w:t xml:space="preserve">2011. i preslika </w:t>
      </w:r>
      <w:r w:rsidR="008F063B" w:rsidRPr="00B13C34">
        <w:rPr>
          <w:szCs w:val="24"/>
          <w:lang w:val="hr-HR"/>
        </w:rPr>
        <w:t>Sporazum</w:t>
      </w:r>
      <w:r w:rsidR="00E64703" w:rsidRPr="00B13C34">
        <w:rPr>
          <w:szCs w:val="24"/>
          <w:lang w:val="hr-HR"/>
        </w:rPr>
        <w:t>a</w:t>
      </w:r>
      <w:r w:rsidR="008F063B" w:rsidRPr="00B13C34">
        <w:rPr>
          <w:szCs w:val="24"/>
          <w:lang w:val="hr-HR"/>
        </w:rPr>
        <w:t xml:space="preserve"> o utvrđenju visine du</w:t>
      </w:r>
      <w:r w:rsidR="00976F91">
        <w:rPr>
          <w:szCs w:val="24"/>
          <w:lang w:val="hr-HR"/>
        </w:rPr>
        <w:t xml:space="preserve">ga i zasnivanju založnog prava s preslikanim ovjerama potpisa </w:t>
      </w:r>
      <w:r w:rsidR="00E64703" w:rsidRPr="00B13C34">
        <w:rPr>
          <w:szCs w:val="24"/>
          <w:lang w:val="hr-HR"/>
        </w:rPr>
        <w:t>te izvadak iz zemljišnih knjiga.</w:t>
      </w:r>
      <w:r w:rsidR="00750947">
        <w:rPr>
          <w:szCs w:val="24"/>
          <w:lang w:val="hr-HR"/>
        </w:rPr>
        <w:t xml:space="preserve"> </w:t>
      </w:r>
    </w:p>
    <w:p w:rsidRDefault="00545002" w:rsidP="006C4210" w:rsidR="00E64703" w:rsidRPr="00B13C34">
      <w:pPr>
        <w:ind w:firstLine="708"/>
        <w:jc w:val="both"/>
        <w:rPr>
          <w:szCs w:val="24"/>
          <w:lang w:val="hr-HR"/>
        </w:rPr>
      </w:pPr>
      <w:r w:rsidRPr="00B13C34">
        <w:rPr>
          <w:szCs w:val="24"/>
          <w:lang w:val="hr-HR"/>
        </w:rPr>
        <w:t xml:space="preserve">Sukladno odredbi čl. 257 Stečajnog zakona, uz prijave tražbina prilažu se isprave iz kojih tražbina proizlazi, odnosno kojima se dokazuje. To znači da je svaki vjerovnik dužan dokazati postojanje svoje  tražbine cjelokupnom dokumentacijom koja </w:t>
      </w:r>
      <w:r w:rsidR="00CE3FEF" w:rsidRPr="00B13C34">
        <w:rPr>
          <w:szCs w:val="24"/>
          <w:lang w:val="hr-HR"/>
        </w:rPr>
        <w:t>prati poslovni događaj. Dostavljena dokumentacija nije dostatna za utvrđenje osnovanosti i visine prijavljene tražbine.</w:t>
      </w:r>
    </w:p>
    <w:p w:rsidRDefault="004D70A6" w:rsidP="006C4210" w:rsidR="00DC44FD" w:rsidRPr="00B13C34">
      <w:pPr>
        <w:ind w:firstLine="708"/>
        <w:jc w:val="both"/>
        <w:rPr>
          <w:szCs w:val="24"/>
          <w:lang w:val="hr-HR"/>
        </w:rPr>
      </w:pPr>
      <w:r w:rsidRPr="00B13C34">
        <w:rPr>
          <w:szCs w:val="24"/>
          <w:lang w:val="hr-HR"/>
        </w:rPr>
        <w:t>Stečajni upravitelj je naveo da je pozvao vjerovnika na dostavu dodatne dokumentacije, koji navod punomoćnik vjerovnika prilikom rasprave razloga osporavanja, osporava. Navodi da je prebivalište</w:t>
      </w:r>
      <w:r w:rsidR="00FC3945" w:rsidRPr="00B13C34">
        <w:rPr>
          <w:szCs w:val="24"/>
          <w:lang w:val="hr-HR"/>
        </w:rPr>
        <w:t xml:space="preserve"> vjerovnika u Republici Njemačkoj, te da nikada nije zaprimio poziv na dostavu dokumentacije.</w:t>
      </w:r>
    </w:p>
    <w:p w:rsidRDefault="00FC3945" w:rsidP="006C4210" w:rsidR="00FC3945" w:rsidRPr="00B13C34">
      <w:pPr>
        <w:ind w:firstLine="708"/>
        <w:jc w:val="both"/>
        <w:rPr>
          <w:szCs w:val="24"/>
          <w:lang w:val="hr-HR"/>
        </w:rPr>
      </w:pPr>
      <w:r w:rsidRPr="00B13C34">
        <w:rPr>
          <w:szCs w:val="24"/>
          <w:lang w:val="hr-HR"/>
        </w:rPr>
        <w:t>Ovakav navod punomoćnika vjerovnika sasvim je irelevantan za tijek stečajnog postupka. Naime, sukladno odredbama Stečajnog zakona, svaki vjerovnik dužan je dostaviti potpunu i cjelovitu dokumentaciju</w:t>
      </w:r>
      <w:r w:rsidR="000F218B" w:rsidRPr="00B13C34">
        <w:rPr>
          <w:szCs w:val="24"/>
          <w:lang w:val="hr-HR"/>
        </w:rPr>
        <w:t xml:space="preserve"> o svom zahtjevu, a na što je sve pozvan objavom rješenja o otvaranju stečajnog postupka.</w:t>
      </w:r>
    </w:p>
    <w:p w:rsidRDefault="000F218B" w:rsidP="006C4210" w:rsidR="000F218B" w:rsidRPr="00B13C34">
      <w:pPr>
        <w:ind w:firstLine="708"/>
        <w:jc w:val="both"/>
        <w:rPr>
          <w:szCs w:val="24"/>
          <w:lang w:val="hr-HR"/>
        </w:rPr>
      </w:pPr>
      <w:r w:rsidRPr="00B13C34">
        <w:rPr>
          <w:szCs w:val="24"/>
          <w:lang w:val="hr-HR"/>
        </w:rPr>
        <w:t>Istim rješenjem vjerovnici su obaviješteni o tijeku postupka, te o datumu i vremenu održavanja ročišta na kojem će se ispitivati tražbine.</w:t>
      </w:r>
    </w:p>
    <w:p w:rsidRDefault="000F218B" w:rsidP="006C4210" w:rsidR="000F218B" w:rsidRPr="00B13C34">
      <w:pPr>
        <w:ind w:firstLine="708"/>
        <w:jc w:val="both"/>
        <w:rPr>
          <w:szCs w:val="24"/>
          <w:lang w:val="hr-HR"/>
        </w:rPr>
      </w:pPr>
      <w:r w:rsidRPr="00B13C34">
        <w:rPr>
          <w:szCs w:val="24"/>
          <w:lang w:val="hr-HR"/>
        </w:rPr>
        <w:t>Posljedica neuredne prijave je osporavanje tražbine.</w:t>
      </w:r>
    </w:p>
    <w:p w:rsidRDefault="00B80AEF" w:rsidP="006C4210" w:rsidR="00B80AEF" w:rsidRPr="00B13C34">
      <w:pPr>
        <w:ind w:firstLine="708"/>
        <w:jc w:val="both"/>
        <w:rPr>
          <w:szCs w:val="24"/>
          <w:lang w:val="hr-HR"/>
        </w:rPr>
      </w:pPr>
      <w:r w:rsidRPr="00B13C34">
        <w:rPr>
          <w:szCs w:val="24"/>
          <w:lang w:val="hr-HR"/>
        </w:rPr>
        <w:t>Vjerovnik je mogao sukladno zakonskim propisima otkloniti osporavanje na ispitnom ročištu ukoliko za istu tražbinu raspolaže valjanom dokumentacijom. Kako izjavljeno osporavanje nije otklonjeno</w:t>
      </w:r>
      <w:r w:rsidR="00B342D6" w:rsidRPr="00B13C34">
        <w:rPr>
          <w:szCs w:val="24"/>
          <w:lang w:val="hr-HR"/>
        </w:rPr>
        <w:t>,</w:t>
      </w:r>
      <w:r w:rsidR="000B750E">
        <w:rPr>
          <w:szCs w:val="24"/>
          <w:lang w:val="hr-HR"/>
        </w:rPr>
        <w:t xml:space="preserve"> a vjerovnik ne raspolaže ovršnom ispravom,</w:t>
      </w:r>
      <w:r w:rsidR="00B342D6" w:rsidRPr="00B13C34">
        <w:rPr>
          <w:szCs w:val="24"/>
          <w:lang w:val="hr-HR"/>
        </w:rPr>
        <w:t xml:space="preserve"> valjalo je vjerovnika uputiti na pokretanje parničnog postupka radi utvrđenja osnovanosti osporene tražbine.</w:t>
      </w:r>
    </w:p>
    <w:p w:rsidRDefault="00384742" w:rsidP="006C4210" w:rsidR="00384742" w:rsidRPr="00B13C34">
      <w:pPr>
        <w:ind w:firstLine="708"/>
        <w:jc w:val="both"/>
        <w:rPr>
          <w:szCs w:val="24"/>
          <w:lang w:val="hr-HR"/>
        </w:rPr>
      </w:pPr>
      <w:r w:rsidRPr="00B13C34">
        <w:rPr>
          <w:szCs w:val="24"/>
          <w:lang w:val="hr-HR"/>
        </w:rPr>
        <w:t>Pogrešno smatra punomoćnik vjerovnika da je trebalo podnositelja prijave pisano pozivati na dostavu dokumentacije i otklanjanje eventualnih nepravilnosti.</w:t>
      </w:r>
    </w:p>
    <w:p w:rsidRDefault="00384742" w:rsidP="006C4210" w:rsidR="00384742" w:rsidRPr="00B13C34">
      <w:pPr>
        <w:ind w:firstLine="708"/>
        <w:jc w:val="both"/>
        <w:rPr>
          <w:szCs w:val="24"/>
          <w:lang w:val="hr-HR"/>
        </w:rPr>
      </w:pPr>
      <w:r w:rsidRPr="00B13C34">
        <w:rPr>
          <w:szCs w:val="24"/>
          <w:lang w:val="hr-HR"/>
        </w:rPr>
        <w:t>Stečajni postupak je hitan</w:t>
      </w:r>
      <w:r w:rsidR="00810522" w:rsidRPr="00B13C34">
        <w:rPr>
          <w:szCs w:val="24"/>
          <w:lang w:val="hr-HR"/>
        </w:rPr>
        <w:t>, vremenski ograničen i usmjeren ka što hitnijem namirenju svih vjerovnika.</w:t>
      </w:r>
      <w:r w:rsidR="00F65187" w:rsidRPr="00B13C34">
        <w:rPr>
          <w:szCs w:val="24"/>
          <w:lang w:val="hr-HR"/>
        </w:rPr>
        <w:t xml:space="preserve"> Stoga</w:t>
      </w:r>
      <w:r w:rsidR="00BA20BC">
        <w:rPr>
          <w:szCs w:val="24"/>
          <w:lang w:val="hr-HR"/>
        </w:rPr>
        <w:t>,</w:t>
      </w:r>
      <w:r w:rsidR="00F65187" w:rsidRPr="00B13C34">
        <w:rPr>
          <w:szCs w:val="24"/>
          <w:lang w:val="hr-HR"/>
        </w:rPr>
        <w:t xml:space="preserve"> vjerovnici koji nisu adekvatno reagirali</w:t>
      </w:r>
      <w:r w:rsidR="00BA20BC">
        <w:rPr>
          <w:szCs w:val="24"/>
          <w:lang w:val="hr-HR"/>
        </w:rPr>
        <w:t>,</w:t>
      </w:r>
      <w:r w:rsidR="00F65187" w:rsidRPr="00B13C34">
        <w:rPr>
          <w:szCs w:val="24"/>
          <w:lang w:val="hr-HR"/>
        </w:rPr>
        <w:t xml:space="preserve"> ostvaruju svoje zahtjeve u zasebnim </w:t>
      </w:r>
      <w:r w:rsidR="00BA20BC">
        <w:rPr>
          <w:szCs w:val="24"/>
          <w:lang w:val="hr-HR"/>
        </w:rPr>
        <w:t xml:space="preserve">redovnim </w:t>
      </w:r>
      <w:r w:rsidR="00F65187" w:rsidRPr="00B13C34">
        <w:rPr>
          <w:szCs w:val="24"/>
          <w:lang w:val="hr-HR"/>
        </w:rPr>
        <w:t>postupcima.</w:t>
      </w:r>
    </w:p>
    <w:p w:rsidRDefault="00376742" w:rsidP="006C4210" w:rsidR="00B90A0B">
      <w:pPr>
        <w:ind w:firstLine="708"/>
        <w:jc w:val="both"/>
        <w:rPr>
          <w:szCs w:val="24"/>
          <w:lang w:val="hr-HR"/>
        </w:rPr>
      </w:pPr>
      <w:r w:rsidRPr="00B13C34">
        <w:rPr>
          <w:szCs w:val="24"/>
          <w:lang w:val="hr-HR"/>
        </w:rPr>
        <w:t>Vjerovnik Mirjana Brčić također osporava tražbinu vjerovnika Rathgeber Norbert, Savezna Republika Njemačka, 55232 Alzey, Kurt Schmacherstr 15, OIB  89433659028, u cijelosti</w:t>
      </w:r>
      <w:r w:rsidR="001A7E1D" w:rsidRPr="00B13C34">
        <w:rPr>
          <w:szCs w:val="24"/>
          <w:lang w:val="hr-HR"/>
        </w:rPr>
        <w:t>. Navodi da je tražbina sporna</w:t>
      </w:r>
      <w:r w:rsidR="002E3925" w:rsidRPr="00B13C34">
        <w:rPr>
          <w:szCs w:val="24"/>
          <w:lang w:val="hr-HR"/>
        </w:rPr>
        <w:t>, a razloge osporavanja detaljnije obrazlaže u podnesku predanom na ročištu.</w:t>
      </w:r>
    </w:p>
    <w:p w:rsidRDefault="00EC6E36" w:rsidP="003F66A7" w:rsidR="00EC6E36" w:rsidRPr="00B13C34">
      <w:pPr>
        <w:pStyle w:val="Uvuenotijeloteksta"/>
        <w:ind w:firstLine="720" w:left="0"/>
        <w:rPr>
          <w:b w:val="false"/>
          <w:szCs w:val="24"/>
        </w:rPr>
      </w:pPr>
      <w:r w:rsidRPr="00B13C34">
        <w:rPr>
          <w:b w:val="false"/>
          <w:szCs w:val="24"/>
        </w:rPr>
        <w:t>Stečajni sudac sastavio je sukladno odredbi čl. 264 Stečajnog zakona tablicu ispitanih tražbina u koju su za svaku prijavljenu tražbinu uneseni podaci o tome u kojoj je mjeri tražbina utvrđena prema svom iznosu i redu, odnosno tko je tražbinu osporio.</w:t>
      </w:r>
    </w:p>
    <w:p w:rsidRDefault="00A840B1" w:rsidP="00EC6E36" w:rsidR="00EC6E36" w:rsidRPr="00B13C34">
      <w:pPr>
        <w:pStyle w:val="Uvuenotijeloteksta"/>
        <w:ind w:firstLine="720" w:left="0"/>
        <w:rPr>
          <w:b w:val="false"/>
          <w:szCs w:val="24"/>
        </w:rPr>
      </w:pPr>
      <w:r w:rsidRPr="00B13C34">
        <w:rPr>
          <w:b w:val="false"/>
          <w:szCs w:val="24"/>
        </w:rPr>
        <w:t>Slijedom navedenog odlučeno je kao u izreci rješenja.</w:t>
      </w:r>
    </w:p>
    <w:p w:rsidRDefault="00EC6E36" w:rsidP="00EC6E36" w:rsidR="00EC6E36" w:rsidRPr="00B13C34">
      <w:pPr>
        <w:jc w:val="center"/>
        <w:rPr>
          <w:szCs w:val="24"/>
          <w:lang w:val="hr-HR"/>
        </w:rPr>
      </w:pPr>
      <w:r w:rsidRPr="00B13C34">
        <w:rPr>
          <w:szCs w:val="24"/>
          <w:lang w:val="hr-HR"/>
        </w:rPr>
        <w:t xml:space="preserve">Zagreb, </w:t>
      </w:r>
      <w:r w:rsidR="00A840B1" w:rsidRPr="00B13C34">
        <w:rPr>
          <w:szCs w:val="24"/>
          <w:lang w:val="hr-HR"/>
        </w:rPr>
        <w:t>11. svibanj</w:t>
      </w:r>
      <w:r w:rsidRPr="00B13C34">
        <w:rPr>
          <w:szCs w:val="24"/>
          <w:lang w:val="hr-HR"/>
        </w:rPr>
        <w:t xml:space="preserve"> 2017.</w:t>
      </w:r>
    </w:p>
    <w:p w:rsidRDefault="00EC6E36" w:rsidP="00EC6E36" w:rsidR="00EC6E36" w:rsidRPr="00B13C34">
      <w:pPr>
        <w:jc w:val="both"/>
        <w:rPr>
          <w:szCs w:val="24"/>
          <w:lang w:val="hr-HR"/>
        </w:rPr>
      </w:pP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t>SUDAC:</w:t>
      </w:r>
    </w:p>
    <w:p w:rsidRDefault="00EC6E36" w:rsidP="00EC6E36" w:rsidR="00EC6E36" w:rsidRPr="00B13C34">
      <w:pPr>
        <w:jc w:val="both"/>
        <w:rPr>
          <w:szCs w:val="24"/>
          <w:lang w:val="hr-HR"/>
        </w:rPr>
      </w:pP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r>
      <w:r w:rsidRPr="00B13C34">
        <w:rPr>
          <w:szCs w:val="24"/>
          <w:lang w:val="hr-HR"/>
        </w:rPr>
        <w:tab/>
        <w:t>Vesna Malenica</w:t>
      </w:r>
      <w:r w:rsidR="00761231">
        <w:rPr>
          <w:szCs w:val="24"/>
          <w:lang w:val="hr-HR"/>
        </w:rPr>
        <w:t xml:space="preserve"> v. r. </w:t>
      </w:r>
    </w:p>
    <w:p w:rsidRDefault="00EC6E36" w:rsidP="00EC6E36" w:rsidR="00EC6E36" w:rsidRPr="00B13C34">
      <w:pPr>
        <w:jc w:val="both"/>
        <w:rPr>
          <w:szCs w:val="24"/>
          <w:lang w:val="hr-HR"/>
        </w:rPr>
      </w:pPr>
    </w:p>
    <w:p w:rsidRDefault="00EC6E36" w:rsidP="00EC6E36" w:rsidR="00EC6E36" w:rsidRPr="00B13C34">
      <w:pPr>
        <w:rPr>
          <w:szCs w:val="24"/>
          <w:lang w:val="hr-HR"/>
        </w:rPr>
      </w:pPr>
      <w:r w:rsidRPr="00B13C34">
        <w:rPr>
          <w:szCs w:val="24"/>
          <w:lang w:val="hr-HR"/>
        </w:rPr>
        <w:t>POUKA O PRAVNOM LIJEKU:</w:t>
      </w:r>
    </w:p>
    <w:p w:rsidRDefault="00EC6E36" w:rsidP="00EC6E36" w:rsidR="00EC6E36" w:rsidRPr="00B13C34">
      <w:pPr>
        <w:pStyle w:val="Tijeloteksta-uvlaka3"/>
        <w:rPr>
          <w:szCs w:val="24"/>
          <w:lang w:val="hr-HR"/>
        </w:rPr>
      </w:pPr>
      <w:r w:rsidRPr="00B13C34">
        <w:rPr>
          <w:szCs w:val="24"/>
          <w:lang w:val="hr-HR"/>
        </w:rPr>
        <w:lastRenderedPageBreak/>
        <w:t>Protiv ovog rješenja, nezadovoljna stranka može uložiti žalbu Visokom trgovačkom sudu Republike Hrvatske u roku od 8 dana po primitku rješenja, a ulaže se putem ovog Suda u 2 primjerka za Sud i po 1 za svaku protivnu stranku.</w:t>
      </w:r>
    </w:p>
    <w:p w:rsidRDefault="00EC6E36" w:rsidP="00EC6E36" w:rsidR="00EC6E36" w:rsidRPr="00B13C34">
      <w:pPr>
        <w:jc w:val="both"/>
        <w:rPr>
          <w:szCs w:val="24"/>
          <w:lang w:val="hr-HR"/>
        </w:rPr>
      </w:pPr>
    </w:p>
    <w:p w:rsidRDefault="00761231" w:rsidP="00AB7A2F" w:rsidR="00761231">
      <w:pPr>
        <w:ind w:firstLine="708" w:left="4248"/>
        <w:jc w:val="both"/>
        <w:rPr>
          <w:szCs w:val="24"/>
          <w:lang w:val="pl-PL"/>
        </w:rPr>
      </w:pPr>
      <w:r>
        <w:rPr>
          <w:szCs w:val="24"/>
          <w:lang w:val="pl-PL"/>
        </w:rPr>
        <w:t>Za točnost otpravka – ovl. službenik</w:t>
      </w:r>
    </w:p>
    <w:p w:rsidRDefault="00761231" w:rsidP="00995CE9" w:rsidR="00761231"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C6E36" w:rsidP="00EC6E36" w:rsidR="00EC6E36" w:rsidRPr="00B13C34">
      <w:pPr>
        <w:jc w:val="both"/>
        <w:rPr>
          <w:szCs w:val="24"/>
          <w:lang w:val="hr-HR"/>
        </w:rPr>
      </w:pPr>
    </w:p>
    <w:p w:rsidRDefault="00EC6E36" w:rsidP="00EC6E36" w:rsidR="00EC6E36" w:rsidRPr="00B13C34">
      <w:pPr>
        <w:jc w:val="both"/>
        <w:rPr>
          <w:szCs w:val="24"/>
          <w:lang w:val="hr-HR"/>
        </w:rPr>
      </w:pPr>
      <w:r w:rsidRPr="00B13C34">
        <w:rPr>
          <w:szCs w:val="24"/>
          <w:lang w:val="hr-HR"/>
        </w:rPr>
        <w:t xml:space="preserve"> </w:t>
      </w:r>
    </w:p>
    <w:p w:rsidRDefault="00EC6E36" w:rsidP="00EC6E36" w:rsidR="00EC6E36" w:rsidRPr="00B13C34">
      <w:pPr>
        <w:jc w:val="both"/>
        <w:rPr>
          <w:szCs w:val="24"/>
          <w:lang w:val="hr-HR"/>
        </w:rPr>
      </w:pPr>
    </w:p>
    <w:p w:rsidRDefault="00EC6E36" w:rsidP="00EC6E36" w:rsidR="00EC6E36" w:rsidRPr="00B13C34">
      <w:pPr>
        <w:jc w:val="both"/>
        <w:rPr>
          <w:szCs w:val="24"/>
          <w:lang w:val="hr-HR"/>
        </w:rPr>
      </w:pPr>
      <w:r w:rsidRPr="00B13C34">
        <w:rPr>
          <w:szCs w:val="24"/>
          <w:lang w:val="hr-HR"/>
        </w:rPr>
        <w:tab/>
        <w:t xml:space="preserve"> </w:t>
      </w:r>
    </w:p>
    <w:p w:rsidRDefault="00EC6E36" w:rsidP="00EC6E36" w:rsidR="00EC6E36" w:rsidRPr="00B13C34">
      <w:pPr>
        <w:jc w:val="both"/>
        <w:rPr>
          <w:szCs w:val="24"/>
          <w:lang w:val="hr-HR"/>
        </w:rPr>
      </w:pPr>
    </w:p>
    <w:p w:rsidRDefault="00EC6E36" w:rsidP="00EC6E36" w:rsidR="00EC6E36" w:rsidRPr="00B13C34">
      <w:pPr>
        <w:jc w:val="both"/>
        <w:rPr>
          <w:szCs w:val="24"/>
          <w:lang w:val="hr-HR"/>
        </w:rPr>
      </w:pPr>
      <w:r w:rsidRPr="00B13C34">
        <w:rPr>
          <w:szCs w:val="24"/>
          <w:lang w:val="hr-HR"/>
        </w:rPr>
        <w:tab/>
      </w:r>
    </w:p>
    <w:p w:rsidRDefault="00EC6E36" w:rsidP="00EC6E36" w:rsidR="00EC6E36" w:rsidRPr="00B13C34">
      <w:pPr>
        <w:rPr>
          <w:szCs w:val="24"/>
          <w:lang w:val="hr-HR"/>
        </w:rPr>
      </w:pPr>
    </w:p>
    <w:p w:rsidRDefault="00EB1789" w:rsidR="00EB1789" w:rsidRPr="00B13C34">
      <w:pPr>
        <w:rPr>
          <w:lang w:val="hr-HR"/>
        </w:rPr>
      </w:pPr>
    </w:p>
    <w:sectPr w:rsidSect="00EB1789" w:rsidR="00EB1789" w:rsidRPr="00B13C34">
      <w:headerReference w:type="even" r:id="rId9"/>
      <w:headerReference w:type="default" r:id="rId10"/>
      <w:pgSz w:code="9"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789" w:rsidR="00EB1789">
      <w:r>
        <w:separator/>
      </w:r>
    </w:p>
  </w:endnote>
  <w:endnote w:id="0" w:type="continuationSeparator">
    <w:p w:rsidRDefault="00EB1789" w:rsidR="00EB17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789" w:rsidR="00EB1789">
      <w:r>
        <w:separator/>
      </w:r>
    </w:p>
  </w:footnote>
  <w:footnote w:id="0" w:type="continuationSeparator">
    <w:p w:rsidRDefault="00EB1789" w:rsidR="00EB17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789" w:rsidR="00EB17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B1789" w:rsidR="00EB17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1789" w:rsidR="00EB1789">
    <w:pPr>
      <w:pStyle w:val="Zaglavlje"/>
      <w:jc w:val="right"/>
    </w:pPr>
    <w:r>
      <w:t>7 St-</w:t>
    </w:r>
    <w:r w:rsidR="005B5B95">
      <w:t>9178/15</w:t>
    </w:r>
    <w:r>
      <w:t xml:space="preserve">    </w:t>
    </w:r>
    <w:sdt>
      <w:sdtPr>
        <w:id w:val="2079785018"/>
        <w:docPartObj>
          <w:docPartGallery w:val="Page Numbers (Top of Page)"/>
          <w:docPartUnique/>
        </w:docPartObj>
      </w:sdtPr>
      <w:sdtEndPr/>
      <w:sdtContent>
        <w:r>
          <w:fldChar w:fldCharType="begin"/>
        </w:r>
        <w:r>
          <w:instrText>PAGE   \* MERGEFORMAT</w:instrText>
        </w:r>
        <w:r>
          <w:fldChar w:fldCharType="separate"/>
        </w:r>
        <w:r w:rsidR="00761231" w:rsidRPr="00761231">
          <w:rPr>
            <w:noProof/>
            <w:lang w:val="hr-HR"/>
          </w:rPr>
          <w:t>5</w:t>
        </w:r>
        <w:r>
          <w:fldChar w:fldCharType="end"/>
        </w:r>
      </w:sdtContent>
    </w:sdt>
  </w:p>
  <w:p w:rsidRDefault="00EB1789" w:rsidR="00EB1789" w:rsidRPr="00202CF8">
    <w:pPr>
      <w:pStyle w:val="Zaglavlje"/>
      <w:rPr>
        <w:rFonts w:hAnsi="Verdana" w:ascii="Verdana"/>
        <w:b/>
        <w:sz w:val="2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6E36"/>
    <w:rsid w:val="00002C73"/>
    <w:rsid w:val="00070E5C"/>
    <w:rsid w:val="000B750E"/>
    <w:rsid w:val="000C7F31"/>
    <w:rsid w:val="000F1905"/>
    <w:rsid w:val="000F218B"/>
    <w:rsid w:val="001132E2"/>
    <w:rsid w:val="00130D68"/>
    <w:rsid w:val="00144EDA"/>
    <w:rsid w:val="00155A69"/>
    <w:rsid w:val="00171C98"/>
    <w:rsid w:val="001740BB"/>
    <w:rsid w:val="00176638"/>
    <w:rsid w:val="001936A7"/>
    <w:rsid w:val="001A7AFD"/>
    <w:rsid w:val="001A7E1D"/>
    <w:rsid w:val="001F112F"/>
    <w:rsid w:val="00227CEF"/>
    <w:rsid w:val="0023577C"/>
    <w:rsid w:val="00237FCF"/>
    <w:rsid w:val="002B201D"/>
    <w:rsid w:val="002C73E8"/>
    <w:rsid w:val="002E3925"/>
    <w:rsid w:val="002F2BD1"/>
    <w:rsid w:val="002F5688"/>
    <w:rsid w:val="00361423"/>
    <w:rsid w:val="00376742"/>
    <w:rsid w:val="00384742"/>
    <w:rsid w:val="00393244"/>
    <w:rsid w:val="003A39E2"/>
    <w:rsid w:val="003D446C"/>
    <w:rsid w:val="003F66A7"/>
    <w:rsid w:val="003F7034"/>
    <w:rsid w:val="00402BA9"/>
    <w:rsid w:val="004238FF"/>
    <w:rsid w:val="004260C5"/>
    <w:rsid w:val="00462236"/>
    <w:rsid w:val="00466702"/>
    <w:rsid w:val="004D70A6"/>
    <w:rsid w:val="004E7493"/>
    <w:rsid w:val="005131E5"/>
    <w:rsid w:val="00545002"/>
    <w:rsid w:val="00566C33"/>
    <w:rsid w:val="00587C74"/>
    <w:rsid w:val="00597DA1"/>
    <w:rsid w:val="005B5B95"/>
    <w:rsid w:val="005D0405"/>
    <w:rsid w:val="005E4891"/>
    <w:rsid w:val="006439AD"/>
    <w:rsid w:val="00647234"/>
    <w:rsid w:val="00653386"/>
    <w:rsid w:val="00657EAB"/>
    <w:rsid w:val="00697DE0"/>
    <w:rsid w:val="006C4210"/>
    <w:rsid w:val="0072617A"/>
    <w:rsid w:val="00730BC9"/>
    <w:rsid w:val="007313F6"/>
    <w:rsid w:val="00750947"/>
    <w:rsid w:val="00761231"/>
    <w:rsid w:val="007C1B9C"/>
    <w:rsid w:val="007D6D56"/>
    <w:rsid w:val="007E42CA"/>
    <w:rsid w:val="007F02E2"/>
    <w:rsid w:val="007F1EC9"/>
    <w:rsid w:val="007F1FAC"/>
    <w:rsid w:val="008014BF"/>
    <w:rsid w:val="00801C5F"/>
    <w:rsid w:val="00810522"/>
    <w:rsid w:val="00846128"/>
    <w:rsid w:val="0088085C"/>
    <w:rsid w:val="008F063B"/>
    <w:rsid w:val="00910E62"/>
    <w:rsid w:val="00920EDA"/>
    <w:rsid w:val="00976F91"/>
    <w:rsid w:val="009A5C79"/>
    <w:rsid w:val="009C5688"/>
    <w:rsid w:val="00A22213"/>
    <w:rsid w:val="00A359B6"/>
    <w:rsid w:val="00A40371"/>
    <w:rsid w:val="00A840B1"/>
    <w:rsid w:val="00AA1919"/>
    <w:rsid w:val="00AB410D"/>
    <w:rsid w:val="00AC1C6C"/>
    <w:rsid w:val="00AC3BE9"/>
    <w:rsid w:val="00B047AF"/>
    <w:rsid w:val="00B13C34"/>
    <w:rsid w:val="00B15587"/>
    <w:rsid w:val="00B267EF"/>
    <w:rsid w:val="00B342D6"/>
    <w:rsid w:val="00B35DAD"/>
    <w:rsid w:val="00B46B2F"/>
    <w:rsid w:val="00B80AEF"/>
    <w:rsid w:val="00B90A0B"/>
    <w:rsid w:val="00B9553F"/>
    <w:rsid w:val="00B964CC"/>
    <w:rsid w:val="00BA20BC"/>
    <w:rsid w:val="00BA28FB"/>
    <w:rsid w:val="00BB4A20"/>
    <w:rsid w:val="00BE2DCA"/>
    <w:rsid w:val="00C55A83"/>
    <w:rsid w:val="00C643A4"/>
    <w:rsid w:val="00C64812"/>
    <w:rsid w:val="00C757C2"/>
    <w:rsid w:val="00C7756D"/>
    <w:rsid w:val="00C91A9F"/>
    <w:rsid w:val="00CB6F39"/>
    <w:rsid w:val="00CE0AC3"/>
    <w:rsid w:val="00CE3FEF"/>
    <w:rsid w:val="00D03CDA"/>
    <w:rsid w:val="00D80048"/>
    <w:rsid w:val="00D87651"/>
    <w:rsid w:val="00DC44FD"/>
    <w:rsid w:val="00DF2C9E"/>
    <w:rsid w:val="00E64703"/>
    <w:rsid w:val="00EB1789"/>
    <w:rsid w:val="00EC0261"/>
    <w:rsid w:val="00EC6E36"/>
    <w:rsid w:val="00F26225"/>
    <w:rsid w:val="00F47434"/>
    <w:rsid w:val="00F65187"/>
    <w:rsid w:val="00FC3945"/>
    <w:rsid w:val="00FD26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6E36"/>
    <w:rPr>
      <w:rFonts w:cs="Times New Roman" w:eastAsia="Times New Roman"/>
      <w:szCs w:val="20"/>
      <w:lang w:val="en-GB"/>
    </w:rPr>
  </w:style>
  <w:style w:styleId="Naslov2" w:type="paragraph">
    <w:name w:val="heading 2"/>
    <w:basedOn w:val="Normal"/>
    <w:next w:val="Normal"/>
    <w:link w:val="Naslov2Char"/>
    <w:qFormat/>
    <w:rsid w:val="00EC6E36"/>
    <w:pPr>
      <w:keepNext/>
      <w:jc w:val="center"/>
      <w:outlineLvl w:val="1"/>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customStyle="true" w:styleId="Naslov2Char" w:type="character">
    <w:name w:val="Naslov 2 Char"/>
    <w:basedOn w:val="Zadanifontodlomka"/>
    <w:link w:val="Naslov2"/>
    <w:rsid w:val="00EC6E36"/>
    <w:rPr>
      <w:rFonts w:cs="Times New Roman" w:eastAsia="Times New Roman"/>
      <w:b/>
      <w:szCs w:val="20"/>
    </w:rPr>
  </w:style>
  <w:style w:styleId="Uvuenotijeloteksta" w:type="paragraph">
    <w:name w:val="Body Text Indent"/>
    <w:basedOn w:val="Normal"/>
    <w:link w:val="UvuenotijelotekstaChar"/>
    <w:rsid w:val="00EC6E36"/>
    <w:pPr>
      <w:ind w:hanging="720" w:left="1440"/>
      <w:jc w:val="both"/>
    </w:pPr>
    <w:rPr>
      <w:b/>
      <w:lang w:val="hr-HR"/>
    </w:rPr>
  </w:style>
  <w:style w:customStyle="true" w:styleId="UvuenotijelotekstaChar" w:type="character">
    <w:name w:val="Uvučeno tijelo teksta Char"/>
    <w:basedOn w:val="Zadanifontodlomka"/>
    <w:link w:val="Uvuenotijeloteksta"/>
    <w:rsid w:val="00EC6E36"/>
    <w:rPr>
      <w:rFonts w:cs="Times New Roman" w:eastAsia="Times New Roman"/>
      <w:b/>
      <w:szCs w:val="20"/>
    </w:rPr>
  </w:style>
  <w:style w:styleId="Zaglavlje" w:type="paragraph">
    <w:name w:val="header"/>
    <w:basedOn w:val="Normal"/>
    <w:link w:val="ZaglavljeChar"/>
    <w:uiPriority w:val="99"/>
    <w:rsid w:val="00EC6E36"/>
    <w:pPr>
      <w:tabs>
        <w:tab w:pos="4153" w:val="center"/>
        <w:tab w:pos="8306" w:val="right"/>
      </w:tabs>
    </w:pPr>
  </w:style>
  <w:style w:customStyle="true" w:styleId="ZaglavljeChar" w:type="character">
    <w:name w:val="Zaglavlje Char"/>
    <w:basedOn w:val="Zadanifontodlomka"/>
    <w:link w:val="Zaglavlje"/>
    <w:uiPriority w:val="99"/>
    <w:rsid w:val="00EC6E36"/>
    <w:rPr>
      <w:rFonts w:cs="Times New Roman" w:eastAsia="Times New Roman"/>
      <w:szCs w:val="20"/>
      <w:lang w:val="en-GB"/>
    </w:rPr>
  </w:style>
  <w:style w:styleId="Brojstranice" w:type="character">
    <w:name w:val="page number"/>
    <w:basedOn w:val="Zadanifontodlomka"/>
    <w:rsid w:val="00EC6E36"/>
  </w:style>
  <w:style w:styleId="Tijeloteksta-uvlaka2" w:type="paragraph">
    <w:name w:val="Body Text Indent 2"/>
    <w:basedOn w:val="Normal"/>
    <w:link w:val="Tijeloteksta-uvlaka2Char"/>
    <w:rsid w:val="00EC6E36"/>
    <w:pPr>
      <w:ind w:firstLine="1276"/>
      <w:jc w:val="both"/>
    </w:pPr>
    <w:rPr>
      <w:lang w:val="hr-HR"/>
    </w:rPr>
  </w:style>
  <w:style w:customStyle="true" w:styleId="Tijeloteksta-uvlaka2Char" w:type="character">
    <w:name w:val="Tijelo teksta - uvlaka 2 Char"/>
    <w:basedOn w:val="Zadanifontodlomka"/>
    <w:link w:val="Tijeloteksta-uvlaka2"/>
    <w:rsid w:val="00EC6E36"/>
    <w:rPr>
      <w:rFonts w:cs="Times New Roman" w:eastAsia="Times New Roman"/>
      <w:szCs w:val="20"/>
    </w:rPr>
  </w:style>
  <w:style w:styleId="Tijeloteksta-uvlaka3" w:type="paragraph">
    <w:name w:val="Body Text Indent 3"/>
    <w:basedOn w:val="Normal"/>
    <w:link w:val="Tijeloteksta-uvlaka3Char"/>
    <w:rsid w:val="00EC6E36"/>
    <w:pPr>
      <w:ind w:firstLine="720"/>
      <w:jc w:val="both"/>
    </w:pPr>
  </w:style>
  <w:style w:customStyle="true" w:styleId="Tijeloteksta-uvlaka3Char" w:type="character">
    <w:name w:val="Tijelo teksta - uvlaka 3 Char"/>
    <w:basedOn w:val="Zadanifontodlomka"/>
    <w:link w:val="Tijeloteksta-uvlaka3"/>
    <w:rsid w:val="00EC6E36"/>
    <w:rPr>
      <w:rFonts w:cs="Times New Roman" w:eastAsia="Times New Roman"/>
      <w:szCs w:val="20"/>
      <w:lang w:val="en-GB"/>
    </w:rPr>
  </w:style>
  <w:style w:styleId="Tekstbalonia" w:type="paragraph">
    <w:name w:val="Balloon Text"/>
    <w:basedOn w:val="Normal"/>
    <w:link w:val="TekstbaloniaChar"/>
    <w:uiPriority w:val="99"/>
    <w:semiHidden/>
    <w:unhideWhenUsed/>
    <w:rsid w:val="00EC6E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6E36"/>
    <w:rPr>
      <w:rFonts w:cs="Tahoma" w:eastAsia="Times New Roman" w:hAnsi="Tahoma" w:ascii="Tahoma"/>
      <w:sz w:val="16"/>
      <w:szCs w:val="16"/>
      <w:lang w:val="en-GB"/>
    </w:rPr>
  </w:style>
  <w:style w:styleId="Podnoje" w:type="paragraph">
    <w:name w:val="footer"/>
    <w:basedOn w:val="Normal"/>
    <w:link w:val="PodnojeChar"/>
    <w:uiPriority w:val="99"/>
    <w:unhideWhenUsed/>
    <w:rsid w:val="00AC1C6C"/>
    <w:pPr>
      <w:tabs>
        <w:tab w:pos="4536" w:val="center"/>
        <w:tab w:pos="9072" w:val="right"/>
      </w:tabs>
    </w:pPr>
  </w:style>
  <w:style w:customStyle="true" w:styleId="PodnojeChar" w:type="character">
    <w:name w:val="Podnožje Char"/>
    <w:basedOn w:val="Zadanifontodlomka"/>
    <w:link w:val="Podnoje"/>
    <w:uiPriority w:val="99"/>
    <w:rsid w:val="00AC1C6C"/>
    <w:rPr>
      <w:rFonts w:cs="Times New Roman" w:eastAsia="Times New Roman"/>
      <w:szCs w:val="20"/>
      <w:lang w:val="en-GB"/>
    </w:rPr>
  </w:style>
  <w:style w:styleId="Reetkatablice" w:type="table">
    <w:name w:val="Table Grid"/>
    <w:basedOn w:val="Obinatablica"/>
    <w:uiPriority w:val="59"/>
    <w:rsid w:val="003F70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1231"/>
    <w:rPr>
      <w:color w:val="808080"/>
      <w:bdr w:space="0" w:sz="0" w:color="auto" w:val="none"/>
      <w:shd w:fill="auto" w:color="auto" w:val="clear"/>
    </w:rPr>
  </w:style>
  <w:style w:customStyle="true" w:styleId="eSPISCCParagraphDefaultFont" w:type="character">
    <w:name w:val="eSPIS_CC_Paragraph Default Font"/>
    <w:basedOn w:val="Zadanifontodlomka"/>
    <w:rsid w:val="00761231"/>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61231"/>
    <w:rPr>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61231"/>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1231"/>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6E36"/>
    <w:rPr>
      <w:rFonts w:cs="Times New Roman" w:eastAsia="Times New Roman"/>
      <w:szCs w:val="20"/>
      <w:lang w:val="en-GB"/>
    </w:rPr>
  </w:style>
  <w:style w:styleId="Naslov2" w:type="paragraph">
    <w:name w:val="heading 2"/>
    <w:basedOn w:val="Normal"/>
    <w:next w:val="Normal"/>
    <w:link w:val="Naslov2Char"/>
    <w:qFormat/>
    <w:rsid w:val="00EC6E36"/>
    <w:pPr>
      <w:keepNext/>
      <w:jc w:val="center"/>
      <w:outlineLvl w:val="1"/>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customStyle="1" w:styleId="Naslov2Char" w:type="character">
    <w:name w:val="Naslov 2 Char"/>
    <w:basedOn w:val="Zadanifontodlomka"/>
    <w:link w:val="Naslov2"/>
    <w:rsid w:val="00EC6E36"/>
    <w:rPr>
      <w:rFonts w:cs="Times New Roman" w:eastAsia="Times New Roman"/>
      <w:b/>
      <w:szCs w:val="20"/>
    </w:rPr>
  </w:style>
  <w:style w:styleId="Uvuenotijeloteksta" w:type="paragraph">
    <w:name w:val="Body Text Indent"/>
    <w:basedOn w:val="Normal"/>
    <w:link w:val="UvuenotijelotekstaChar"/>
    <w:rsid w:val="00EC6E36"/>
    <w:pPr>
      <w:ind w:hanging="720" w:left="1440"/>
      <w:jc w:val="both"/>
    </w:pPr>
    <w:rPr>
      <w:b/>
      <w:lang w:val="hr-HR"/>
    </w:rPr>
  </w:style>
  <w:style w:customStyle="1" w:styleId="UvuenotijelotekstaChar" w:type="character">
    <w:name w:val="Uvučeno tijelo teksta Char"/>
    <w:basedOn w:val="Zadanifontodlomka"/>
    <w:link w:val="Uvuenotijeloteksta"/>
    <w:rsid w:val="00EC6E36"/>
    <w:rPr>
      <w:rFonts w:cs="Times New Roman" w:eastAsia="Times New Roman"/>
      <w:b/>
      <w:szCs w:val="20"/>
    </w:rPr>
  </w:style>
  <w:style w:styleId="Zaglavlje" w:type="paragraph">
    <w:name w:val="header"/>
    <w:basedOn w:val="Normal"/>
    <w:link w:val="ZaglavljeChar"/>
    <w:uiPriority w:val="99"/>
    <w:rsid w:val="00EC6E36"/>
    <w:pPr>
      <w:tabs>
        <w:tab w:pos="4153" w:val="center"/>
        <w:tab w:pos="8306" w:val="right"/>
      </w:tabs>
    </w:pPr>
  </w:style>
  <w:style w:customStyle="1" w:styleId="ZaglavljeChar" w:type="character">
    <w:name w:val="Zaglavlje Char"/>
    <w:basedOn w:val="Zadanifontodlomka"/>
    <w:link w:val="Zaglavlje"/>
    <w:uiPriority w:val="99"/>
    <w:rsid w:val="00EC6E36"/>
    <w:rPr>
      <w:rFonts w:cs="Times New Roman" w:eastAsia="Times New Roman"/>
      <w:szCs w:val="20"/>
      <w:lang w:val="en-GB"/>
    </w:rPr>
  </w:style>
  <w:style w:styleId="Brojstranice" w:type="character">
    <w:name w:val="page number"/>
    <w:basedOn w:val="Zadanifontodlomka"/>
    <w:rsid w:val="00EC6E36"/>
  </w:style>
  <w:style w:styleId="Tijeloteksta-uvlaka2" w:type="paragraph">
    <w:name w:val="Body Text Indent 2"/>
    <w:basedOn w:val="Normal"/>
    <w:link w:val="Tijeloteksta-uvlaka2Char"/>
    <w:rsid w:val="00EC6E36"/>
    <w:pPr>
      <w:ind w:firstLine="1276"/>
      <w:jc w:val="both"/>
    </w:pPr>
    <w:rPr>
      <w:lang w:val="hr-HR"/>
    </w:rPr>
  </w:style>
  <w:style w:customStyle="1" w:styleId="Tijeloteksta-uvlaka2Char" w:type="character">
    <w:name w:val="Tijelo teksta - uvlaka 2 Char"/>
    <w:basedOn w:val="Zadanifontodlomka"/>
    <w:link w:val="Tijeloteksta-uvlaka2"/>
    <w:rsid w:val="00EC6E36"/>
    <w:rPr>
      <w:rFonts w:cs="Times New Roman" w:eastAsia="Times New Roman"/>
      <w:szCs w:val="20"/>
    </w:rPr>
  </w:style>
  <w:style w:styleId="Tijeloteksta-uvlaka3" w:type="paragraph">
    <w:name w:val="Body Text Indent 3"/>
    <w:basedOn w:val="Normal"/>
    <w:link w:val="Tijeloteksta-uvlaka3Char"/>
    <w:rsid w:val="00EC6E36"/>
    <w:pPr>
      <w:ind w:firstLine="720"/>
      <w:jc w:val="both"/>
    </w:pPr>
  </w:style>
  <w:style w:customStyle="1" w:styleId="Tijeloteksta-uvlaka3Char" w:type="character">
    <w:name w:val="Tijelo teksta - uvlaka 3 Char"/>
    <w:basedOn w:val="Zadanifontodlomka"/>
    <w:link w:val="Tijeloteksta-uvlaka3"/>
    <w:rsid w:val="00EC6E36"/>
    <w:rPr>
      <w:rFonts w:cs="Times New Roman" w:eastAsia="Times New Roman"/>
      <w:szCs w:val="20"/>
      <w:lang w:val="en-GB"/>
    </w:rPr>
  </w:style>
  <w:style w:styleId="Tekstbalonia" w:type="paragraph">
    <w:name w:val="Balloon Text"/>
    <w:basedOn w:val="Normal"/>
    <w:link w:val="TekstbaloniaChar"/>
    <w:uiPriority w:val="99"/>
    <w:semiHidden/>
    <w:unhideWhenUsed/>
    <w:rsid w:val="00EC6E36"/>
    <w:rPr>
      <w:rFonts w:ascii="Tahoma" w:cs="Tahoma" w:hAnsi="Tahoma"/>
      <w:sz w:val="16"/>
      <w:szCs w:val="16"/>
    </w:rPr>
  </w:style>
  <w:style w:customStyle="1" w:styleId="TekstbaloniaChar" w:type="character">
    <w:name w:val="Tekst balončića Char"/>
    <w:basedOn w:val="Zadanifontodlomka"/>
    <w:link w:val="Tekstbalonia"/>
    <w:uiPriority w:val="99"/>
    <w:semiHidden/>
    <w:rsid w:val="00EC6E36"/>
    <w:rPr>
      <w:rFonts w:ascii="Tahoma" w:cs="Tahoma" w:eastAsia="Times New Roman" w:hAnsi="Tahoma"/>
      <w:sz w:val="16"/>
      <w:szCs w:val="16"/>
      <w:lang w:val="en-GB"/>
    </w:rPr>
  </w:style>
  <w:style w:styleId="Podnoje" w:type="paragraph">
    <w:name w:val="footer"/>
    <w:basedOn w:val="Normal"/>
    <w:link w:val="PodnojeChar"/>
    <w:uiPriority w:val="99"/>
    <w:unhideWhenUsed/>
    <w:rsid w:val="00AC1C6C"/>
    <w:pPr>
      <w:tabs>
        <w:tab w:pos="4536" w:val="center"/>
        <w:tab w:pos="9072" w:val="right"/>
      </w:tabs>
    </w:pPr>
  </w:style>
  <w:style w:customStyle="1" w:styleId="PodnojeChar" w:type="character">
    <w:name w:val="Podnožje Char"/>
    <w:basedOn w:val="Zadanifontodlomka"/>
    <w:link w:val="Podnoje"/>
    <w:uiPriority w:val="99"/>
    <w:rsid w:val="00AC1C6C"/>
    <w:rPr>
      <w:rFonts w:cs="Times New Roman" w:eastAsia="Times New Roman"/>
      <w:szCs w:val="20"/>
      <w:lang w:val="en-GB"/>
    </w:rPr>
  </w:style>
  <w:style w:styleId="Reetkatablice" w:type="table">
    <w:name w:val="Table Grid"/>
    <w:basedOn w:val="Obinatablica"/>
    <w:uiPriority w:val="59"/>
    <w:rsid w:val="003F70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1231"/>
    <w:rPr>
      <w:color w:val="808080"/>
      <w:bdr w:color="auto" w:space="0" w:sz="0" w:val="none"/>
      <w:shd w:color="auto" w:fill="auto" w:val="clear"/>
    </w:rPr>
  </w:style>
  <w:style w:customStyle="1" w:styleId="eSPISCCParagraphDefaultFont" w:type="character">
    <w:name w:val="eSPIS_CC_Paragraph Default Font"/>
    <w:basedOn w:val="Zadanifontodlomka"/>
    <w:rsid w:val="00761231"/>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61231"/>
    <w:rPr>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61231"/>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1231"/>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9178</izvorni_sadrzaj>
    <derivirana_varijabla naziv="DomainObject.Predmet.Broj_1">9178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St-9178/2015</izvorni_sadrzaj>
    <derivirana_varijabla naziv="DomainObject.Predmet.OznakaBroj_1">St-9178/2015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RATHGEBER PLAN d.o.o.</izvorni_sadrzaj>
    <derivirana_varijabla naziv="DomainObject.Predmet.ProtustrankaFormated_1">  RATHGEBER PLAN d.o.o.</derivirana_varijabla>
  </DomainObject.Predmet.ProtustrankaFormated>
  <DomainObject.Predmet.ProtustrankaFormatedOIB>
    <izvorni_sadrzaj>  RATHGEBER PLAN d.o.o., OIB 06248751902</izvorni_sadrzaj>
    <derivirana_varijabla naziv="DomainObject.Predmet.ProtustrankaFormatedOIB_1">  RATHGEBER PLAN d.o.o., OIB 06248751902</derivirana_varijabla>
  </DomainObject.Predmet.ProtustrankaFormatedOIB>
  <DomainObject.Predmet.ProtustrankaFormatedWithAdress>
    <izvorni_sadrzaj> RATHGEBER PLAN d.o.o., Nova Ves 8, 10000 Zagreb</izvorni_sadrzaj>
    <derivirana_varijabla naziv="DomainObject.Predmet.ProtustrankaFormatedWithAdress_1"> RATHGEBER PLAN d.o.o., Nova Ves 8, 10000 Zagreb</derivirana_varijabla>
  </DomainObject.Predmet.ProtustrankaFormatedWithAdress>
  <DomainObject.Predmet.ProtustrankaFormatedWithAdressOIB>
    <izvorni_sadrzaj> RATHGEBER PLAN d.o.o., OIB 06248751902, Nova Ves 8, 10000 Zagreb</izvorni_sadrzaj>
    <derivirana_varijabla naziv="DomainObject.Predmet.ProtustrankaFormatedWithAdressOIB_1"> RATHGEBER PLAN d.o.o., OIB 06248751902, Nova Ves 8, 10000 Zagreb</derivirana_varijabla>
  </DomainObject.Predmet.ProtustrankaFormatedWithAdressOIB>
  <DomainObject.Predmet.ProtustrankaWithAdress>
    <izvorni_sadrzaj>RATHGEBER PLAN d.o.o. Nova Ves 8, 10000 Zagreb</izvorni_sadrzaj>
    <derivirana_varijabla naziv="DomainObject.Predmet.ProtustrankaWithAdress_1">RATHGEBER PLAN d.o.o. Nova Ves 8, 10000 Zagreb</derivirana_varijabla>
  </DomainObject.Predmet.ProtustrankaWithAdress>
  <DomainObject.Predmet.ProtustrankaWithAdressOIB>
    <izvorni_sadrzaj>RATHGEBER PLAN d.o.o., OIB 06248751902, Nova Ves 8, 10000 Zagreb</izvorni_sadrzaj>
    <derivirana_varijabla naziv="DomainObject.Predmet.ProtustrankaWithAdressOIB_1">RATHGEBER PLAN d.o.o., OIB 06248751902, Nova Ves 8, 10000 Zagreb</derivirana_varijabla>
  </DomainObject.Predmet.ProtustrankaWithAdressOIB>
  <DomainObject.Predmet.ProtustrankaNazivFormated>
    <izvorni_sadrzaj>RATHGEBER PLAN d.o.o.</izvorni_sadrzaj>
    <derivirana_varijabla naziv="DomainObject.Predmet.ProtustrankaNazivFormated_1">RATHGEBER PLAN d.o.o.</derivirana_varijabla>
  </DomainObject.Predmet.ProtustrankaNazivFormated>
  <DomainObject.Predmet.ProtustrankaNazivFormatedOIB>
    <izvorni_sadrzaj>RATHGEBER PLAN d.o.o., OIB 06248751902</izvorni_sadrzaj>
    <derivirana_varijabla naziv="DomainObject.Predmet.ProtustrankaNazivFormatedOIB_1">RATHGEBER PLAN d.o.o., OIB 06248751902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Brčić zastupanog po punomoćniku Radmila Bonifačić</izvorni_sadrzaj>
    <derivirana_varijabla naziv="DomainObject.Predmet.StrankaFormated_1">  Mirjana Brčić zastupanog po punomoćniku Radmila Bonifačić</derivirana_varijabla>
  </DomainObject.Predmet.StrankaFormated>
  <DomainObject.Predmet.StrankaFormatedOIB>
    <izvorni_sadrzaj>  Mirjana Brčić, OIB 72246936443 zastupanog po punomoćniku Radmila Bonifačić</izvorni_sadrzaj>
    <derivirana_varijabla naziv="DomainObject.Predmet.StrankaFormatedOIB_1">  Mirjana Brčić, OIB 72246936443 zastupanog po punomoćniku Radmila Bonifačić</derivirana_varijabla>
  </DomainObject.Predmet.StrankaFormatedOIB>
  <DomainObject.Predmet.StrankaFormatedWithAdress>
    <izvorni_sadrzaj> Mirjana Brčić, Trg Stjepana Radića 8, 10410 Velika Gorica zastupanog po punomoćniku Radmila Bonifačić</izvorni_sadrzaj>
    <derivirana_varijabla naziv="DomainObject.Predmet.StrankaFormatedWithAdress_1"> Mirjana Brčić, Trg Stjepana Radića 8, 10410 Velika Gorica zastupanog po punomoćniku Radmila Bonifačić</derivirana_varijabla>
  </DomainObject.Predmet.StrankaFormatedWithAdress>
  <DomainObject.Predmet.StrankaFormatedWithAdressOIB>
    <izvorni_sadrzaj> Mirjana Brčić, OIB 72246936443, Trg Stjepana Radića 8, 10410 Velika Gorica zastupanog po punomoćniku Radmila Bonifačić</izvorni_sadrzaj>
    <derivirana_varijabla naziv="DomainObject.Predmet.StrankaFormatedWithAdressOIB_1"> Mirjana Brčić, OIB 72246936443, Trg Stjepana Radića 8, 10410 Velika Gorica zastupanog po punomoćniku Radmila Bonifačić</derivirana_varijabla>
  </DomainObject.Predmet.StrankaFormatedWithAdressOIB>
  <DomainObject.Predmet.StrankaWithAdress>
    <izvorni_sadrzaj>Mirjana Brčić Trg Stjepana Radića 8,10410 Velika Gorica</izvorni_sadrzaj>
    <derivirana_varijabla naziv="DomainObject.Predmet.StrankaWithAdress_1">Mirjana Brčić Trg Stjepana Radića 8,10410 Velika Gorica</derivirana_varijabla>
  </DomainObject.Predmet.StrankaWithAdress>
  <DomainObject.Predmet.StrankaWithAdressOIB>
    <izvorni_sadrzaj>Mirjana Brčić, OIB 72246936443, Trg Stjepana Radića 8,10410 Velika Gorica</izvorni_sadrzaj>
    <derivirana_varijabla naziv="DomainObject.Predmet.StrankaWithAdressOIB_1">Mirjana Brčić, OIB 72246936443, Trg Stjepana Radića 8,10410 Velika Gorica</derivirana_varijabla>
  </DomainObject.Predmet.StrankaWithAdressOIB>
  <DomainObject.Predmet.StrankaNazivFormated>
    <izvorni_sadrzaj>Mirjana Brčić</izvorni_sadrzaj>
    <derivirana_varijabla naziv="DomainObject.Predmet.StrankaNazivFormated_1">Mirjana Brčić</derivirana_varijabla>
  </DomainObject.Predmet.StrankaNazivFormated>
  <DomainObject.Predmet.StrankaNazivFormatedOIB>
    <izvorni_sadrzaj>Mirjana Brčić, OIB 72246936443</izvorni_sadrzaj>
    <derivirana_varijabla naziv="DomainObject.Predmet.StrankaNazivFormatedOIB_1">Mirjana Brčić, OIB 72246936443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Mirjana Brčić zastupanog po punomoćniku Radmila Bonifačić</item>
    </izvorni_sadrzaj>
    <derivirana_varijabla naziv="DomainObject.Predmet.StrankaListFormated_1">
      <item>Mirjana Brčić zastupanog po punomoćniku Radmila Bonifačić</item>
    </derivirana_varijabla>
  </DomainObject.Predmet.StrankaListFormated>
  <DomainObject.Predmet.StrankaListFormatedOIB>
    <izvorni_sadrzaj>
      <item>Mirjana Brčić, OIB 72246936443 zastupanog po punomoćniku Radmila Bonifačić</item>
    </izvorni_sadrzaj>
    <derivirana_varijabla naziv="DomainObject.Predmet.StrankaListFormatedOIB_1">
      <item>Mirjana Brčić, OIB 72246936443 zastupanog po punomoćniku Radmila Bonifačić</item>
    </derivirana_varijabla>
  </DomainObject.Predmet.StrankaListFormatedOIB>
  <DomainObject.Predmet.StrankaListFormatedWithAdress>
    <izvorni_sadrzaj>
      <item>Mirjana Brčić, Trg Stjepana Radića 8, 10410 Velika Gorica zastupanog po punomoćniku Radmila Bonifačić</item>
    </izvorni_sadrzaj>
    <derivirana_varijabla naziv="DomainObject.Predmet.StrankaListFormatedWithAdress_1">
      <item>Mirjana Brčić, Trg Stjepana Radića 8, 10410 Velika Gorica zastupanog po punomoćniku Radmila Bonifačić</item>
    </derivirana_varijabla>
  </DomainObject.Predmet.StrankaListFormatedWithAdress>
  <DomainObject.Predmet.StrankaListFormatedWithAdressOIB>
    <izvorni_sadrzaj>
      <item>Mirjana Brčić, OIB 72246936443, Trg Stjepana Radića 8, 10410 Velika Gorica zastupanog po punomoćniku Radmila Bonifačić</item>
    </izvorni_sadrzaj>
    <derivirana_varijabla naziv="DomainObject.Predmet.StrankaListFormatedWithAdressOIB_1">
      <item>Mirjana Brčić, OIB 72246936443, Trg Stjepana Radića 8, 10410 Velika Gorica zastupanog po punomoćniku Radmila Bonifačić</item>
    </derivirana_varijabla>
  </DomainObject.Predmet.StrankaListFormatedWithAdressOIB>
  <DomainObject.Predmet.StrankaListNazivFormated>
    <izvorni_sadrzaj>
      <item>Mirjana Brčić</item>
    </izvorni_sadrzaj>
    <derivirana_varijabla naziv="DomainObject.Predmet.StrankaListNazivFormated_1">
      <item>Mirjana Brčić</item>
    </derivirana_varijabla>
  </DomainObject.Predmet.StrankaListNazivFormated>
  <DomainObject.Predmet.StrankaListNazivFormatedOIB>
    <izvorni_sadrzaj>
      <item>Mirjana Brčić, OIB 72246936443</item>
    </izvorni_sadrzaj>
    <derivirana_varijabla naziv="DomainObject.Predmet.StrankaListNazivFormatedOIB_1">
      <item>Mirjana Brčić, OIB 72246936443</item>
    </derivirana_varijabla>
  </DomainObject.Predmet.StrankaListNazivFormatedOIB>
  <DomainObject.Predmet.ProtuStrankaListFormated>
    <izvorni_sadrzaj>
      <item>RATHGEBER PLAN d.o.o.</item>
    </izvorni_sadrzaj>
    <derivirana_varijabla naziv="DomainObject.Predmet.ProtuStrankaListFormated_1">
      <item>RATHGEBER PLAN d.o.o.</item>
    </derivirana_varijabla>
  </DomainObject.Predmet.ProtuStrankaListFormated>
  <DomainObject.Predmet.ProtuStrankaListFormatedOIB>
    <izvorni_sadrzaj>
      <item>RATHGEBER PLAN d.o.o., OIB 06248751902</item>
    </izvorni_sadrzaj>
    <derivirana_varijabla naziv="DomainObject.Predmet.ProtuStrankaListFormatedOIB_1">
      <item>RATHGEBER PLAN d.o.o., OIB 06248751902</item>
    </derivirana_varijabla>
  </DomainObject.Predmet.ProtuStrankaListFormatedOIB>
  <DomainObject.Predmet.ProtuStrankaListFormatedWithAdress>
    <izvorni_sadrzaj>
      <item>RATHGEBER PLAN d.o.o., Nova Ves 8, 10000 Zagreb</item>
    </izvorni_sadrzaj>
    <derivirana_varijabla naziv="DomainObject.Predmet.ProtuStrankaListFormatedWithAdress_1">
      <item>RATHGEBER PLAN d.o.o., Nova Ves 8, 10000 Zagreb</item>
    </derivirana_varijabla>
  </DomainObject.Predmet.ProtuStrankaListFormatedWithAdress>
  <DomainObject.Predmet.ProtuStrankaListFormatedWithAdressOIB>
    <izvorni_sadrzaj>
      <item>RATHGEBER PLAN d.o.o., OIB 06248751902, Nova Ves 8, 10000 Zagreb</item>
    </izvorni_sadrzaj>
    <derivirana_varijabla naziv="DomainObject.Predmet.ProtuStrankaListFormatedWithAdressOIB_1">
      <item>RATHGEBER PLAN d.o.o., OIB 06248751902, Nova Ves 8, 10000 Zagreb</item>
    </derivirana_varijabla>
  </DomainObject.Predmet.ProtuStrankaListFormatedWithAdressOIB>
  <DomainObject.Predmet.ProtuStrankaListNazivFormated>
    <izvorni_sadrzaj>
      <item>RATHGEBER PLAN d.o.o.</item>
    </izvorni_sadrzaj>
    <derivirana_varijabla naziv="DomainObject.Predmet.ProtuStrankaListNazivFormated_1">
      <item>RATHGEBER PLAN d.o.o.</item>
    </derivirana_varijabla>
  </DomainObject.Predmet.ProtuStrankaListNazivFormated>
  <DomainObject.Predmet.ProtuStrankaListNazivFormatedOIB>
    <izvorni_sadrzaj>
      <item>RATHGEBER PLAN d.o.o., OIB 06248751902</item>
    </izvorni_sadrzaj>
    <derivirana_varijabla naziv="DomainObject.Predmet.ProtuStrankaListNazivFormatedOIB_1">
      <item>RATHGEBER PLAN d.o.o., OIB 06248751902</item>
    </derivirana_varijabla>
  </DomainObject.Predmet.ProtuStrankaListNazivFormatedOIB>
  <DomainObject.Predmet.OstaliListFormated>
    <izvorni_sadrzaj>
      <item>Radmila Bonifačić punomoćnik sudionika u postupku Mirjana Brčić</item>
      <item>Michael Dobrick</item>
      <item>Pero Hrkać</item>
    </izvorni_sadrzaj>
    <derivirana_varijabla naziv="DomainObject.Predmet.OstaliListFormated_1">
      <item>Radmila Bonifačić punomoćnik sudionika u postupku Mirjana Brčić</item>
      <item>Michael Dobrick</item>
      <item>Pero Hrkać</item>
    </derivirana_varijabla>
  </DomainObject.Predmet.OstaliListFormated>
  <DomainObject.Predmet.OstaliListFormatedOIB>
    <izvorni_sadrzaj>
      <item>Radmila Bonifačić, OIB 82099172881 punomoćnik sudionika u postupku Mirjana Brčić</item>
      <item>Michael Dobrick, OIB 36425698057</item>
      <item>Pero Hrkać, OIB 15244122912</item>
    </izvorni_sadrzaj>
    <derivirana_varijabla naziv="DomainObject.Predmet.OstaliListFormatedOIB_1">
      <item>Radmila Bonifačić, OIB 82099172881 punomoćnik sudionika u postupku Mirjana Brčić</item>
      <item>Michael Dobrick, OIB 36425698057</item>
      <item>Pero Hrkać, OIB 15244122912</item>
    </derivirana_varijabla>
  </DomainObject.Predmet.OstaliListFormatedOIB>
  <DomainObject.Predmet.OstaliListFormatedWithAdress>
    <izvorni_sadrzaj>
      <item>Radmila Bonifačić, Boškovićeva 3/I, 10000 Zagreb punomoćnik sudionika u postupku Mirjana Brčić</item>
      <item>Michael Dobrick, Bahnhofstrasse 001, Wöllstein</item>
      <item>Pero Hrkać, Lipovečka 1, 10000 Zagreb</item>
    </izvorni_sadrzaj>
    <derivirana_varijabla naziv="DomainObject.Predmet.OstaliListFormatedWithAdress_1">
      <item>Radmila Bonifačić, Boškovićeva 3/I, 10000 Zagreb punomoćnik sudionika u postupku Mirjana Brčić</item>
      <item>Michael Dobrick, Bahnhofstrasse 001, Wöllstein</item>
      <item>Pero Hrkać, Lipovečka 1, 10000 Zagreb</item>
    </derivirana_varijabla>
  </DomainObject.Predmet.OstaliListFormatedWithAdress>
  <DomainObject.Predmet.OstaliListFormatedWithAdressOIB>
    <izvorni_sadrzaj>
      <item>Radmila Bonifačić, OIB 82099172881, Boškovićeva 3/I, 10000 Zagreb punomoćnik sudionika u postupku Mirjana Brčić</item>
      <item>Michael Dobrick, OIB 36425698057, Bahnhofstrasse 001, Wöllstein</item>
      <item>Pero Hrkać, OIB 15244122912, Lipovečka 1, 10000 Zagreb</item>
    </izvorni_sadrzaj>
    <derivirana_varijabla naziv="DomainObject.Predmet.OstaliListFormatedWithAdressOIB_1">
      <item>Radmila Bonifačić, OIB 82099172881, Boškovićeva 3/I, 10000 Zagreb punomoćnik sudionika u postupku Mirjana Brčić</item>
      <item>Michael Dobrick, OIB 36425698057, Bahnhofstrasse 001, Wöllstein</item>
      <item>Pero Hrkać, OIB 15244122912, Lipovečka 1, 10000 Zagreb</item>
    </derivirana_varijabla>
  </DomainObject.Predmet.OstaliListFormatedWithAdressOIB>
  <DomainObject.Predmet.OstaliListNazivFormated>
    <izvorni_sadrzaj>
      <item>Radmila Bonifačić</item>
      <item>Michael Dobrick</item>
      <item>Pero Hrkać</item>
    </izvorni_sadrzaj>
    <derivirana_varijabla naziv="DomainObject.Predmet.OstaliListNazivFormated_1">
      <item>Radmila Bonifačić</item>
      <item>Michael Dobrick</item>
      <item>Pero Hrkać</item>
    </derivirana_varijabla>
  </DomainObject.Predmet.OstaliListNazivFormated>
  <DomainObject.Predmet.OstaliListNazivFormatedOIB>
    <izvorni_sadrzaj>
      <item>Radmila Bonifačić, OIB 82099172881</item>
      <item>Michael Dobrick, OIB 36425698057</item>
      <item>Pero Hrkać, OIB 15244122912</item>
    </izvorni_sadrzaj>
    <derivirana_varijabla naziv="DomainObject.Predmet.OstaliListNazivFormatedOIB_1">
      <item>Radmila Bonifačić, OIB 82099172881</item>
      <item>Michael Dobrick, OIB 36425698057</item>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Mirjana Brčić</izvorni_sadrzaj>
    <derivirana_varijabla naziv="DomainObject.Predmet.StrankaIDrugi_1">Mirjana Brčić</derivirana_varijabla>
  </DomainObject.Predmet.StrankaIDrugi>
  <DomainObject.Predmet.ProtustrankaIDrugi>
    <izvorni_sadrzaj>RATHGEBER PLAN d.o.o.</izvorni_sadrzaj>
    <derivirana_varijabla naziv="DomainObject.Predmet.ProtustrankaIDrugi_1">RATHGEBER PLAN d.o.o.</derivirana_varijabla>
  </DomainObject.Predmet.ProtustrankaIDrugi>
  <DomainObject.Predmet.StrankaIDrugiAdressOIB>
    <izvorni_sadrzaj>Mirjana Brčić, OIB 72246936443, Trg Stjepana Radića 8, 10410 Velika Gorica</izvorni_sadrzaj>
    <derivirana_varijabla naziv="DomainObject.Predmet.StrankaIDrugiAdressOIB_1">Mirjana Brčić, OIB 72246936443, Trg Stjepana Radića 8, 10410 Velika Gorica</derivirana_varijabla>
  </DomainObject.Predmet.StrankaIDrugiAdressOIB>
  <DomainObject.Predmet.ProtustrankaIDrugiAdressOIB>
    <izvorni_sadrzaj>RATHGEBER PLAN d.o.o., OIB 06248751902, Nova Ves 8, 10000 Zagreb</izvorni_sadrzaj>
    <derivirana_varijabla naziv="DomainObject.Predmet.ProtustrankaIDrugiAdressOIB_1">RATHGEBER PLAN d.o.o., OIB 06248751902, Nova Ves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Brčić</item>
      <item>RATHGEBER PLAN d.o.o.</item>
      <item>Radmila Bonifačić</item>
      <item>Michael Dobrick</item>
      <item>Pero Hrkać</item>
    </izvorni_sadrzaj>
    <derivirana_varijabla naziv="DomainObject.Predmet.SudioniciListNaziv_1">
      <item>Mirjana Brčić</item>
      <item>RATHGEBER PLAN d.o.o.</item>
      <item>Radmila Bonifačić</item>
      <item>Michael Dobrick</item>
      <item>Pero Hrkać</item>
    </derivirana_varijabla>
  </DomainObject.Predmet.SudioniciListNaziv>
  <DomainObject.Predmet.SudioniciListAdressOIB>
    <izvorni_sadrzaj>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izvorni_sadrzaj>
    <derivirana_varijabla naziv="DomainObject.Predmet.SudioniciListAdressOIB_1">
      <item>Mirjana Brčić, OIB 72246936443, Trg Stjepana Radića 8,10410 Velika Gorica</item>
      <item>RATHGEBER PLAN d.o.o., OIB 06248751902, Nova Ves 8,10000 Zagreb</item>
      <item>Radmila Bonifačić, OIB 82099172881, Boškovićeva 3/I,10000 Zagreb</item>
      <item>Michael Dobrick, OIB 36425698057, Bahnhofstrasse 001,Wöllstein</item>
      <item>Pero Hrkać, OIB 15244122912, Lipovečka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72246936443</item>
      <item>, OIB 06248751902</item>
      <item>, OIB 82099172881</item>
      <item>, OIB 36425698057</item>
      <item>, OIB 15244122912</item>
    </izvorni_sadrzaj>
    <derivirana_varijabla naziv="DomainObject.Predmet.SudioniciListNazivOIB_1">
      <item>, OIB 72246936443</item>
      <item>, OIB 06248751902</item>
      <item>, OIB 82099172881</item>
      <item>, OIB 36425698057</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1296</properties:Words>
  <properties:Characters>7871</properties:Characters>
  <properties:Lines>320</properties:Lines>
  <properties:Paragraphs>103</properties:Paragraphs>
  <properties:TotalTime>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2017-05-12T11:48:00Z</dcterms:created>
  <dc:creator>Kristina Švajger</dc:creator>
  <cp:lastModifiedBy>Kristina Švajger</cp:lastModifiedBy>
  <cp:lastPrinted>2017-05-15T12:54:00Z</cp:lastPrinted>
  <dcterms:modified xmlns:xsi="http://www.w3.org/2001/XMLSchema-instance" xsi:type="dcterms:W3CDTF">2017-05-15T12:54:00Z</dcterms:modified>
  <cp:revision>24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