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33858" w:rsidR="00D33858">
        <w:tc>
          <w:tcPr>
            <w:tcW w:type="dxa" w:w="2985"/>
            <w:hideMark/>
          </w:tcPr>
          <w:p w:rsidRDefault="00D33858" w:rsidR="00D33858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33858" w:rsidR="00D33858">
            <w:pPr>
              <w:jc w:val="center"/>
            </w:pPr>
            <w:r>
              <w:t>Republika Hrvatska</w:t>
            </w:r>
          </w:p>
          <w:p w:rsidRDefault="00D33858" w:rsidR="00D33858">
            <w:pPr>
              <w:jc w:val="center"/>
            </w:pPr>
            <w:r>
              <w:t>Trgovački sud u Varaždinu</w:t>
            </w:r>
          </w:p>
          <w:p w:rsidRDefault="00D33858" w:rsidR="00D33858">
            <w:pPr>
              <w:jc w:val="center"/>
            </w:pPr>
            <w:r>
              <w:t>Varaždin, Braće Radić 2</w:t>
            </w:r>
          </w:p>
        </w:tc>
      </w:tr>
    </w:tbl>
    <w:p w14:textId="6c2d2cf" w14:paraId="6c2d2cf" w:rsidRDefault="00D33858" w:rsidP="00D33858" w:rsidR="00D33858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33858" w:rsidR="00D33858">
        <w:trPr>
          <w:jc w:val="right"/>
        </w:trPr>
        <w:tc>
          <w:tcPr>
            <w:tcW w:type="dxa" w:w="4320"/>
            <w:hideMark/>
          </w:tcPr>
          <w:p w:rsidRDefault="00D33858" w:rsidP="00D33858" w:rsidR="00D33858">
            <w:pPr>
              <w:pStyle w:val="VSVerzija"/>
              <w:jc w:val="center"/>
            </w:pPr>
            <w:r>
              <w:t xml:space="preserve">                  </w:t>
            </w:r>
            <w:r>
              <w:t xml:space="preserve"> Poslovni broj:  6 St-152/2014-99</w:t>
            </w:r>
          </w:p>
        </w:tc>
      </w:tr>
    </w:tbl>
    <w:p w:rsidRDefault="00D33858" w:rsidP="00D33858" w:rsidR="00D33858">
      <w:pPr>
        <w:jc w:val="both"/>
        <w:rPr>
          <w:b/>
        </w:rPr>
      </w:pPr>
    </w:p>
    <w:p w:rsidRDefault="00D33858" w:rsidP="00D33858" w:rsidR="00D33858">
      <w:pPr>
        <w:jc w:val="both"/>
        <w:rPr>
          <w:b/>
        </w:rPr>
      </w:pPr>
    </w:p>
    <w:p w:rsidRDefault="00D33858" w:rsidP="00D33858" w:rsidR="00D33858">
      <w:pPr>
        <w:jc w:val="both"/>
        <w:rPr>
          <w:b/>
        </w:rPr>
      </w:pPr>
    </w:p>
    <w:p w:rsidRDefault="00D33858" w:rsidP="00D33858" w:rsidR="00D33858">
      <w:pPr>
        <w:jc w:val="center"/>
        <w:rPr>
          <w:sz w:val="28"/>
          <w:szCs w:val="28"/>
        </w:rPr>
      </w:pPr>
      <w:r>
        <w:rPr>
          <w:sz w:val="28"/>
          <w:szCs w:val="28"/>
        </w:rPr>
        <w:t>O  B  A  V  I  J  E  S  T</w:t>
      </w:r>
    </w:p>
    <w:p w:rsidRDefault="00D33858" w:rsidP="00D33858" w:rsidR="00D33858"/>
    <w:p w:rsidRDefault="00D33858" w:rsidP="00D33858" w:rsidR="00D33858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D33858" w:rsidP="00D33858" w:rsidR="00D33858">
      <w:pPr>
        <w:ind w:left="360"/>
        <w:jc w:val="center"/>
      </w:pPr>
      <w:r>
        <w:t>stečajno upraviteljske službe</w:t>
      </w: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125/12.,133/12. i 45/13., dalje : SZ-a) ovime se obavještavaju stečajni vjerovnici stečajnog dužnika</w:t>
      </w:r>
      <w:r>
        <w:t xml:space="preserve"> </w:t>
      </w:r>
      <w:bookmarkStart w:name="_Hlk528310322" w:id="0"/>
      <w:r>
        <w:t>AUTO KUĆA BIŠKUP  d.o.o., u stečaju, iz Varaždina, Ivana Mažuranića br. 24, OIB: 29715621579, MBS: 070060511</w:t>
      </w:r>
      <w:bookmarkEnd w:id="0"/>
      <w:r>
        <w:t xml:space="preserve">, da je stečajnom upravitelju </w:t>
      </w:r>
      <w:r>
        <w:t xml:space="preserve">Nenadu </w:t>
      </w:r>
      <w:proofErr w:type="spellStart"/>
      <w:r>
        <w:t>Homaru</w:t>
      </w:r>
      <w:proofErr w:type="spellEnd"/>
      <w:r>
        <w:t>, iz Koprivnice, Dravska br. 1</w:t>
      </w:r>
      <w:r>
        <w:t>, određena nagrada za rad.</w:t>
      </w: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  <w:r>
        <w:t xml:space="preserve">             Napominje se, da stečajni vjerovnici mogu u stečajnoj pisarnici ovoga suda izvršiti uvid u potpuni tekst nave</w:t>
      </w:r>
      <w:r>
        <w:t>denog rješenja o nagradi za rad.</w:t>
      </w:r>
      <w:bookmarkStart w:name="_GoBack" w:id="1"/>
      <w:bookmarkEnd w:id="1"/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</w:p>
    <w:p w:rsidRDefault="00D33858" w:rsidP="00D33858" w:rsidR="00D33858">
      <w:pPr>
        <w:jc w:val="center"/>
      </w:pPr>
      <w:r>
        <w:t xml:space="preserve">U Varaždinu 23. ožujka 2018. </w:t>
      </w: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 v. r.</w:t>
      </w: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  <w:r>
        <w:t>DNA :</w:t>
      </w: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  <w:r>
        <w:t>e-Oglasna ploča ovoga suda,</w:t>
      </w:r>
    </w:p>
    <w:p w:rsidRDefault="00D33858" w:rsidP="00D33858" w:rsidR="00D33858">
      <w:pPr>
        <w:jc w:val="both"/>
      </w:pPr>
    </w:p>
    <w:p w:rsidRDefault="00D33858" w:rsidP="00D33858" w:rsidR="00D3385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9E8" w:rsidP="00537B78" w:rsidR="003079E8">
      <w:r>
        <w:separator/>
      </w:r>
    </w:p>
  </w:endnote>
  <w:endnote w:id="0" w:type="continuationSeparator">
    <w:p w:rsidRDefault="003079E8" w:rsidP="00537B78" w:rsidR="00307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1349109"/>
      <w:docPartObj>
        <w:docPartGallery w:val="Page Numbers (Bottom of Page)"/>
        <w:docPartUnique/>
      </w:docPartObj>
    </w:sdtPr>
    <w:sdtContent>
      <w:p w:rsidRDefault="00D33858" w:rsidR="00D3385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33858" w:rsidR="00D3385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9E8" w:rsidP="00537B78" w:rsidR="003079E8">
      <w:r>
        <w:separator/>
      </w:r>
    </w:p>
  </w:footnote>
  <w:footnote w:id="0" w:type="continuationSeparator">
    <w:p w:rsidRDefault="003079E8" w:rsidP="00537B78" w:rsidR="00307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9E8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858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338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33858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338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33858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6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>St-144/2013-99</izvorni_sadrzaj>
    <derivirana_varijabla naziv="DomainObject.Oznaka_1">St-144/2013-99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St-144/2013-99</izvorni_sadrzaj>
    <derivirana_varijabla naziv="DomainObject.PoslovniBrojDokumenta_1">St-144/2013-99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CEA5E-8CDF-4DD0-BF17-03D9621819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795</properties:Characters>
  <properties:Lines>45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2018-11-29T12:19:00Z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St-144/2013-99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