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76f6" w14:paraId="24876f6" w:rsidRDefault="000B77FB" w:rsidP="000B77FB" w:rsidR="000B77F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1St-1</w:t>
      </w:r>
      <w:r w:rsidR="00C36C07">
        <w:rPr>
          <w:color w:val="000000"/>
          <w:sz w:val="24"/>
          <w:szCs w:val="24"/>
          <w:lang w:val="hr-HR"/>
        </w:rPr>
        <w:t>4</w:t>
      </w:r>
      <w:r>
        <w:rPr>
          <w:color w:val="000000"/>
          <w:sz w:val="24"/>
          <w:szCs w:val="24"/>
          <w:lang w:val="hr-HR"/>
        </w:rPr>
        <w:t>/201</w:t>
      </w:r>
      <w:r w:rsidR="00B05B69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F37FD6">
        <w:rPr>
          <w:color w:val="000000"/>
          <w:sz w:val="24"/>
          <w:szCs w:val="24"/>
          <w:lang w:val="hr-HR"/>
        </w:rPr>
        <w:t>16</w:t>
      </w:r>
    </w:p>
    <w:p w:rsidRDefault="000B77FB" w:rsidP="000B77FB" w:rsidR="000B77F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FB" w:rsidP="000B77FB" w:rsidR="000B77FB">
      <w:pPr>
        <w:rPr>
          <w:b/>
          <w:sz w:val="24"/>
          <w:szCs w:val="24"/>
          <w:lang w:val="hr-HR"/>
        </w:rPr>
      </w:pP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B77FB" w:rsidP="000B77FB" w:rsidR="000B77FB">
      <w:pPr>
        <w:jc w:val="right"/>
        <w:rPr>
          <w:b/>
          <w:sz w:val="24"/>
          <w:szCs w:val="24"/>
          <w:lang w:val="hr-HR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E P U B L I K A   H R V A T S K A</w:t>
      </w:r>
    </w:p>
    <w:p w:rsidRDefault="000B77FB" w:rsidP="000B77FB" w:rsidR="000B77FB">
      <w:pPr>
        <w:pStyle w:val="Naslov1"/>
        <w:rPr>
          <w:b w:val="false"/>
          <w:szCs w:val="24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0B77FB" w:rsidP="000B77FB" w:rsidR="000B77FB">
      <w:pPr>
        <w:rPr>
          <w:lang w:val="hr-HR"/>
        </w:rPr>
      </w:pPr>
    </w:p>
    <w:p w:rsidRDefault="000B77FB" w:rsidP="000B77FB" w:rsidR="000B77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Splitu, po sucu ovog suda Velimiru Vukoviću, kao stečajnom sucu, povodom prijedloga za otvaranje stečajnog postupka  nad dužnikom</w:t>
      </w:r>
      <w:r w:rsidR="00C02131">
        <w:rPr>
          <w:sz w:val="24"/>
          <w:szCs w:val="24"/>
        </w:rPr>
        <w:t xml:space="preserve"> </w:t>
      </w:r>
      <w:r w:rsidR="00C36C07" w:rsidRPr="00C36C07">
        <w:rPr>
          <w:sz w:val="24"/>
          <w:szCs w:val="24"/>
        </w:rPr>
        <w:t>ANTONIO-VAG d.o.o. za trgovinu i ugostiteljstvo, Podbablje Gornje, OIB: 42708759864</w:t>
      </w:r>
      <w:r w:rsidR="00C36C0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10.listopada 2018.,  </w:t>
      </w:r>
    </w:p>
    <w:p w:rsidRDefault="000B77FB" w:rsidP="000B77FB" w:rsidR="000B77F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77FB" w:rsidP="000B77FB" w:rsidR="000B77F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B77FB" w:rsidP="000B77FB" w:rsidR="000B77FB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 Pozivaju se vjerovnici dužnika i sve druge zainteresirane osobe koje imaju pravni interes za redovnim provođenjem stečajnog postupka nad dužnikom</w:t>
      </w:r>
      <w:r>
        <w:rPr>
          <w:szCs w:val="24"/>
        </w:rPr>
        <w:t xml:space="preserve"> </w:t>
      </w:r>
      <w:r w:rsidR="00C36C07" w:rsidRPr="00C36C07">
        <w:rPr>
          <w:sz w:val="24"/>
          <w:szCs w:val="24"/>
        </w:rPr>
        <w:t>ANTONIO-VAG d.o.o. za trgovinu i ugostiteljstvo, Podbablje Gornje, OIB: 42708759864</w:t>
      </w:r>
      <w:r w:rsidR="00C36C07">
        <w:rPr>
          <w:sz w:val="24"/>
          <w:szCs w:val="24"/>
        </w:rPr>
        <w:t xml:space="preserve"> </w:t>
      </w:r>
      <w:r>
        <w:rPr>
          <w:sz w:val="24"/>
          <w:szCs w:val="24"/>
        </w:rPr>
        <w:t>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1</w:t>
      </w:r>
      <w:r w:rsidR="00C36C07">
        <w:rPr>
          <w:sz w:val="24"/>
          <w:szCs w:val="24"/>
        </w:rPr>
        <w:t>4</w:t>
      </w:r>
      <w:r>
        <w:rPr>
          <w:sz w:val="24"/>
          <w:szCs w:val="24"/>
        </w:rPr>
        <w:t>/2017, uz svrhu plaćanja "predujam za pokriće troškova stečajnog postupka br. 1.St-</w:t>
      </w:r>
      <w:r w:rsidR="00C02131">
        <w:rPr>
          <w:sz w:val="24"/>
          <w:szCs w:val="24"/>
        </w:rPr>
        <w:t>1</w:t>
      </w:r>
      <w:r w:rsidR="00C36C07">
        <w:rPr>
          <w:sz w:val="24"/>
          <w:szCs w:val="24"/>
        </w:rPr>
        <w:t>4</w:t>
      </w:r>
      <w:r>
        <w:rPr>
          <w:sz w:val="24"/>
          <w:szCs w:val="24"/>
        </w:rPr>
        <w:t>/2017 te da ovom sudu dostave dokaz o uplati zatraženog predujma.</w:t>
      </w:r>
    </w:p>
    <w:p w:rsidRDefault="000B77FB" w:rsidP="000B77FB" w:rsidR="000B77FB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 Ukoliko u ostavljenom roku ne bude uplaćen zatraženi predujam iz točke I. ovog rješenja, sud će donijeti rješenje o otvaranju i zaključenju stečajnog postupka nad dužnikom.</w:t>
      </w:r>
    </w:p>
    <w:p w:rsidRDefault="000B77FB" w:rsidP="000B77FB" w:rsidR="000B77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77FB" w:rsidP="000B77FB" w:rsidR="000B77FB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0B77FB" w:rsidP="000B77FB" w:rsidR="000B77F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C36C07" w:rsidP="00C36C07" w:rsid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0A1FFF">
        <w:rPr>
          <w:rFonts w:cs="Times New Roman" w:hAnsi="Times New Roman" w:ascii="Times New Roman"/>
          <w:sz w:val="24"/>
          <w:szCs w:val="24"/>
        </w:rPr>
        <w:t>1.veljače</w:t>
      </w:r>
      <w:r w:rsidRPr="00C36C07">
        <w:rPr>
          <w:rFonts w:cs="Times New Roman" w:hAnsi="Times New Roman" w:ascii="Times New Roman"/>
          <w:sz w:val="24"/>
          <w:szCs w:val="24"/>
        </w:rPr>
        <w:t xml:space="preserve"> 2016. na temelju odredbe čl. 444.  st. 1</w:t>
      </w:r>
      <w:r w:rsidR="000A1FFF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>( Narodne novine br.71/15 dalje S</w:t>
      </w:r>
      <w:r w:rsidR="000A1FFF" w:rsidRPr="00C36C07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C36C07">
        <w:rPr>
          <w:rFonts w:cs="Times New Roman" w:hAnsi="Times New Roman" w:ascii="Times New Roman"/>
          <w:sz w:val="24"/>
          <w:szCs w:val="24"/>
        </w:rPr>
        <w:t>, zahtjev za provedbu skraćenog stečajnog postupka nad dužnikom ANTONIO-VAG d.o.o. za trgovinu i ugostiteljstvo, Podbablje Gornje, OIB: 42708759864.</w:t>
      </w:r>
    </w:p>
    <w:p w:rsidRDefault="000A1FFF" w:rsidP="000A1FFF" w:rsidR="000A1FFF">
      <w:pPr>
        <w:spacing w:before="40"/>
        <w:ind w:firstLine="709"/>
        <w:jc w:val="both"/>
        <w:rPr>
          <w:szCs w:val="24"/>
        </w:rPr>
      </w:pPr>
    </w:p>
    <w:p w:rsidRDefault="000A1FFF" w:rsidP="000A1FFF" w:rsidR="000A1FFF" w:rsidRPr="000A1FF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A1FFF">
        <w:rPr>
          <w:rFonts w:cs="Times New Roman" w:hAnsi="Times New Roman" w:ascii="Times New Roman"/>
          <w:sz w:val="24"/>
          <w:szCs w:val="24"/>
        </w:rPr>
        <w:t xml:space="preserve">U prijedlogu se navodi da dužnik na dan 01.rujna 2015. u Očevidniku redoslijeda osnova za plaćanje ima evidentirane neizvršene osnove za plaćanja u neprekinutom razdoblju od 273 dana, u ukupnom iznosu od 300.355,76 kn, kao i da prema podacima koji su dostavljen od Hrvatskog zavoda za mirovinsko osiguranje, dužnik nema zaposlenih. </w:t>
      </w:r>
    </w:p>
    <w:p w:rsidRDefault="00C36C07" w:rsidP="000A1FFF" w:rsidR="00C36C07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6C07" w:rsidP="00C36C07" w:rsidR="000A1FF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C07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  S</w:t>
      </w:r>
      <w:r w:rsidRPr="00C36C07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36C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ispunjene pretpostavke za provedbu skraćenog stečajnog postupka, ovaj sud je dana </w:t>
      </w:r>
      <w:r w:rsidR="000A1FFF" w:rsidRPr="00C36C07">
        <w:rPr>
          <w:rFonts w:cs="Times New Roman" w:eastAsia="Times New Roman" w:hAnsi="Times New Roman" w:ascii="Times New Roman"/>
          <w:sz w:val="24"/>
          <w:szCs w:val="24"/>
          <w:lang w:eastAsia="hr-HR"/>
        </w:rPr>
        <w:t>28. listopada</w:t>
      </w:r>
    </w:p>
    <w:p w:rsidRDefault="00F37FD6" w:rsidP="00C36C07" w:rsidR="00F37FD6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1FFF" w:rsidP="00C36C07" w:rsidR="000A1FF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7FD6" w:rsidP="00F37FD6" w:rsidR="00F37FD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7FD6" w:rsidP="00F37FD6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A1FF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A1FFF">
        <w:rPr>
          <w:rFonts w:cs="Times New Roman" w:hAnsi="Times New Roman" w:ascii="Times New Roman"/>
          <w:sz w:val="24"/>
          <w:szCs w:val="24"/>
        </w:rPr>
        <w:t>2</w:t>
      </w:r>
      <w:r w:rsidR="000A1FFF">
        <w:rPr>
          <w:rFonts w:cs="Times New Roman" w:hAnsi="Times New Roman" w:ascii="Times New Roman"/>
          <w:sz w:val="24"/>
          <w:szCs w:val="24"/>
        </w:rPr>
        <w:tab/>
      </w:r>
      <w:r w:rsidR="000A1FFF">
        <w:rPr>
          <w:rFonts w:cs="Times New Roman" w:hAnsi="Times New Roman" w:ascii="Times New Roman"/>
          <w:sz w:val="24"/>
          <w:szCs w:val="24"/>
        </w:rPr>
        <w:tab/>
        <w:t>Poslovni broj 1St-14/2017-</w:t>
      </w:r>
      <w:r>
        <w:rPr>
          <w:rFonts w:cs="Times New Roman" w:hAnsi="Times New Roman" w:ascii="Times New Roman"/>
          <w:sz w:val="24"/>
          <w:szCs w:val="24"/>
        </w:rPr>
        <w:t>16</w:t>
      </w:r>
    </w:p>
    <w:p w:rsidRDefault="000A1FFF" w:rsidP="000A1FFF" w:rsidR="000A1FF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C07" w:rsidP="000A1FFF" w:rsidR="00C36C0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C07"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St-332/2016 u smislu odredbe čl. 430. SZ-a.</w:t>
      </w:r>
    </w:p>
    <w:p w:rsidRDefault="00C36C07" w:rsidP="00C36C07" w:rsidR="00C36C07" w:rsidRPr="00C36C07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C07" w:rsidP="000A1FFF" w:rsid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Postupajući po predmetnom oglasu  REPUBLIKA HRVATSKA, Ministarstvo</w:t>
      </w:r>
      <w:r w:rsidR="000A1FFF">
        <w:rPr>
          <w:rFonts w:cs="Times New Roman" w:hAnsi="Times New Roman" w:ascii="Times New Roman"/>
          <w:sz w:val="24"/>
          <w:szCs w:val="24"/>
        </w:rPr>
        <w:t xml:space="preserve"> financija</w:t>
      </w:r>
      <w:r w:rsidRPr="00C36C07">
        <w:rPr>
          <w:rFonts w:cs="Times New Roman" w:hAnsi="Times New Roman" w:ascii="Times New Roman"/>
          <w:sz w:val="24"/>
          <w:szCs w:val="24"/>
        </w:rPr>
        <w:t xml:space="preserve">, zastupano po Županijskom državnom odvjetništvu u Splitu, , dostavilo je dana 11. </w:t>
      </w:r>
    </w:p>
    <w:p w:rsidRDefault="00C36C07" w:rsidP="00C36C07" w:rsid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studenoga 2016. na propisanom obrascu prijedlog kojim je, kao vjerovnik, predložio nad dužnikom otvoriti stečaj.</w:t>
      </w:r>
    </w:p>
    <w:p w:rsidRDefault="00C36C07" w:rsidP="00C36C07" w:rsidR="00C36C07" w:rsidRP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36C07" w:rsidP="00C36C07" w:rsidR="00C36C07" w:rsidRP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St-332/16 od 25.studenoga  2016.  obustavio skraćeni stečajni postupak nad dužnikom.</w:t>
      </w:r>
    </w:p>
    <w:p w:rsidRDefault="00C36C07" w:rsidP="00C36C07" w:rsidR="00C36C07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  <w:r w:rsidRPr="00C36C07">
        <w:rPr>
          <w:rFonts w:cs="Times New Roman" w:hAnsi="Times New Roman" w:ascii="Times New Roman"/>
          <w:sz w:val="24"/>
          <w:szCs w:val="24"/>
        </w:rPr>
        <w:tab/>
      </w:r>
    </w:p>
    <w:p w:rsidRDefault="00C36C07" w:rsidP="00C36C07" w:rsidR="00C36C07" w:rsidRP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Po pravomoćnosti predmetnog rješenja stečajna pisarnica ovog suda zavela je predmet pod poslovni broj </w:t>
      </w:r>
      <w:r w:rsidR="000A1FFF">
        <w:rPr>
          <w:rFonts w:cs="Times New Roman" w:hAnsi="Times New Roman" w:ascii="Times New Roman"/>
          <w:sz w:val="24"/>
          <w:szCs w:val="24"/>
        </w:rPr>
        <w:t>1</w:t>
      </w:r>
      <w:r w:rsidRPr="00C36C07">
        <w:rPr>
          <w:rFonts w:cs="Times New Roman" w:hAnsi="Times New Roman" w:ascii="Times New Roman"/>
          <w:sz w:val="24"/>
          <w:szCs w:val="24"/>
        </w:rPr>
        <w:t>St-14/2017.</w:t>
      </w:r>
    </w:p>
    <w:p w:rsidRDefault="000B77FB" w:rsidP="00C36C07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1FFF" w:rsidP="00C36C07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1St-14/2017 od  2</w:t>
      </w:r>
      <w:r w:rsidR="00F37FD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.travn</w:t>
      </w:r>
      <w:r w:rsidR="00F37FD6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a 2018. pokrenut je postupak radi utvrđivanja uvjeta za otvaranje stečajnog postupka (prethodni postupak) i određeno ročište radi očitovanja o prij</w:t>
      </w:r>
      <w:r w:rsidR="00F37FD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dlogu za otvaranje stečajnog postupka.</w:t>
      </w:r>
    </w:p>
    <w:p w:rsidRDefault="000A1FFF" w:rsidP="00C36C07" w:rsidR="000A1FFF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0B77FB" w:rsidRPr="00C36C07">
      <w:pPr>
        <w:spacing w:before="50"/>
        <w:ind w:firstLine="703"/>
        <w:jc w:val="both"/>
        <w:rPr>
          <w:sz w:val="24"/>
          <w:szCs w:val="24"/>
        </w:rPr>
      </w:pPr>
      <w:r w:rsidRPr="00C36C07">
        <w:rPr>
          <w:sz w:val="24"/>
          <w:szCs w:val="24"/>
        </w:rPr>
        <w:t>Na predmetno ročište nije pristupi</w:t>
      </w:r>
      <w:r w:rsidR="00C36C07">
        <w:rPr>
          <w:sz w:val="24"/>
          <w:szCs w:val="24"/>
        </w:rPr>
        <w:t>la</w:t>
      </w:r>
      <w:r w:rsidRPr="00C36C07">
        <w:rPr>
          <w:sz w:val="24"/>
          <w:szCs w:val="24"/>
        </w:rPr>
        <w:t xml:space="preserve"> zakonsk</w:t>
      </w:r>
      <w:r w:rsidR="00C36C07">
        <w:rPr>
          <w:sz w:val="24"/>
          <w:szCs w:val="24"/>
        </w:rPr>
        <w:t>a</w:t>
      </w:r>
      <w:r w:rsidRPr="00C36C07">
        <w:rPr>
          <w:sz w:val="24"/>
          <w:szCs w:val="24"/>
        </w:rPr>
        <w:t xml:space="preserve"> zastupni</w:t>
      </w:r>
      <w:r w:rsidR="00C36C07">
        <w:rPr>
          <w:sz w:val="24"/>
          <w:szCs w:val="24"/>
        </w:rPr>
        <w:t>ca</w:t>
      </w:r>
      <w:r w:rsidRPr="00C36C07">
        <w:rPr>
          <w:sz w:val="24"/>
          <w:szCs w:val="24"/>
        </w:rPr>
        <w:t xml:space="preserve">  dužnika</w:t>
      </w:r>
      <w:r w:rsidR="00C02131" w:rsidRPr="00C36C07">
        <w:rPr>
          <w:sz w:val="24"/>
          <w:szCs w:val="24"/>
        </w:rPr>
        <w:t xml:space="preserve"> </w:t>
      </w:r>
      <w:r w:rsidR="00C36C07" w:rsidRPr="00C36C07">
        <w:rPr>
          <w:sz w:val="24"/>
          <w:szCs w:val="24"/>
        </w:rPr>
        <w:t>Veronika</w:t>
      </w:r>
      <w:r w:rsidR="00C36C07">
        <w:rPr>
          <w:sz w:val="24"/>
          <w:szCs w:val="24"/>
        </w:rPr>
        <w:t xml:space="preserve"> Gabelica, Podbablje Gornje, </w:t>
      </w:r>
      <w:r w:rsidRPr="00C36C07">
        <w:rPr>
          <w:sz w:val="24"/>
          <w:szCs w:val="24"/>
        </w:rPr>
        <w:t>niti je sudu dostavi</w:t>
      </w:r>
      <w:r w:rsidR="00C36C07">
        <w:rPr>
          <w:sz w:val="24"/>
          <w:szCs w:val="24"/>
        </w:rPr>
        <w:t>la</w:t>
      </w:r>
      <w:r w:rsidRPr="00C36C07">
        <w:rPr>
          <w:sz w:val="24"/>
          <w:szCs w:val="24"/>
        </w:rPr>
        <w:t xml:space="preserve"> pisano izvješće o financijsko-gospodarskom stanju dužnika i popis imovine i obveza dužnika.</w:t>
      </w:r>
    </w:p>
    <w:p w:rsidRDefault="000B77FB" w:rsidP="00C36C07" w:rsidR="000B77FB">
      <w:pPr>
        <w:pStyle w:val="Bezproreda"/>
        <w:rPr>
          <w:rFonts w:hAnsi="Times New Roman" w:ascii="Times New Roman"/>
        </w:rPr>
      </w:pPr>
    </w:p>
    <w:p w:rsidRDefault="000B77FB" w:rsidP="00C36C07" w:rsidR="00A446BD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</w:t>
      </w:r>
      <w:r w:rsidR="00A446BD" w:rsidRPr="00C36C07">
        <w:rPr>
          <w:rFonts w:cs="Times New Roman" w:hAnsi="Times New Roman" w:ascii="Times New Roman"/>
          <w:sz w:val="24"/>
          <w:szCs w:val="24"/>
        </w:rPr>
        <w:t>od 10.listopada 2018. proizlazi da  je na računima i novčanim sredstvima dužnika na dan 10.listopada 2018.  evidentirano 1</w:t>
      </w:r>
      <w:r w:rsidR="00C36C07">
        <w:rPr>
          <w:rFonts w:cs="Times New Roman" w:hAnsi="Times New Roman" w:ascii="Times New Roman"/>
          <w:sz w:val="24"/>
          <w:szCs w:val="24"/>
        </w:rPr>
        <w:t>406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C36C07">
        <w:rPr>
          <w:rFonts w:cs="Times New Roman" w:hAnsi="Times New Roman" w:ascii="Times New Roman"/>
          <w:sz w:val="24"/>
          <w:szCs w:val="24"/>
        </w:rPr>
        <w:t>378.687,46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B77FB" w:rsidP="00C36C07" w:rsidR="000B77FB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0B77FB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F37FD6" w:rsid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</w:t>
      </w:r>
      <w:r w:rsidR="00F37FD6">
        <w:rPr>
          <w:rFonts w:cs="Times New Roman" w:hAnsi="Times New Roman" w:ascii="Times New Roman"/>
          <w:sz w:val="24"/>
          <w:szCs w:val="24"/>
        </w:rPr>
        <w:t xml:space="preserve"> zaključenju stečajnog postupka.</w:t>
      </w:r>
    </w:p>
    <w:p w:rsidRDefault="00F37FD6" w:rsidP="00F37FD6" w:rsidR="00F37FD6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F37FD6" w:rsidP="00F37FD6" w:rsidR="00F37FD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 1St-14/2017-16</w:t>
      </w:r>
    </w:p>
    <w:p w:rsidRDefault="00F37FD6" w:rsidP="00F37FD6" w:rsidR="00F37F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7FD6" w:rsidP="00F37FD6" w:rsidR="00F37FD6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B05B69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</w:p>
    <w:p w:rsidRDefault="00B05B69" w:rsidP="00C36C07" w:rsid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</w:t>
      </w:r>
      <w:r w:rsidR="000B77FB" w:rsidRPr="00C36C07">
        <w:rPr>
          <w:rFonts w:cs="Times New Roman" w:hAnsi="Times New Roman" w:ascii="Times New Roman"/>
          <w:sz w:val="24"/>
          <w:szCs w:val="24"/>
        </w:rPr>
        <w:t>nagrada i naknada stvarnih troškova stečajnom upravit</w:t>
      </w:r>
      <w:r w:rsidR="00C36C07">
        <w:rPr>
          <w:rFonts w:cs="Times New Roman" w:hAnsi="Times New Roman" w:ascii="Times New Roman"/>
          <w:sz w:val="24"/>
          <w:szCs w:val="24"/>
        </w:rPr>
        <w:t>elju u iznosu od 5.000,00 kn</w:t>
      </w:r>
      <w:r w:rsidR="00C36C07">
        <w:rPr>
          <w:rFonts w:cs="Times New Roman" w:hAnsi="Times New Roman" w:ascii="Times New Roman"/>
          <w:sz w:val="24"/>
          <w:szCs w:val="24"/>
        </w:rPr>
        <w:tab/>
      </w:r>
    </w:p>
    <w:p w:rsidRDefault="000B77FB" w:rsidP="00F37FD6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 </w:t>
      </w:r>
      <w:r w:rsidR="00C36C07">
        <w:rPr>
          <w:rFonts w:cs="Times New Roman" w:hAnsi="Times New Roman" w:ascii="Times New Roman"/>
          <w:sz w:val="24"/>
          <w:szCs w:val="24"/>
        </w:rPr>
        <w:t>-</w:t>
      </w:r>
      <w:r w:rsidRPr="00C36C07">
        <w:rPr>
          <w:rFonts w:cs="Times New Roman" w:hAnsi="Times New Roman" w:ascii="Times New Roman"/>
          <w:sz w:val="24"/>
          <w:szCs w:val="24"/>
        </w:rPr>
        <w:t>troškovi knjigovodstvenih usluga u iznosu od 500,00,kn mjesečno (6x500,00 kn)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0B77FB" w:rsidRP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77FB" w:rsidP="000B77FB" w:rsidR="000B77FB" w:rsidRPr="00C36C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U Splitu, 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10.listopada </w:t>
      </w:r>
      <w:r w:rsidRPr="00C36C07"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0B77FB" w:rsidP="000B77FB" w:rsidR="000B77FB" w:rsidRPr="00C36C0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 w:rsidRPr="00C36C0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 U D A C</w:t>
      </w: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713521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713521" w:rsidP="00713521" w:rsidR="007135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713521" w:rsidP="00713521" w:rsidR="0071352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3521" w:rsidP="00713521" w:rsidR="007135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13521">
        <w:rPr>
          <w:rFonts w:cs="Times New Roman" w:hAnsi="Times New Roman" w:ascii="Times New Roman"/>
          <w:sz w:val="24"/>
          <w:szCs w:val="24"/>
        </w:rPr>
        <w:t>Marija Elez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0A1FFF" w:rsidR="000B77FB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D162C8"/>
    <w:multiLevelType w:val="hybridMultilevel"/>
    <w:tmpl w:val="45D450D2"/>
    <w:lvl w:tplc="2A58C38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7FB"/>
    <w:rsid w:val="000050BF"/>
    <w:rsid w:val="000256D3"/>
    <w:rsid w:val="000A1FFF"/>
    <w:rsid w:val="000A7750"/>
    <w:rsid w:val="000B77FB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13521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446BD"/>
    <w:rsid w:val="00A86D22"/>
    <w:rsid w:val="00AB6E49"/>
    <w:rsid w:val="00AC09D9"/>
    <w:rsid w:val="00B01348"/>
    <w:rsid w:val="00B05B69"/>
    <w:rsid w:val="00B15AAC"/>
    <w:rsid w:val="00B40090"/>
    <w:rsid w:val="00B603FD"/>
    <w:rsid w:val="00B72C27"/>
    <w:rsid w:val="00B874FD"/>
    <w:rsid w:val="00BF07BB"/>
    <w:rsid w:val="00BF1B09"/>
    <w:rsid w:val="00C02131"/>
    <w:rsid w:val="00C36C07"/>
    <w:rsid w:val="00C655DC"/>
    <w:rsid w:val="00CD066E"/>
    <w:rsid w:val="00D203A5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37FD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B77F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13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5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5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5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5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B77F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13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5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5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5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5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5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1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9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2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996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St-14/2017-16</izvorni_sadrzaj>
    <derivirana_varijabla naziv="DomainObject.Oznaka_1">St-14/2017-16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ANTONIO-VAG d.o.o. za trgovinu i ugostiteljstvo</izvorni_sadrzaj>
    <derivirana_varijabla naziv="DomainObject.Predmet.ProtustrankaFormated_1">  ANTONIO-VAG d.o.o. za trgovinu i ugostiteljstvo</derivirana_varijabla>
  </DomainObject.Predmet.ProtustrankaFormated>
  <DomainObject.Predmet.ProtustrankaFormatedOIB>
    <izvorni_sadrzaj>  ANTONIO-VAG d.o.o. za trgovinu i ugostiteljstvo, OIB 42708759864</izvorni_sadrzaj>
    <derivirana_varijabla naziv="DomainObject.Predmet.ProtustrankaFormatedOIB_1">  ANTONIO-VAG d.o.o. za trgovinu i ugostiteljstvo, OIB 42708759864</derivirana_varijabla>
  </DomainObject.Predmet.ProtustrankaFormatedOIB>
  <DomainObject.Predmet.ProtustrankaFormatedWithAdress>
    <izvorni_sadrzaj> ANTONIO-VAG d.o.o. za trgovinu i ugostiteljstvo, Podbablje Gornje/bb, 21262 Gornje Podbablje</izvorni_sadrzaj>
    <derivirana_varijabla naziv="DomainObject.Predmet.ProtustrankaFormatedWithAdress_1"> ANTONIO-VAG d.o.o. za trgovinu i ugostiteljstvo, Podbablje Gornje/bb, 21262 Gornje Podbablje</derivirana_varijabla>
  </DomainObject.Predmet.ProtustrankaFormatedWithAdress>
  <DomainObject.Predmet.ProtustrankaFormatedWithAdressOIB>
    <izvorni_sadrzaj> ANTONIO-VAG d.o.o. za trgovinu i ugostiteljstvo, OIB 42708759864, Podbablje Gornje/bb, 21262 Gornje Podbablje</izvorni_sadrzaj>
    <derivirana_varijabla naziv="DomainObject.Predmet.ProtustrankaFormatedWithAdressOIB_1"> ANTONIO-VAG d.o.o. za trgovinu i ugostiteljstvo, OIB 42708759864, Podbablje Gornje/bb, 21262 Gornje Podbablje</derivirana_varijabla>
  </DomainObject.Predmet.ProtustrankaFormatedWithAdressOIB>
  <DomainObject.Predmet.ProtustrankaWithAdress>
    <izvorni_sadrzaj>ANTONIO-VAG d.o.o. za trgovinu i ugostiteljstvo Podbablje Gornje/bb, 21262 Gornje Podbablje</izvorni_sadrzaj>
    <derivirana_varijabla naziv="DomainObject.Predmet.ProtustrankaWithAdress_1">ANTONIO-VAG d.o.o. za trgovinu i ugostiteljstvo Podbablje Gornje/bb, 21262 Gornje Podbablje</derivirana_varijabla>
  </DomainObject.Predmet.ProtustrankaWithAdress>
  <DomainObject.Predmet.ProtustrankaWithAdressOIB>
    <izvorni_sadrzaj>ANTONIO-VAG d.o.o. za trgovinu i ugostiteljstvo, OIB 42708759864, Podbablje Gornje/bb, 21262 Gornje Podbablje</izvorni_sadrzaj>
    <derivirana_varijabla naziv="DomainObject.Predmet.ProtustrankaWithAdressOIB_1">ANTONIO-VAG d.o.o. za trgovinu i ugostiteljstvo, OIB 42708759864, Podbablje Gornje/bb, 21262 Gornje Podbablje</derivirana_varijabla>
  </DomainObject.Predmet.ProtustrankaWithAdressOIB>
  <DomainObject.Predmet.ProtustrankaNazivFormated>
    <izvorni_sadrzaj>ANTONIO-VAG d.o.o. za trgovinu i ugostiteljstvo</izvorni_sadrzaj>
    <derivirana_varijabla naziv="DomainObject.Predmet.ProtustrankaNazivFormated_1">ANTONIO-VAG d.o.o. za trgovinu i ugostiteljstvo</derivirana_varijabla>
  </DomainObject.Predmet.ProtustrankaNazivFormated>
  <DomainObject.Predmet.ProtustrankaNazivFormatedOIB>
    <izvorni_sadrzaj>ANTONIO-VAG d.o.o. za trgovinu i ugostiteljstvo, OIB 42708759864</izvorni_sadrzaj>
    <derivirana_varijabla naziv="DomainObject.Predmet.ProtustrankaNazivFormatedOIB_1">ANTONIO-VAG d.o.o. za trgovinu i ugostiteljstvo, OIB 42708759864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300355.76</izvorni_sadrzaj>
    <derivirana_varijabla naziv="DomainObject.Predmet.TrenutnaVrijednost_1">300355.76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ANTONIO-VAG d.o.o. za trgovinu i ugostiteljstvo</item>
    </izvorni_sadrzaj>
    <derivirana_varijabla naziv="DomainObject.Predmet.ProtuStrankaListFormated_1">
      <item>ANTONIO-VAG d.o.o. za trgovinu i ugostiteljstvo</item>
    </derivirana_varijabla>
  </DomainObject.Predmet.ProtuStrankaListFormated>
  <DomainObject.Predmet.ProtuStrankaListFormatedOIB>
    <izvorni_sadrzaj>
      <item>ANTONIO-VAG d.o.o. za trgovinu i ugostiteljstvo, OIB 42708759864</item>
    </izvorni_sadrzaj>
    <derivirana_varijabla naziv="DomainObject.Predmet.ProtuStrankaListFormatedOIB_1">
      <item>ANTONIO-VAG d.o.o. za trgovinu i ugostiteljstvo, OIB 42708759864</item>
    </derivirana_varijabla>
  </DomainObject.Predmet.ProtuStrankaListFormatedOIB>
  <DomainObject.Predmet.ProtuStrankaListFormatedWithAdress>
    <izvorni_sadrzaj>
      <item>ANTONIO-VAG d.o.o. za trgovinu i ugostiteljstvo, Podbablje Gornje/bb, 21262 Gornje Podbablje</item>
    </izvorni_sadrzaj>
    <derivirana_varijabla naziv="DomainObject.Predmet.ProtuStrankaListFormatedWithAdress_1">
      <item>ANTONIO-VAG d.o.o. za trgovinu i ugostiteljstvo, Podbablje Gornje/bb, 21262 Gornje Podbablje</item>
    </derivirana_varijabla>
  </DomainObject.Predmet.ProtuStrankaListFormatedWithAdress>
  <DomainObject.Predmet.ProtuStrankaListFormatedWithAdressOIB>
    <izvorni_sadrzaj>
      <item>ANTONIO-VAG d.o.o. za trgovinu i ugostiteljstvo, OIB 42708759864, Podbablje Gornje/bb, 21262 Gornje Podbablje</item>
    </izvorni_sadrzaj>
    <derivirana_varijabla naziv="DomainObject.Predmet.ProtuStrankaListFormatedWithAdressOIB_1">
      <item>ANTONIO-VAG d.o.o. za trgovinu i ugostiteljstvo, OIB 42708759864, Podbablje Gornje/bb, 21262 Gornje Podbablje</item>
    </derivirana_varijabla>
  </DomainObject.Predmet.ProtuStrankaListFormatedWithAdressOIB>
  <DomainObject.Predmet.ProtuStrankaListNazivFormated>
    <izvorni_sadrzaj>
      <item>ANTONIO-VAG d.o.o. za trgovinu i ugostiteljstvo</item>
    </izvorni_sadrzaj>
    <derivirana_varijabla naziv="DomainObject.Predmet.ProtuStrankaListNazivFormated_1">
      <item>ANTONIO-VAG d.o.o. za trgovinu i ugostiteljstvo</item>
    </derivirana_varijabla>
  </DomainObject.Predmet.ProtuStrankaListNazivFormated>
  <DomainObject.Predmet.ProtuStrankaListNazivFormatedOIB>
    <izvorni_sadrzaj>
      <item>ANTONIO-VAG d.o.o. za trgovinu i ugostiteljstvo, OIB 42708759864</item>
    </izvorni_sadrzaj>
    <derivirana_varijabla naziv="DomainObject.Predmet.ProtuStrankaListNazivFormatedOIB_1">
      <item>ANTONIO-VAG d.o.o. za trgovinu i ugostiteljstvo, OIB 42708759864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St-14/2017-16</izvorni_sadrzaj>
    <derivirana_varijabla naziv="DomainObject.PoslovniBrojDokumenta_1">St-14/2017-16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ANTONIO-VAG d.o.o. za trgovinu i ugostiteljstvo</izvorni_sadrzaj>
    <derivirana_varijabla naziv="DomainObject.Predmet.ProtustrankaIDrugi_1">ANTONIO-VAG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ANTONIO-VAG d.o.o. za trgovinu i ugostiteljstvo, OIB 42708759864, Podbablje Gornje/bb, 21262 Gornje Podbablje</izvorni_sadrzaj>
    <derivirana_varijabla naziv="DomainObject.Predmet.ProtustrankaIDrugiAdressOIB_1">ANTONIO-VAG d.o.o. za trgovinu i ugostiteljstvo, OIB 42708759864, Podbablje Gornje/bb, 21262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ANTONIO-VAG d.o.o. za trgovinu i ugostiteljstvo</item>
      <item>FINANCIJSKA AGENCIJA, RC SPLIT</item>
    </izvorni_sadrzaj>
    <derivirana_varijabla naziv="DomainObject.Predmet.SudioniciListNaziv_1">
      <item>ANTONIO-VAG d.o.o. za trgovinu i ugostiteljstvo</item>
      <item>FINANCIJSKA AGENCIJA, RC SPLIT</item>
    </derivirana_varijabla>
  </DomainObject.Predmet.SudioniciListNaziv>
  <DomainObject.Predmet.SudioniciListAdressOIB>
    <izvorni_sadrzaj>
      <item>ANTONIO-VAG d.o.o. za trgovinu i ugostiteljstvo, OIB 42708759864, Podbablje Gornje/bb,21262 Gornje Podbablje</item>
      <item>FINANCIJSKA AGENCIJA, RC SPLIT, OIB 85821130368, Mažuranićevo šetalište 24 b,21000 Split</item>
    </izvorni_sadrzaj>
    <derivirana_varijabla naziv="DomainObject.Predmet.SudioniciListAdressOIB_1">
      <item>ANTONIO-VAG d.o.o. za trgovinu i ugostiteljstvo, OIB 42708759864, Podbablje Gornje/bb,21262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42708759864</item>
      <item>, OIB 85821130368</item>
    </izvorni_sadrzaj>
    <derivirana_varijabla naziv="DomainObject.Predmet.SudioniciListNazivOIB_1">
      <item>, OIB 42708759864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St-14/2017-12</izvorni_sadrzaj>
    <derivirana_varijabla naziv="DomainObject.PredzadnjaOdlukaIzPredmeta.Oznaka_1">St-14/2017-12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917</properties:Words>
  <properties:Characters>5282</properties:Characters>
  <properties:Lines>125</properties:Lines>
  <properties:Paragraphs>41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2018-10-10T09:59:00Z</dcterms:created>
  <dc:creator>Marija Elez</dc:creator>
  <cp:lastModifiedBy>Marija Elez</cp:lastModifiedBy>
  <cp:lastPrinted>2018-10-10T11:12:00Z</cp:lastPrinted>
  <dcterms:modified xmlns:xsi="http://www.w3.org/2001/XMLSchema-instance" xsi:type="dcterms:W3CDTF">2018-10-10T11:14:00Z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St-14/2017-16 / Odluka - Zaključak za plaćanje predujma za pokriće troškova prethodnog postupka/stečajnog postupka (Uplata predujma troškova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