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3c5f" w14:paraId="aa43c5f" w:rsidRDefault="00C92471" w:rsidP="00C92471" w:rsidR="00C92471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C92471">
        <w:tc>
          <w:tcPr>
            <w:tcW w:type="dxa" w:w="2985"/>
            <w:shd w:fill="auto" w:color="auto" w:val="clear"/>
          </w:tcPr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C92471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C92471">
        <w:trPr>
          <w:jc w:val="right"/>
        </w:trPr>
        <w:tc>
          <w:tcPr>
            <w:tcW w:type="dxa" w:w="4320"/>
          </w:tcPr>
          <w:p w:rsidRDefault="00C92471" w:rsidP="00AD37CA" w:rsidR="00C92471" w:rsidRPr="00C92471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AD37CA">
              <w:rPr>
                <w:rFonts w:hAnsi="Times New Roman" w:ascii="Times New Roman"/>
                <w:snapToGrid/>
                <w:szCs w:val="24"/>
                <w:lang w:eastAsia="hr-HR" w:val="hr-HR"/>
              </w:rPr>
              <w:t>291/14-161</w:t>
            </w:r>
          </w:p>
        </w:tc>
      </w:tr>
    </w:tbl>
    <w:p w:rsidRDefault="00C92471" w:rsidP="00C92471" w:rsidR="00C92471" w:rsidRPr="00C92471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F45779" w:rsidR="009E3821" w:rsidRPr="00F45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5779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F45779">
        <w:rPr>
          <w:rFonts w:hAnsi="Times New Roman" w:ascii="Times New Roman"/>
          <w:szCs w:val="24"/>
          <w:lang w:val="hr-HR"/>
        </w:rPr>
        <w:t xml:space="preserve">u stečajnom postupku koji se vodi </w:t>
      </w:r>
      <w:r w:rsidR="00C76909" w:rsidRPr="00F45779">
        <w:rPr>
          <w:rFonts w:hAnsi="Times New Roman" w:ascii="Times New Roman"/>
          <w:szCs w:val="24"/>
          <w:lang w:val="hr-HR"/>
        </w:rPr>
        <w:t>nad</w:t>
      </w:r>
      <w:r w:rsidR="00D91FFE" w:rsidRPr="00F45779">
        <w:rPr>
          <w:rFonts w:hAnsi="Times New Roman" w:ascii="Times New Roman"/>
          <w:szCs w:val="24"/>
          <w:lang w:val="hr-HR"/>
        </w:rPr>
        <w:t xml:space="preserve"> </w:t>
      </w:r>
      <w:r w:rsidR="00AD37CA" w:rsidRPr="00AD37CA">
        <w:rPr>
          <w:rFonts w:hAnsi="Times New Roman" w:ascii="Times New Roman"/>
          <w:szCs w:val="24"/>
          <w:lang w:val="hr-HR"/>
        </w:rPr>
        <w:t>imovinom dužnika pojedinca NENADA PIKL, vlasnika obrta DIMINOX proizvodnja dimnjaka u stečaju iz Čakovca, Preloška 147, OIB: 15732746978</w:t>
      </w:r>
      <w:r w:rsidR="00AD37CA">
        <w:rPr>
          <w:rFonts w:hAnsi="Times New Roman" w:ascii="Times New Roman"/>
          <w:szCs w:val="24"/>
          <w:lang w:val="hr-HR"/>
        </w:rPr>
        <w:t>, 4. siječnja 2019</w:t>
      </w:r>
      <w:r w:rsidR="001C15BF" w:rsidRPr="00F45779">
        <w:rPr>
          <w:rFonts w:hAnsi="Times New Roman" w:ascii="Times New Roman"/>
          <w:szCs w:val="24"/>
          <w:lang w:val="hr-HR"/>
        </w:rPr>
        <w:t>.,</w:t>
      </w:r>
    </w:p>
    <w:p w:rsidRDefault="009E3821" w:rsidP="00F45779" w:rsidR="009E3821" w:rsidRPr="00F4577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1C15BF">
        <w:rPr>
          <w:rFonts w:hAnsi="Times New Roman" w:ascii="Times New Roman"/>
          <w:szCs w:val="24"/>
          <w:lang w:val="hr-HR"/>
        </w:rPr>
        <w:t xml:space="preserve">završno ročište </w:t>
      </w:r>
      <w:r w:rsidR="00273580" w:rsidRPr="001C15BF">
        <w:rPr>
          <w:rFonts w:hAnsi="Times New Roman" w:ascii="Times New Roman"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AD37CA" w:rsidP="00AD37CA" w:rsidR="00273580" w:rsidRPr="00AD37CA">
      <w:pPr>
        <w:jc w:val="center"/>
        <w:rPr>
          <w:rFonts w:hAnsi="Times New Roman" w:ascii="Times New Roman"/>
          <w:szCs w:val="24"/>
          <w:lang w:val="hr-HR"/>
        </w:rPr>
      </w:pPr>
      <w:r w:rsidRPr="00AD37CA">
        <w:rPr>
          <w:rFonts w:hAnsi="Times New Roman" w:ascii="Times New Roman"/>
          <w:szCs w:val="24"/>
          <w:lang w:val="hr-HR"/>
        </w:rPr>
        <w:t>8. veljače 2019. u 10,00 sati</w:t>
      </w:r>
      <w:r w:rsidR="00BD5344" w:rsidRPr="00AD37CA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1C15BF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A15A92" w:rsidP="009C30B4" w:rsid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</w:t>
      </w:r>
      <w:r w:rsidR="00CE050F" w:rsidRPr="00DF7444">
        <w:rPr>
          <w:rFonts w:hAnsi="Times New Roman" w:ascii="Times New Roman"/>
          <w:szCs w:val="24"/>
          <w:lang w:val="hr-HR"/>
        </w:rPr>
        <w:t xml:space="preserve">jerovnici se na ovo završno ročište pozivaju objavom oglasa na </w:t>
      </w:r>
      <w:r w:rsidR="00CE050F">
        <w:rPr>
          <w:rFonts w:hAnsi="Times New Roman" w:ascii="Times New Roman"/>
          <w:szCs w:val="24"/>
          <w:lang w:val="hr-HR"/>
        </w:rPr>
        <w:t>e-Oglasnoj</w:t>
      </w:r>
      <w:r w:rsidR="00CE050F"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D9493D" w:rsidP="009C30B4" w:rsidR="00D9493D" w:rsidRP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1A7693" w:rsidR="00FA6542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U Varaždinu</w:t>
      </w:r>
      <w:r w:rsidR="00D91FFE">
        <w:rPr>
          <w:rFonts w:hAnsi="Times New Roman" w:ascii="Times New Roman"/>
          <w:szCs w:val="24"/>
          <w:lang w:val="hr-HR"/>
        </w:rPr>
        <w:t xml:space="preserve">, </w:t>
      </w:r>
      <w:r w:rsidR="00AD37CA">
        <w:rPr>
          <w:rFonts w:hAnsi="Times New Roman" w:ascii="Times New Roman"/>
          <w:szCs w:val="24"/>
          <w:lang w:val="hr-HR"/>
        </w:rPr>
        <w:t>4. siječnja 2019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D9493D" w:rsidP="001A7693" w:rsidR="00D9493D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Sudac: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Ksenija Flack-Makitan, v. r.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A15A92" w:rsidP="00CE050F" w:rsidR="00A15A92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P="00CE050F" w:rsidR="00D91FFE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D37CA" w:rsidP="00AD37CA" w:rsidR="00AD37C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AD37CA" w:rsidP="00AD37CA" w:rsidR="00AD37CA">
      <w:pPr>
        <w:jc w:val="both"/>
        <w:rPr>
          <w:rFonts w:hAnsi="Times New Roman" w:ascii="Times New Roman"/>
          <w:szCs w:val="24"/>
          <w:lang w:val="hr-HR"/>
        </w:rPr>
      </w:pPr>
    </w:p>
    <w:p w:rsidRDefault="00AD37CA" w:rsidP="00AD37CA" w:rsidR="00AD37CA">
      <w:pPr>
        <w:pStyle w:val="Odlomakpopisa"/>
        <w:widowControl/>
        <w:numPr>
          <w:ilvl w:val="0"/>
          <w:numId w:val="24"/>
        </w:numPr>
        <w:snapToGrid w:val="false"/>
        <w:contextualSpacing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ploča kao dostava za: </w:t>
      </w:r>
    </w:p>
    <w:p w:rsidRDefault="00AD37CA" w:rsidP="00AD37CA" w:rsidR="00AD37CA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-Stečajni upravitelj, </w:t>
      </w:r>
      <w:r>
        <w:rPr>
          <w:rFonts w:hAnsi="Times New Roman" w:ascii="Times New Roman"/>
          <w:szCs w:val="24"/>
          <w:lang w:eastAsia="hr-HR" w:val="hr-HR"/>
        </w:rPr>
        <w:t>Ivo Žiža, Vinogradi Ludbreški 53, Ludbreg,</w:t>
      </w:r>
    </w:p>
    <w:p w:rsidRDefault="00AD37CA" w:rsidP="00AD37CA" w:rsidR="00AD37CA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7457DD" w:rsidP="007457DD" w:rsidR="007457DD" w:rsidRPr="005B486F">
      <w:pPr>
        <w:jc w:val="both"/>
        <w:rPr>
          <w:rFonts w:hAnsi="Times New Roman" w:ascii="Times New Roman"/>
          <w:color w:val="000000"/>
          <w:lang w:val="hr-HR"/>
        </w:rPr>
      </w:pPr>
    </w:p>
    <w:p w:rsidRDefault="00CB774E" w:rsidP="00CB774E" w:rsidR="00CB774E" w:rsidRPr="005B486F">
      <w:pPr>
        <w:jc w:val="both"/>
        <w:rPr>
          <w:rFonts w:hAnsi="Times New Roman" w:ascii="Times New Roman"/>
          <w:color w:val="000000"/>
          <w:lang w:val="hr-HR"/>
        </w:rPr>
      </w:pPr>
    </w:p>
    <w:p w:rsidRDefault="009C30B4" w:rsidP="00C92471" w:rsidR="009C30B4" w:rsidRPr="001C15BF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1C15B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B3A" w:rsidP="00162604" w:rsidR="00D10B3A">
      <w:r>
        <w:separator/>
      </w:r>
    </w:p>
  </w:endnote>
  <w:endnote w:id="0" w:type="continuationSeparator">
    <w:p w:rsidRDefault="00D10B3A" w:rsidP="00162604" w:rsidR="00D10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B3A" w:rsidP="00162604" w:rsidR="00D10B3A">
      <w:r>
        <w:separator/>
      </w:r>
    </w:p>
  </w:footnote>
  <w:footnote w:id="0" w:type="continuationSeparator">
    <w:p w:rsidRDefault="00D10B3A" w:rsidP="00162604" w:rsidR="00D10B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B955E2" w:rsidRPr="00B955E2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</w:t>
    </w:r>
    <w:r w:rsidR="00423A94">
      <w:rPr>
        <w:rFonts w:hAnsi="Times New Roman" w:ascii="Times New Roman"/>
      </w:rPr>
      <w:t>-</w:t>
    </w:r>
    <w:r w:rsidR="00AD37CA">
      <w:rPr>
        <w:rFonts w:hAnsi="Times New Roman" w:ascii="Times New Roman"/>
      </w:rPr>
      <w:t>291/14-161</w:t>
    </w:r>
  </w:p>
  <w:p w:rsidRDefault="00C92471" w:rsidR="00C92471" w:rsidRPr="00C92471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F5C4B"/>
    <w:multiLevelType w:val="hybridMultilevel"/>
    <w:tmpl w:val="CDC69D66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E090590"/>
    <w:multiLevelType w:val="hybridMultilevel"/>
    <w:tmpl w:val="962CA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FD70CA"/>
    <w:multiLevelType w:val="hybridMultilevel"/>
    <w:tmpl w:val="240AEF98"/>
    <w:lvl w:tplc="041A000F" w:ilvl="0">
      <w:start w:val="1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FF467E"/>
    <w:multiLevelType w:val="hybridMultilevel"/>
    <w:tmpl w:val="2598B1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3602A90"/>
    <w:multiLevelType w:val="hybridMultilevel"/>
    <w:tmpl w:val="13B0B79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CED1C18"/>
    <w:multiLevelType w:val="hybridMultilevel"/>
    <w:tmpl w:val="9782CE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2775C3B"/>
    <w:multiLevelType w:val="hybridMultilevel"/>
    <w:tmpl w:val="667C050E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EB716D"/>
    <w:multiLevelType w:val="hybridMultilevel"/>
    <w:tmpl w:val="A22611C6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B81059D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4BD4013"/>
    <w:multiLevelType w:val="hybridMultilevel"/>
    <w:tmpl w:val="C7382A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5EB7840"/>
    <w:multiLevelType w:val="hybridMultilevel"/>
    <w:tmpl w:val="2CCE44C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86C1B75"/>
    <w:multiLevelType w:val="hybridMultilevel"/>
    <w:tmpl w:val="A3F0D0C8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BAD7670"/>
    <w:multiLevelType w:val="hybridMultilevel"/>
    <w:tmpl w:val="BB727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BCC0DB4"/>
    <w:multiLevelType w:val="hybridMultilevel"/>
    <w:tmpl w:val="1CEE424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20"/>
  </w:num>
  <w:num w:numId="9">
    <w:abstractNumId w:val="5"/>
  </w:num>
  <w:num w:numId="10">
    <w:abstractNumId w:val="2"/>
  </w:num>
  <w:num w:numId="11">
    <w:abstractNumId w:val="11"/>
  </w:num>
  <w:num w:numId="12">
    <w:abstractNumId w:val="15"/>
  </w:num>
  <w:num w:numId="13">
    <w:abstractNumId w:val="7"/>
  </w:num>
  <w:num w:numId="14">
    <w:abstractNumId w:val="21"/>
  </w:num>
  <w:num w:numId="15">
    <w:abstractNumId w:val="19"/>
  </w:num>
  <w:num w:numId="16">
    <w:abstractNumId w:val="10"/>
  </w:num>
  <w:num w:numId="17">
    <w:abstractNumId w:val="16"/>
  </w:num>
  <w:num w:numId="18">
    <w:abstractNumId w:val="6"/>
  </w:num>
  <w:num w:numId="19">
    <w:abstractNumId w:val="14"/>
  </w:num>
  <w:num w:numId="20">
    <w:abstractNumId w:val="1"/>
  </w:num>
  <w:num w:numId="21">
    <w:abstractNumId w:val="18"/>
  </w:num>
  <w:num w:numId="22">
    <w:abstractNumId w:val="17"/>
  </w:num>
  <w:num w:numId="23">
    <w:abstractNumId w:val="13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0F1583"/>
    <w:rsid w:val="0013437A"/>
    <w:rsid w:val="001556A8"/>
    <w:rsid w:val="00162604"/>
    <w:rsid w:val="001A7693"/>
    <w:rsid w:val="001C15BF"/>
    <w:rsid w:val="001D2DAC"/>
    <w:rsid w:val="001E11D2"/>
    <w:rsid w:val="001F02E5"/>
    <w:rsid w:val="00273580"/>
    <w:rsid w:val="002920AA"/>
    <w:rsid w:val="002E6240"/>
    <w:rsid w:val="003747FA"/>
    <w:rsid w:val="003910CA"/>
    <w:rsid w:val="00403B1A"/>
    <w:rsid w:val="00420CD4"/>
    <w:rsid w:val="00423A94"/>
    <w:rsid w:val="00460F4C"/>
    <w:rsid w:val="0046187D"/>
    <w:rsid w:val="00467D96"/>
    <w:rsid w:val="004D796C"/>
    <w:rsid w:val="0050170C"/>
    <w:rsid w:val="005047FC"/>
    <w:rsid w:val="00514513"/>
    <w:rsid w:val="00563267"/>
    <w:rsid w:val="005878C1"/>
    <w:rsid w:val="005B486F"/>
    <w:rsid w:val="005D1CB3"/>
    <w:rsid w:val="005E4F03"/>
    <w:rsid w:val="005F64A0"/>
    <w:rsid w:val="00610265"/>
    <w:rsid w:val="00656FF7"/>
    <w:rsid w:val="0067456B"/>
    <w:rsid w:val="006F354F"/>
    <w:rsid w:val="006F4440"/>
    <w:rsid w:val="00732414"/>
    <w:rsid w:val="007457DD"/>
    <w:rsid w:val="0079321F"/>
    <w:rsid w:val="00797C0C"/>
    <w:rsid w:val="007B4AEB"/>
    <w:rsid w:val="007D260C"/>
    <w:rsid w:val="007E300D"/>
    <w:rsid w:val="007E4F50"/>
    <w:rsid w:val="00803258"/>
    <w:rsid w:val="0081196F"/>
    <w:rsid w:val="00897415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E3821"/>
    <w:rsid w:val="00A15A92"/>
    <w:rsid w:val="00A15BDB"/>
    <w:rsid w:val="00A243D4"/>
    <w:rsid w:val="00A3468B"/>
    <w:rsid w:val="00A4239C"/>
    <w:rsid w:val="00A50CCE"/>
    <w:rsid w:val="00AA183E"/>
    <w:rsid w:val="00AC681C"/>
    <w:rsid w:val="00AD37CA"/>
    <w:rsid w:val="00AD573D"/>
    <w:rsid w:val="00B46A2F"/>
    <w:rsid w:val="00B955E2"/>
    <w:rsid w:val="00BD5344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10B3A"/>
    <w:rsid w:val="00D24B58"/>
    <w:rsid w:val="00D361E1"/>
    <w:rsid w:val="00D465DD"/>
    <w:rsid w:val="00D84932"/>
    <w:rsid w:val="00D91FFE"/>
    <w:rsid w:val="00D9493D"/>
    <w:rsid w:val="00D949EC"/>
    <w:rsid w:val="00DF7444"/>
    <w:rsid w:val="00DF7F8F"/>
    <w:rsid w:val="00E06777"/>
    <w:rsid w:val="00E110BA"/>
    <w:rsid w:val="00E803EF"/>
    <w:rsid w:val="00EB6C8F"/>
    <w:rsid w:val="00F36917"/>
    <w:rsid w:val="00F45779"/>
    <w:rsid w:val="00FA6542"/>
    <w:rsid w:val="00FC08C1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955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5E2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955E2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955E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955E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95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5E2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955E2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955E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955E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10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St-291/2014-155</izvorni_sadrzaj>
    <derivirana_varijabla naziv="DomainObject.PredzadnjaOdlukaIzPredmeta.Oznaka_1">St-291/2014-155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222</properties:Words>
  <properties:Characters>1057</properties:Characters>
  <properties:Lines>65</properties:Lines>
  <properties:Paragraphs>27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2019-01-04T12:47:00Z</cp:lastPrinted>
  <dcterms:modified xmlns:xsi="http://www.w3.org/2001/XMLSchema-instance" xsi:type="dcterms:W3CDTF">2019-01-04T12:47:00Z</dcterms:modified>
  <cp:revision>59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(ST-291-14-161 RJEŠENJE-ZAVRŠNO ROČIŠTE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