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e0eb" w14:paraId="acfe0eb" w:rsidRDefault="000E1F39" w:rsidP="000E1F39" w:rsidR="000E1F39" w:rsidRPr="00655B39">
      <w:pPr>
        <w:jc w:val="center"/>
        <w15:collapsed w:val="false"/>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pPr>
        <w:jc w:val="center"/>
        <w:rPr>
          <w:rFonts w:hAnsi="Times New Roman" w:ascii="Times New Roman"/>
          <w:sz w:val="24"/>
        </w:rPr>
      </w:pPr>
    </w:p>
    <w:p w:rsidRDefault="00434EF9" w:rsidP="000E1F39" w:rsidR="00434EF9" w:rsidRPr="003726DD">
      <w:pPr>
        <w:jc w:val="center"/>
        <w:rPr>
          <w:rFonts w:hAnsi="Times New Roman" w:ascii="Times New Roman"/>
          <w:sz w:val="24"/>
        </w:rPr>
      </w:pPr>
    </w:p>
    <w:p w:rsidRDefault="000E1F39" w:rsidP="000E1F39" w:rsidR="000E1F39" w:rsidRPr="009A42E6">
      <w:pPr>
        <w:jc w:val="both"/>
        <w:rPr>
          <w:rFonts w:hAnsi="Times New Roman" w:ascii="Times New Roman"/>
          <w:b/>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nitrgova</w:t>
      </w:r>
      <w:r w:rsidRPr="00655B39">
        <w:rPr>
          <w:rFonts w:hAnsi="Times New Roman" w:ascii="Times New Roman"/>
          <w:sz w:val="24"/>
        </w:rPr>
        <w:t>č</w:t>
      </w:r>
      <w:r w:rsidRPr="00B40BEB">
        <w:rPr>
          <w:rFonts w:hAnsi="Times New Roman" w:ascii="Times New Roman"/>
          <w:sz w:val="24"/>
          <w:szCs w:val="24"/>
          <w:lang w:val="pl-PL"/>
        </w:rPr>
        <w:t>kisud</w:t>
      </w:r>
      <w:r w:rsidR="007420B0">
        <w:rPr>
          <w:rFonts w:hAnsi="Times New Roman" w:ascii="Times New Roman"/>
          <w:sz w:val="24"/>
        </w:rPr>
        <w:t xml:space="preserve"> : </w:t>
      </w:r>
      <w:r w:rsidR="007420B0" w:rsidRPr="009A42E6">
        <w:rPr>
          <w:rFonts w:hAnsi="Times New Roman" w:ascii="Times New Roman"/>
          <w:b/>
          <w:sz w:val="24"/>
        </w:rPr>
        <w:t>Trgovački sud u Zagrebu</w:t>
      </w:r>
    </w:p>
    <w:p w:rsidRDefault="000E1F39" w:rsidP="000E1F39" w:rsidR="000E1F39" w:rsidRPr="009A42E6">
      <w:pPr>
        <w:jc w:val="both"/>
        <w:rPr>
          <w:rFonts w:hAnsi="Times New Roman" w:ascii="Times New Roman"/>
          <w:b/>
          <w:sz w:val="24"/>
          <w:szCs w:val="24"/>
          <w:lang w:val="pl-PL"/>
        </w:rPr>
      </w:pPr>
      <w:r w:rsidRPr="00B40BEB">
        <w:rPr>
          <w:rFonts w:hAnsi="Times New Roman" w:ascii="Times New Roman"/>
          <w:sz w:val="24"/>
          <w:szCs w:val="24"/>
          <w:lang w:val="pl-PL"/>
        </w:rPr>
        <w:t>Poslovni bro</w:t>
      </w:r>
      <w:r w:rsidR="007420B0">
        <w:rPr>
          <w:rFonts w:hAnsi="Times New Roman" w:ascii="Times New Roman"/>
          <w:sz w:val="24"/>
          <w:szCs w:val="24"/>
          <w:lang w:val="pl-PL"/>
        </w:rPr>
        <w:t xml:space="preserve">j spisa: </w:t>
      </w:r>
      <w:r w:rsidR="004C2B93">
        <w:rPr>
          <w:rFonts w:hAnsi="Times New Roman" w:ascii="Times New Roman"/>
          <w:b/>
          <w:sz w:val="24"/>
          <w:szCs w:val="24"/>
          <w:lang w:val="pl-PL"/>
        </w:rPr>
        <w:t>St-158/10</w:t>
      </w:r>
    </w:p>
    <w:p w:rsidRDefault="000E1F39" w:rsidP="004C2B93" w:rsidR="000E1F39" w:rsidRPr="004C2B93">
      <w:pPr>
        <w:rPr>
          <w:rFonts w:hAnsi="Times New Roman" w:ascii="Times New Roman"/>
          <w:b/>
          <w:sz w:val="24"/>
          <w:szCs w:val="24"/>
          <w:lang w:val="pl-PL"/>
        </w:rPr>
      </w:pPr>
      <w:r w:rsidRPr="00B40BEB">
        <w:rPr>
          <w:rFonts w:hAnsi="Times New Roman" w:ascii="Times New Roman"/>
          <w:sz w:val="24"/>
          <w:szCs w:val="24"/>
          <w:lang w:val="pl-PL"/>
        </w:rPr>
        <w:t>Dužnik</w:t>
      </w:r>
      <w:r w:rsidR="007420B0">
        <w:rPr>
          <w:rFonts w:hAnsi="Times New Roman" w:ascii="Times New Roman"/>
          <w:sz w:val="24"/>
          <w:szCs w:val="24"/>
          <w:lang w:val="pl-PL"/>
        </w:rPr>
        <w:t xml:space="preserve">: </w:t>
      </w:r>
      <w:r w:rsidR="004C2B93" w:rsidRPr="004C2B93">
        <w:rPr>
          <w:rFonts w:hAnsi="Times New Roman" w:ascii="Times New Roman"/>
          <w:b/>
          <w:sz w:val="24"/>
          <w:szCs w:val="24"/>
          <w:lang w:val="pl-PL"/>
        </w:rPr>
        <w:t>BBS d.o.o. u stečaju, Frana Petrića 3, Zagreb, OIB: 85115884915</w:t>
      </w:r>
    </w:p>
    <w:p w:rsidRDefault="000E1F39" w:rsidP="000E1F39" w:rsidR="000E1F39">
      <w:pPr>
        <w:jc w:val="center"/>
        <w:rPr>
          <w:rFonts w:hAnsi="Times New Roman" w:ascii="Times New Roman"/>
          <w:sz w:val="24"/>
          <w:szCs w:val="24"/>
          <w:lang w:val="pl-PL"/>
        </w:rPr>
      </w:pPr>
    </w:p>
    <w:p w:rsidRDefault="007B2FA6" w:rsidP="000E1F39" w:rsidR="007B2FA6">
      <w:pPr>
        <w:jc w:val="center"/>
        <w:rPr>
          <w:rFonts w:hAnsi="Times New Roman" w:ascii="Times New Roman"/>
          <w:sz w:val="24"/>
          <w:szCs w:val="24"/>
          <w:lang w:val="pl-PL"/>
        </w:rPr>
      </w:pPr>
    </w:p>
    <w:p w:rsidRDefault="00434EF9" w:rsidP="000E1F39" w:rsidR="00434EF9">
      <w:pPr>
        <w:jc w:val="center"/>
        <w:rPr>
          <w:rFonts w:hAnsi="Times New Roman" w:ascii="Times New Roman"/>
          <w:sz w:val="24"/>
          <w:szCs w:val="24"/>
          <w:lang w:val="pl-PL"/>
        </w:rPr>
      </w:pPr>
    </w:p>
    <w:p w:rsidRDefault="000E1F39" w:rsidP="00843775" w:rsidR="00F662A7" w:rsidRPr="00843775">
      <w:pPr>
        <w:pStyle w:val="ListParagraph"/>
        <w:numPr>
          <w:ilvl w:val="0"/>
          <w:numId w:val="2"/>
        </w:numPr>
        <w:rPr>
          <w:rFonts w:hAnsi="Times New Roman" w:ascii="Times New Roman"/>
          <w:b/>
          <w:sz w:val="24"/>
          <w:szCs w:val="24"/>
          <w:lang w:val="pl-PL"/>
        </w:rPr>
      </w:pPr>
      <w:r w:rsidRPr="00843775">
        <w:rPr>
          <w:rFonts w:hAnsi="Times New Roman" w:ascii="Times New Roman"/>
          <w:b/>
          <w:sz w:val="24"/>
          <w:szCs w:val="24"/>
          <w:lang w:val="pl-PL"/>
        </w:rPr>
        <w:t>TIJEK STEČAJNOGA P</w:t>
      </w:r>
      <w:r w:rsidR="002B3E86" w:rsidRPr="00843775">
        <w:rPr>
          <w:rFonts w:hAnsi="Times New Roman" w:ascii="Times New Roman"/>
          <w:b/>
          <w:sz w:val="24"/>
          <w:szCs w:val="24"/>
          <w:lang w:val="pl-PL"/>
        </w:rPr>
        <w:t>OSTUPKA ZA</w:t>
      </w:r>
      <w:r w:rsidR="00437BA7" w:rsidRPr="00843775">
        <w:rPr>
          <w:rFonts w:hAnsi="Times New Roman" w:ascii="Times New Roman"/>
          <w:b/>
          <w:sz w:val="24"/>
          <w:szCs w:val="24"/>
          <w:lang w:val="pl-PL"/>
        </w:rPr>
        <w:t xml:space="preserve"> PRETHODNO</w:t>
      </w:r>
      <w:r w:rsidR="002B3E86" w:rsidRPr="00843775">
        <w:rPr>
          <w:rFonts w:hAnsi="Times New Roman" w:ascii="Times New Roman"/>
          <w:b/>
          <w:sz w:val="24"/>
          <w:szCs w:val="24"/>
          <w:lang w:val="pl-PL"/>
        </w:rPr>
        <w:t xml:space="preserve"> </w:t>
      </w:r>
      <w:r w:rsidR="00384D77" w:rsidRPr="00843775">
        <w:rPr>
          <w:rFonts w:hAnsi="Times New Roman" w:ascii="Times New Roman"/>
          <w:b/>
          <w:sz w:val="24"/>
          <w:szCs w:val="24"/>
          <w:lang w:val="pl-PL"/>
        </w:rPr>
        <w:t xml:space="preserve"> RAZDOBLJE</w:t>
      </w:r>
      <w:r w:rsidR="004B7AF3" w:rsidRPr="00843775">
        <w:rPr>
          <w:rFonts w:hAnsi="Times New Roman" w:ascii="Times New Roman"/>
          <w:b/>
          <w:sz w:val="24"/>
          <w:szCs w:val="24"/>
          <w:lang w:val="pl-PL"/>
        </w:rPr>
        <w:t xml:space="preserve"> </w:t>
      </w:r>
    </w:p>
    <w:p w:rsidRDefault="00843775" w:rsidP="00E04DD2" w:rsidR="00843775">
      <w:pPr>
        <w:jc w:val="both"/>
        <w:rPr>
          <w:rFonts w:hAnsi="Times New Roman" w:ascii="Times New Roman"/>
          <w:sz w:val="24"/>
          <w:szCs w:val="24"/>
          <w:lang w:val="pl-PL"/>
        </w:rPr>
      </w:pPr>
      <w:r w:rsidRPr="00843775">
        <w:rPr>
          <w:rFonts w:hAnsi="Times New Roman" w:ascii="Times New Roman"/>
          <w:sz w:val="24"/>
          <w:szCs w:val="24"/>
          <w:lang w:val="pl-PL"/>
        </w:rPr>
        <w:t>U ovom Izvješću</w:t>
      </w:r>
      <w:r>
        <w:rPr>
          <w:rFonts w:hAnsi="Times New Roman" w:ascii="Times New Roman"/>
          <w:sz w:val="24"/>
          <w:szCs w:val="24"/>
          <w:lang w:val="pl-PL"/>
        </w:rPr>
        <w:t xml:space="preserve"> iznijet ću događanja u stečajnom postupku za razdoblje od zadnjega Izvješća do 31. 12. 2018.god.</w:t>
      </w:r>
      <w:r w:rsidR="00A002C1">
        <w:rPr>
          <w:rFonts w:hAnsi="Times New Roman" w:ascii="Times New Roman"/>
          <w:sz w:val="24"/>
          <w:szCs w:val="24"/>
          <w:lang w:val="pl-PL"/>
        </w:rPr>
        <w:t xml:space="preserve"> (objavljeno u rujnu 2018.god.).</w:t>
      </w:r>
      <w:r>
        <w:rPr>
          <w:rFonts w:hAnsi="Times New Roman" w:ascii="Times New Roman"/>
          <w:sz w:val="24"/>
          <w:szCs w:val="24"/>
          <w:lang w:val="pl-PL"/>
        </w:rPr>
        <w:t xml:space="preserve">  Zapravo, ne samo u obuhvaćenom izvještajn</w:t>
      </w:r>
      <w:r w:rsidR="00B73D83">
        <w:rPr>
          <w:rFonts w:hAnsi="Times New Roman" w:ascii="Times New Roman"/>
          <w:sz w:val="24"/>
          <w:szCs w:val="24"/>
          <w:lang w:val="pl-PL"/>
        </w:rPr>
        <w:t>om razdoblju, već u 2018</w:t>
      </w:r>
      <w:r>
        <w:rPr>
          <w:rFonts w:hAnsi="Times New Roman" w:ascii="Times New Roman"/>
          <w:sz w:val="24"/>
          <w:szCs w:val="24"/>
          <w:lang w:val="pl-PL"/>
        </w:rPr>
        <w:t xml:space="preserve">.god., a posebice u prvoj polovici godine, najvažniji posao u stečaju bilo je zbrinjavanje otpada tvornice. </w:t>
      </w:r>
      <w:r w:rsidR="00B73D83">
        <w:rPr>
          <w:rFonts w:hAnsi="Times New Roman" w:ascii="Times New Roman"/>
          <w:sz w:val="24"/>
          <w:szCs w:val="24"/>
          <w:lang w:val="pl-PL"/>
        </w:rPr>
        <w:t>Zbrinjavanje otpada započeto je još u 2017.god.</w:t>
      </w:r>
      <w:r w:rsidR="00906D75">
        <w:rPr>
          <w:rFonts w:hAnsi="Times New Roman" w:ascii="Times New Roman"/>
          <w:sz w:val="24"/>
          <w:szCs w:val="24"/>
          <w:lang w:val="pl-PL"/>
        </w:rPr>
        <w:t>,</w:t>
      </w:r>
      <w:r w:rsidR="00B73D83">
        <w:rPr>
          <w:rFonts w:hAnsi="Times New Roman" w:ascii="Times New Roman"/>
          <w:sz w:val="24"/>
          <w:szCs w:val="24"/>
          <w:lang w:val="pl-PL"/>
        </w:rPr>
        <w:t xml:space="preserve"> ali kako nismo mogli plaćati završeno je u 2018.god. </w:t>
      </w:r>
      <w:r w:rsidR="00B614F1">
        <w:rPr>
          <w:rFonts w:hAnsi="Times New Roman" w:ascii="Times New Roman"/>
          <w:sz w:val="24"/>
          <w:szCs w:val="24"/>
          <w:lang w:val="pl-PL"/>
        </w:rPr>
        <w:t>Naime, kako je u više navrata</w:t>
      </w:r>
      <w:r w:rsidR="00A002C1">
        <w:rPr>
          <w:rFonts w:hAnsi="Times New Roman" w:ascii="Times New Roman"/>
          <w:sz w:val="24"/>
          <w:szCs w:val="24"/>
          <w:lang w:val="pl-PL"/>
        </w:rPr>
        <w:t xml:space="preserve"> tijekom stečajnoga postupka</w:t>
      </w:r>
      <w:r w:rsidR="00B614F1">
        <w:rPr>
          <w:rFonts w:hAnsi="Times New Roman" w:ascii="Times New Roman"/>
          <w:sz w:val="24"/>
          <w:szCs w:val="24"/>
          <w:lang w:val="pl-PL"/>
        </w:rPr>
        <w:t xml:space="preserve"> opisivan otpad koji se gomilao u tvornici tijekom proizvodnje, kao i podaci o količini otpada, smatram nepotrebnim u ovom Izvješću to ponovno pisati, a kako je tvornica prodana kr</w:t>
      </w:r>
      <w:r w:rsidR="00906D75">
        <w:rPr>
          <w:rFonts w:hAnsi="Times New Roman" w:ascii="Times New Roman"/>
          <w:sz w:val="24"/>
          <w:szCs w:val="24"/>
          <w:lang w:val="pl-PL"/>
        </w:rPr>
        <w:t>ajem 2017., radi primopredaje</w:t>
      </w:r>
      <w:r w:rsidR="00A94D93">
        <w:rPr>
          <w:rFonts w:hAnsi="Times New Roman" w:ascii="Times New Roman"/>
          <w:sz w:val="24"/>
          <w:szCs w:val="24"/>
          <w:lang w:val="pl-PL"/>
        </w:rPr>
        <w:t xml:space="preserve"> trebalo</w:t>
      </w:r>
      <w:r w:rsidR="00906D75">
        <w:rPr>
          <w:rFonts w:hAnsi="Times New Roman" w:ascii="Times New Roman"/>
          <w:sz w:val="24"/>
          <w:szCs w:val="24"/>
          <w:lang w:val="pl-PL"/>
        </w:rPr>
        <w:t xml:space="preserve"> je</w:t>
      </w:r>
      <w:r w:rsidR="00B614F1">
        <w:rPr>
          <w:rFonts w:hAnsi="Times New Roman" w:ascii="Times New Roman"/>
          <w:sz w:val="24"/>
          <w:szCs w:val="24"/>
          <w:lang w:val="pl-PL"/>
        </w:rPr>
        <w:t xml:space="preserve"> konačno</w:t>
      </w:r>
      <w:r w:rsidR="00A94D93">
        <w:rPr>
          <w:rFonts w:hAnsi="Times New Roman" w:ascii="Times New Roman"/>
          <w:sz w:val="24"/>
          <w:szCs w:val="24"/>
          <w:lang w:val="pl-PL"/>
        </w:rPr>
        <w:t>,</w:t>
      </w:r>
      <w:r w:rsidR="00B614F1">
        <w:rPr>
          <w:rFonts w:hAnsi="Times New Roman" w:ascii="Times New Roman"/>
          <w:sz w:val="24"/>
          <w:szCs w:val="24"/>
          <w:lang w:val="pl-PL"/>
        </w:rPr>
        <w:t xml:space="preserve"> bez odgode</w:t>
      </w:r>
      <w:r w:rsidR="00A94D93">
        <w:rPr>
          <w:rFonts w:hAnsi="Times New Roman" w:ascii="Times New Roman"/>
          <w:sz w:val="24"/>
          <w:szCs w:val="24"/>
          <w:lang w:val="pl-PL"/>
        </w:rPr>
        <w:t>,</w:t>
      </w:r>
      <w:r w:rsidR="00B614F1">
        <w:rPr>
          <w:rFonts w:hAnsi="Times New Roman" w:ascii="Times New Roman"/>
          <w:sz w:val="24"/>
          <w:szCs w:val="24"/>
          <w:lang w:val="pl-PL"/>
        </w:rPr>
        <w:t xml:space="preserve"> otpad zbrinuti u skladu s propisima</w:t>
      </w:r>
      <w:r w:rsidR="00A002C1">
        <w:rPr>
          <w:rFonts w:hAnsi="Times New Roman" w:ascii="Times New Roman"/>
          <w:sz w:val="24"/>
          <w:szCs w:val="24"/>
          <w:lang w:val="pl-PL"/>
        </w:rPr>
        <w:t>. Ukratko, zbrinuto je 4.690,52 tone</w:t>
      </w:r>
      <w:r w:rsidR="00B614F1">
        <w:rPr>
          <w:rFonts w:hAnsi="Times New Roman" w:ascii="Times New Roman"/>
          <w:sz w:val="24"/>
          <w:szCs w:val="24"/>
          <w:lang w:val="pl-PL"/>
        </w:rPr>
        <w:t xml:space="preserve"> neopasnog </w:t>
      </w:r>
      <w:r w:rsidR="00A002C1">
        <w:rPr>
          <w:rFonts w:hAnsi="Times New Roman" w:ascii="Times New Roman"/>
          <w:sz w:val="24"/>
          <w:szCs w:val="24"/>
          <w:lang w:val="pl-PL"/>
        </w:rPr>
        <w:t>otpada, te manje količine opasnog otpada.</w:t>
      </w:r>
    </w:p>
    <w:p w:rsidRDefault="00B614F1" w:rsidP="00E04DD2" w:rsidR="00A002C1">
      <w:pPr>
        <w:jc w:val="both"/>
        <w:rPr>
          <w:rFonts w:hAnsi="Times New Roman" w:ascii="Times New Roman"/>
          <w:sz w:val="24"/>
          <w:szCs w:val="24"/>
          <w:lang w:val="pl-PL"/>
        </w:rPr>
      </w:pPr>
      <w:r>
        <w:rPr>
          <w:rFonts w:hAnsi="Times New Roman" w:ascii="Times New Roman"/>
          <w:sz w:val="24"/>
          <w:szCs w:val="24"/>
          <w:lang w:val="pl-PL"/>
        </w:rPr>
        <w:t xml:space="preserve">U rujnu je održano ročište </w:t>
      </w:r>
      <w:r w:rsidR="00692CB0">
        <w:rPr>
          <w:rFonts w:hAnsi="Times New Roman" w:ascii="Times New Roman"/>
          <w:sz w:val="24"/>
          <w:szCs w:val="24"/>
          <w:lang w:val="pl-PL"/>
        </w:rPr>
        <w:t>za diobu kupovnina polučenih prodajom imovine stečajnog dužnika BBS d.o.o. u stečaju i to nekretnine upisane u Zemljišne knjige Općinskog suda u Varaždinu, Zemljišnoknjižni odjel Novi Marof, broj z.k.ul. 2030, k.č.br. 1720, k.o. Kamena Gorica a što u naravi predstavlja cijelu tvornicu u Podrutama i nekr</w:t>
      </w:r>
      <w:r w:rsidR="00906D75">
        <w:rPr>
          <w:rFonts w:hAnsi="Times New Roman" w:ascii="Times New Roman"/>
          <w:sz w:val="24"/>
          <w:szCs w:val="24"/>
          <w:lang w:val="pl-PL"/>
        </w:rPr>
        <w:t>e</w:t>
      </w:r>
      <w:r w:rsidR="00692CB0">
        <w:rPr>
          <w:rFonts w:hAnsi="Times New Roman" w:ascii="Times New Roman"/>
          <w:sz w:val="24"/>
          <w:szCs w:val="24"/>
          <w:lang w:val="pl-PL"/>
        </w:rPr>
        <w:t>tninu evid</w:t>
      </w:r>
      <w:r w:rsidR="00906D75">
        <w:rPr>
          <w:rFonts w:hAnsi="Times New Roman" w:ascii="Times New Roman"/>
          <w:sz w:val="24"/>
          <w:szCs w:val="24"/>
          <w:lang w:val="pl-PL"/>
        </w:rPr>
        <w:t>e</w:t>
      </w:r>
      <w:r w:rsidR="00692CB0">
        <w:rPr>
          <w:rFonts w:hAnsi="Times New Roman" w:ascii="Times New Roman"/>
          <w:sz w:val="24"/>
          <w:szCs w:val="24"/>
          <w:lang w:val="pl-PL"/>
        </w:rPr>
        <w:t>ntir</w:t>
      </w:r>
      <w:r w:rsidR="00906D75">
        <w:rPr>
          <w:rFonts w:hAnsi="Times New Roman" w:ascii="Times New Roman"/>
          <w:sz w:val="24"/>
          <w:szCs w:val="24"/>
          <w:lang w:val="pl-PL"/>
        </w:rPr>
        <w:t xml:space="preserve">anu u knjizi položenih ugovora </w:t>
      </w:r>
      <w:r w:rsidR="00692CB0">
        <w:rPr>
          <w:rFonts w:hAnsi="Times New Roman" w:ascii="Times New Roman"/>
          <w:sz w:val="24"/>
          <w:szCs w:val="24"/>
          <w:lang w:val="pl-PL"/>
        </w:rPr>
        <w:t xml:space="preserve"> Općinskog sudu u Varaždinu, Zemljišnoknjižni odje</w:t>
      </w:r>
      <w:r w:rsidR="00906D75">
        <w:rPr>
          <w:rFonts w:hAnsi="Times New Roman" w:ascii="Times New Roman"/>
          <w:sz w:val="24"/>
          <w:szCs w:val="24"/>
          <w:lang w:val="pl-PL"/>
        </w:rPr>
        <w:t>l</w:t>
      </w:r>
      <w:r w:rsidR="00692CB0">
        <w:rPr>
          <w:rFonts w:hAnsi="Times New Roman" w:ascii="Times New Roman"/>
          <w:sz w:val="24"/>
          <w:szCs w:val="24"/>
          <w:lang w:val="pl-PL"/>
        </w:rPr>
        <w:t xml:space="preserve"> Varaždin, k.o. Varaždin, broj poduloška 2832, u naravi dvosobni stan, prizemno lijevo, površine 46,05 m</w:t>
      </w:r>
      <w:r w:rsidR="00692CB0" w:rsidRPr="00A002C1">
        <w:rPr>
          <w:rFonts w:hAnsi="Times New Roman" w:ascii="Times New Roman"/>
          <w:sz w:val="24"/>
          <w:szCs w:val="24"/>
          <w:vertAlign w:val="superscript"/>
          <w:lang w:val="pl-PL"/>
        </w:rPr>
        <w:t>2</w:t>
      </w:r>
      <w:r w:rsidR="00692CB0">
        <w:rPr>
          <w:rFonts w:hAnsi="Times New Roman" w:ascii="Times New Roman"/>
          <w:sz w:val="24"/>
          <w:szCs w:val="24"/>
          <w:lang w:val="pl-PL"/>
        </w:rPr>
        <w:t>, kat. čest. 1829. Rješenja o diobi kupovnina polučenih prodajom (namirenje raz</w:t>
      </w:r>
      <w:r w:rsidR="00A002C1">
        <w:rPr>
          <w:rFonts w:hAnsi="Times New Roman" w:ascii="Times New Roman"/>
          <w:sz w:val="24"/>
          <w:szCs w:val="24"/>
          <w:lang w:val="pl-PL"/>
        </w:rPr>
        <w:t>lučnih vjerovnika, te troškova</w:t>
      </w:r>
      <w:r w:rsidR="00692CB0">
        <w:rPr>
          <w:rFonts w:hAnsi="Times New Roman" w:ascii="Times New Roman"/>
          <w:sz w:val="24"/>
          <w:szCs w:val="24"/>
          <w:lang w:val="pl-PL"/>
        </w:rPr>
        <w:t xml:space="preserve"> koji su teretili nekretnine – troškovi unovčenja predmeta razlučnih prava) postala su pravomoćna, žalbi nije bilo, te je stečajni sudac temeljem tih Rješenja</w:t>
      </w:r>
      <w:r w:rsidR="00906D75">
        <w:rPr>
          <w:rFonts w:hAnsi="Times New Roman" w:ascii="Times New Roman"/>
          <w:sz w:val="24"/>
          <w:szCs w:val="24"/>
          <w:lang w:val="pl-PL"/>
        </w:rPr>
        <w:t>,</w:t>
      </w:r>
      <w:r w:rsidR="00692CB0">
        <w:rPr>
          <w:rFonts w:hAnsi="Times New Roman" w:ascii="Times New Roman"/>
          <w:sz w:val="24"/>
          <w:szCs w:val="24"/>
          <w:lang w:val="pl-PL"/>
        </w:rPr>
        <w:t xml:space="preserve"> namirio</w:t>
      </w:r>
      <w:r w:rsidR="00A002C1">
        <w:rPr>
          <w:rFonts w:hAnsi="Times New Roman" w:ascii="Times New Roman"/>
          <w:sz w:val="24"/>
          <w:szCs w:val="24"/>
          <w:lang w:val="pl-PL"/>
        </w:rPr>
        <w:t xml:space="preserve"> razlučne vjerovnike</w:t>
      </w:r>
      <w:r w:rsidR="00692CB0">
        <w:rPr>
          <w:rFonts w:hAnsi="Times New Roman" w:ascii="Times New Roman"/>
          <w:sz w:val="24"/>
          <w:szCs w:val="24"/>
          <w:lang w:val="pl-PL"/>
        </w:rPr>
        <w:t xml:space="preserve"> djelomično u odnosu na osigurane tražbine</w:t>
      </w:r>
      <w:r w:rsidR="00906D75">
        <w:rPr>
          <w:rFonts w:hAnsi="Times New Roman" w:ascii="Times New Roman"/>
          <w:sz w:val="24"/>
          <w:szCs w:val="24"/>
          <w:lang w:val="pl-PL"/>
        </w:rPr>
        <w:t>,</w:t>
      </w:r>
      <w:r w:rsidR="00692CB0">
        <w:rPr>
          <w:rFonts w:hAnsi="Times New Roman" w:ascii="Times New Roman"/>
          <w:sz w:val="24"/>
          <w:szCs w:val="24"/>
          <w:lang w:val="pl-PL"/>
        </w:rPr>
        <w:t xml:space="preserve"> a</w:t>
      </w:r>
      <w:r w:rsidR="00A002C1">
        <w:rPr>
          <w:rFonts w:hAnsi="Times New Roman" w:ascii="Times New Roman"/>
          <w:sz w:val="24"/>
          <w:szCs w:val="24"/>
          <w:lang w:val="pl-PL"/>
        </w:rPr>
        <w:t xml:space="preserve"> sredstva za</w:t>
      </w:r>
      <w:r w:rsidR="00692CB0">
        <w:rPr>
          <w:rFonts w:hAnsi="Times New Roman" w:ascii="Times New Roman"/>
          <w:sz w:val="24"/>
          <w:szCs w:val="24"/>
          <w:lang w:val="pl-PL"/>
        </w:rPr>
        <w:t xml:space="preserve"> troškove stečajnoga postupka prenio na stečajni račun. Nakon toga plaćeno je do kraja i u cijelosti zbrinjavanje otpada, te ostali evidentirani troškovi</w:t>
      </w:r>
      <w:r w:rsidR="00A002C1">
        <w:rPr>
          <w:rFonts w:hAnsi="Times New Roman" w:ascii="Times New Roman"/>
          <w:sz w:val="24"/>
          <w:szCs w:val="24"/>
          <w:lang w:val="pl-PL"/>
        </w:rPr>
        <w:t xml:space="preserve"> </w:t>
      </w:r>
      <w:r w:rsidR="00692CB0">
        <w:rPr>
          <w:rFonts w:hAnsi="Times New Roman" w:ascii="Times New Roman"/>
          <w:sz w:val="24"/>
          <w:szCs w:val="24"/>
          <w:lang w:val="pl-PL"/>
        </w:rPr>
        <w:t xml:space="preserve"> stečajnoga postupka</w:t>
      </w:r>
      <w:r w:rsidR="00A002C1">
        <w:rPr>
          <w:rFonts w:hAnsi="Times New Roman" w:ascii="Times New Roman"/>
          <w:sz w:val="24"/>
          <w:szCs w:val="24"/>
          <w:lang w:val="pl-PL"/>
        </w:rPr>
        <w:t xml:space="preserve"> i ostale obveze stečajne mase</w:t>
      </w:r>
      <w:r w:rsidR="00692CB0">
        <w:rPr>
          <w:rFonts w:hAnsi="Times New Roman" w:ascii="Times New Roman"/>
          <w:sz w:val="24"/>
          <w:szCs w:val="24"/>
          <w:lang w:val="pl-PL"/>
        </w:rPr>
        <w:t>.</w:t>
      </w:r>
    </w:p>
    <w:p w:rsidRDefault="00692CB0" w:rsidP="00E04DD2" w:rsidR="00A002C1">
      <w:pPr>
        <w:jc w:val="both"/>
        <w:rPr>
          <w:rFonts w:hAnsi="Times New Roman" w:ascii="Times New Roman"/>
          <w:sz w:val="24"/>
          <w:szCs w:val="24"/>
          <w:lang w:val="pl-PL"/>
        </w:rPr>
      </w:pPr>
      <w:r>
        <w:rPr>
          <w:rFonts w:hAnsi="Times New Roman" w:ascii="Times New Roman"/>
          <w:sz w:val="24"/>
          <w:szCs w:val="24"/>
          <w:lang w:val="pl-PL"/>
        </w:rPr>
        <w:t xml:space="preserve"> </w:t>
      </w:r>
      <w:r w:rsidR="000F2BEE">
        <w:rPr>
          <w:rFonts w:hAnsi="Times New Roman" w:ascii="Times New Roman"/>
          <w:sz w:val="24"/>
          <w:szCs w:val="24"/>
          <w:lang w:val="pl-PL"/>
        </w:rPr>
        <w:t xml:space="preserve">Do sada su provedene dvije djelomične diobe stečajnim vjerovnicima višeg isplatnog reda u kojima su vjerovnici prvog višeg isplatnog reda u cijelosti namireni. </w:t>
      </w:r>
      <w:r w:rsidR="00C04A20">
        <w:rPr>
          <w:rFonts w:hAnsi="Times New Roman" w:ascii="Times New Roman"/>
          <w:sz w:val="24"/>
          <w:szCs w:val="24"/>
          <w:lang w:val="pl-PL"/>
        </w:rPr>
        <w:t>Sada s</w:t>
      </w:r>
      <w:r>
        <w:rPr>
          <w:rFonts w:hAnsi="Times New Roman" w:ascii="Times New Roman"/>
          <w:sz w:val="24"/>
          <w:szCs w:val="24"/>
          <w:lang w:val="pl-PL"/>
        </w:rPr>
        <w:t xml:space="preserve">lijedi treća djelomična dioba, odnosno završna dioba za koju je potrebna odluka Odbora vjerovnika. Međutim, </w:t>
      </w:r>
      <w:r w:rsidR="00E04DD2">
        <w:rPr>
          <w:rFonts w:hAnsi="Times New Roman" w:ascii="Times New Roman"/>
          <w:sz w:val="24"/>
          <w:szCs w:val="24"/>
          <w:lang w:val="pl-PL"/>
        </w:rPr>
        <w:t xml:space="preserve">predsjednik Odbora vjerovnika je u međuvremenu preminuo, te smo čekali imenovanje drugoga, a o čemu smo primili obavijest od Varaždinske biskupije dana 9. siječnja 2019. godine. Odmah sam stupila u kontakt s novim članom Odbora vjerovnika, te je dogovoreno održavanje desete sjednice Odbora </w:t>
      </w:r>
      <w:r w:rsidR="00C04A20">
        <w:rPr>
          <w:rFonts w:hAnsi="Times New Roman" w:ascii="Times New Roman"/>
          <w:sz w:val="24"/>
          <w:szCs w:val="24"/>
          <w:lang w:val="pl-PL"/>
        </w:rPr>
        <w:t>na kojoj</w:t>
      </w:r>
      <w:r w:rsidR="00E04DD2">
        <w:rPr>
          <w:rFonts w:hAnsi="Times New Roman" w:ascii="Times New Roman"/>
          <w:sz w:val="24"/>
          <w:szCs w:val="24"/>
          <w:lang w:val="pl-PL"/>
        </w:rPr>
        <w:t xml:space="preserve"> će biti donijeta i odluka o završnoj diobi za dan 31. siječnja 2019. godine. </w:t>
      </w:r>
    </w:p>
    <w:p w:rsidRDefault="00A002C1" w:rsidP="00E04DD2" w:rsidR="00E04DD2">
      <w:pPr>
        <w:jc w:val="both"/>
        <w:rPr>
          <w:rFonts w:hAnsi="Times New Roman" w:ascii="Times New Roman"/>
          <w:sz w:val="24"/>
          <w:szCs w:val="24"/>
          <w:lang w:val="pl-PL"/>
        </w:rPr>
      </w:pPr>
      <w:r>
        <w:rPr>
          <w:rFonts w:hAnsi="Times New Roman" w:ascii="Times New Roman"/>
          <w:sz w:val="24"/>
          <w:szCs w:val="24"/>
          <w:lang w:val="pl-PL"/>
        </w:rPr>
        <w:t>Parnica</w:t>
      </w:r>
      <w:r w:rsidR="00D268F6">
        <w:rPr>
          <w:rFonts w:hAnsi="Times New Roman" w:ascii="Times New Roman"/>
          <w:sz w:val="24"/>
          <w:szCs w:val="24"/>
          <w:lang w:val="pl-PL"/>
        </w:rPr>
        <w:t xml:space="preserve"> za pobijanje razlučnog prava CREDO BANKE d.d. u stečaju na postrojenju EREMA TGV – HG – PEIP ČEPOVI  u fazi je žalbenog postupka na Visokom trgovačkom sudu Republike Hrvatske. Prvostupanjska presuda donijeta je u našu korist, pos</w:t>
      </w:r>
      <w:r w:rsidR="00A94D93">
        <w:rPr>
          <w:rFonts w:hAnsi="Times New Roman" w:ascii="Times New Roman"/>
          <w:sz w:val="24"/>
          <w:szCs w:val="24"/>
          <w:lang w:val="pl-PL"/>
        </w:rPr>
        <w:t>l</w:t>
      </w:r>
      <w:r w:rsidR="00D268F6">
        <w:rPr>
          <w:rFonts w:hAnsi="Times New Roman" w:ascii="Times New Roman"/>
          <w:sz w:val="24"/>
          <w:szCs w:val="24"/>
          <w:lang w:val="pl-PL"/>
        </w:rPr>
        <w:t xml:space="preserve">.br. P-3009/14, ali </w:t>
      </w:r>
      <w:r w:rsidR="00D268F6">
        <w:rPr>
          <w:rFonts w:hAnsi="Times New Roman" w:ascii="Times New Roman"/>
          <w:sz w:val="24"/>
          <w:szCs w:val="24"/>
          <w:lang w:val="pl-PL"/>
        </w:rPr>
        <w:lastRenderedPageBreak/>
        <w:t>je tuženik uložio žalbu. U parnici osnovanosti osporavanja tražbine povezanog društva BB EXPORT – IMPORT d.o.o. iz Varaždina, donijeta je pravomoćna presuda u kojoj je utvrđena osnovanost tražbine. Nadalje, na Županijskom sudu u Zagrebu i dalje je u tijeku kazneni postupak K-Us-12-14 protiv osoba osumnjičenih za poslovanje prije  otvaranja stečaja. BBS d.o.o. je uz bivše odgovorne osobe također optuženik kao pravna osoba zbog čega kao odgovorna osoba slijednika optužene pravne osobe moram imati predstavnika ili punomoćnika u postupku, te je u tu svrhu anga</w:t>
      </w:r>
      <w:r w:rsidR="000F2BEE">
        <w:rPr>
          <w:rFonts w:hAnsi="Times New Roman" w:ascii="Times New Roman"/>
          <w:sz w:val="24"/>
          <w:szCs w:val="24"/>
          <w:lang w:val="pl-PL"/>
        </w:rPr>
        <w:t>žiran odvjetnik. Također se</w:t>
      </w:r>
      <w:r w:rsidR="00D268F6">
        <w:rPr>
          <w:rFonts w:hAnsi="Times New Roman" w:ascii="Times New Roman"/>
          <w:sz w:val="24"/>
          <w:szCs w:val="24"/>
          <w:lang w:val="pl-PL"/>
        </w:rPr>
        <w:t xml:space="preserve"> na Općinskom sudu u Rijeci</w:t>
      </w:r>
      <w:r w:rsidR="000F2BEE">
        <w:rPr>
          <w:rFonts w:hAnsi="Times New Roman" w:ascii="Times New Roman"/>
          <w:sz w:val="24"/>
          <w:szCs w:val="24"/>
          <w:lang w:val="pl-PL"/>
        </w:rPr>
        <w:t xml:space="preserve"> vodi</w:t>
      </w:r>
      <w:r w:rsidR="00D268F6">
        <w:rPr>
          <w:rFonts w:hAnsi="Times New Roman" w:ascii="Times New Roman"/>
          <w:sz w:val="24"/>
          <w:szCs w:val="24"/>
          <w:lang w:val="pl-PL"/>
        </w:rPr>
        <w:t xml:space="preserve"> postupak pod brojm Kov-117/16</w:t>
      </w:r>
      <w:r w:rsidR="000D55DE">
        <w:rPr>
          <w:rFonts w:hAnsi="Times New Roman" w:ascii="Times New Roman"/>
          <w:sz w:val="24"/>
          <w:szCs w:val="24"/>
          <w:lang w:val="pl-PL"/>
        </w:rPr>
        <w:t xml:space="preserve"> od strane oštećenog kao tužitelja ŠPEDTRANS WORLD d.o.o. za radnje prije otvaranje stečaja.</w:t>
      </w:r>
    </w:p>
    <w:p w:rsidRDefault="00E04DD2" w:rsidP="00E04DD2" w:rsidR="007B2FA6">
      <w:pPr>
        <w:jc w:val="both"/>
        <w:rPr>
          <w:rFonts w:hAnsi="Times New Roman" w:ascii="Times New Roman"/>
          <w:sz w:val="24"/>
          <w:szCs w:val="24"/>
          <w:lang w:val="pl-PL"/>
        </w:rPr>
      </w:pPr>
      <w:r>
        <w:rPr>
          <w:rFonts w:hAnsi="Times New Roman" w:ascii="Times New Roman"/>
          <w:sz w:val="24"/>
          <w:szCs w:val="24"/>
          <w:lang w:val="pl-PL"/>
        </w:rPr>
        <w:t xml:space="preserve">  </w:t>
      </w:r>
    </w:p>
    <w:p w:rsidRDefault="000E1F39" w:rsidP="000D55DE" w:rsidR="000E1F39" w:rsidRPr="000D55DE">
      <w:pPr>
        <w:pStyle w:val="ListParagraph"/>
        <w:numPr>
          <w:ilvl w:val="0"/>
          <w:numId w:val="2"/>
        </w:numPr>
        <w:jc w:val="both"/>
        <w:rPr>
          <w:rFonts w:hAnsi="Times New Roman" w:ascii="Times New Roman"/>
          <w:b/>
          <w:sz w:val="24"/>
          <w:szCs w:val="24"/>
          <w:lang w:val="pl-PL"/>
        </w:rPr>
      </w:pPr>
      <w:r w:rsidRPr="000D55DE">
        <w:rPr>
          <w:rFonts w:hAnsi="Times New Roman" w:ascii="Times New Roman"/>
          <w:b/>
          <w:sz w:val="24"/>
          <w:szCs w:val="24"/>
          <w:lang w:val="pl-PL"/>
        </w:rPr>
        <w:t>STANJE STEČAJNE MASE</w:t>
      </w:r>
    </w:p>
    <w:p w:rsidRDefault="00780FC2" w:rsidP="000D55DE" w:rsidR="000D55DE" w:rsidRPr="00780FC2">
      <w:pPr>
        <w:jc w:val="both"/>
        <w:rPr>
          <w:rFonts w:hAnsi="Times New Roman" w:ascii="Times New Roman"/>
          <w:sz w:val="24"/>
          <w:szCs w:val="24"/>
          <w:lang w:val="pl-PL"/>
        </w:rPr>
      </w:pPr>
      <w:r>
        <w:rPr>
          <w:rFonts w:hAnsi="Times New Roman" w:ascii="Times New Roman"/>
          <w:sz w:val="24"/>
          <w:szCs w:val="24"/>
          <w:lang w:val="pl-PL"/>
        </w:rPr>
        <w:t>Obzirom da je imovina stečajnog dužnika unovčena, stečajna masa postoji</w:t>
      </w:r>
      <w:r w:rsidR="005E0E27">
        <w:rPr>
          <w:rFonts w:hAnsi="Times New Roman" w:ascii="Times New Roman"/>
          <w:sz w:val="24"/>
          <w:szCs w:val="24"/>
          <w:lang w:val="pl-PL"/>
        </w:rPr>
        <w:t xml:space="preserve"> još</w:t>
      </w:r>
      <w:r>
        <w:rPr>
          <w:rFonts w:hAnsi="Times New Roman" w:ascii="Times New Roman"/>
          <w:sz w:val="24"/>
          <w:szCs w:val="24"/>
          <w:lang w:val="pl-PL"/>
        </w:rPr>
        <w:t xml:space="preserve"> u novcima.</w:t>
      </w:r>
      <w:r w:rsidR="005E0E27">
        <w:rPr>
          <w:rFonts w:hAnsi="Times New Roman" w:ascii="Times New Roman"/>
          <w:sz w:val="24"/>
          <w:szCs w:val="24"/>
          <w:lang w:val="pl-PL"/>
        </w:rPr>
        <w:t xml:space="preserve"> Veći dio sredstava ići će u završnu diobu o čemu će odluku donijeti Odbor vjerovnika, a dio sredstava će i dalje ostati </w:t>
      </w:r>
      <w:r>
        <w:rPr>
          <w:rFonts w:hAnsi="Times New Roman" w:ascii="Times New Roman"/>
          <w:sz w:val="24"/>
          <w:szCs w:val="24"/>
          <w:lang w:val="pl-PL"/>
        </w:rPr>
        <w:t xml:space="preserve"> </w:t>
      </w:r>
      <w:r w:rsidR="005E0E27">
        <w:rPr>
          <w:rFonts w:hAnsi="Times New Roman" w:ascii="Times New Roman"/>
          <w:sz w:val="24"/>
          <w:szCs w:val="24"/>
          <w:lang w:val="pl-PL"/>
        </w:rPr>
        <w:t>na</w:t>
      </w:r>
      <w:r w:rsidRPr="00780FC2">
        <w:rPr>
          <w:rFonts w:hAnsi="Times New Roman" w:ascii="Times New Roman"/>
          <w:sz w:val="24"/>
          <w:szCs w:val="24"/>
          <w:lang w:val="pl-PL"/>
        </w:rPr>
        <w:t xml:space="preserve"> depoz</w:t>
      </w:r>
      <w:r>
        <w:rPr>
          <w:rFonts w:hAnsi="Times New Roman" w:ascii="Times New Roman"/>
          <w:sz w:val="24"/>
          <w:szCs w:val="24"/>
          <w:lang w:val="pl-PL"/>
        </w:rPr>
        <w:t>itnom računu Suda</w:t>
      </w:r>
      <w:r w:rsidR="005E0E27">
        <w:rPr>
          <w:rFonts w:hAnsi="Times New Roman" w:ascii="Times New Roman"/>
          <w:sz w:val="24"/>
          <w:szCs w:val="24"/>
          <w:lang w:val="pl-PL"/>
        </w:rPr>
        <w:t xml:space="preserve"> kao </w:t>
      </w:r>
      <w:r w:rsidRPr="00780FC2">
        <w:rPr>
          <w:rFonts w:hAnsi="Times New Roman" w:ascii="Times New Roman"/>
          <w:sz w:val="24"/>
          <w:szCs w:val="24"/>
          <w:lang w:val="pl-PL"/>
        </w:rPr>
        <w:t xml:space="preserve"> sredstva </w:t>
      </w:r>
      <w:r>
        <w:rPr>
          <w:rFonts w:hAnsi="Times New Roman" w:ascii="Times New Roman"/>
          <w:sz w:val="24"/>
          <w:szCs w:val="24"/>
          <w:lang w:val="pl-PL"/>
        </w:rPr>
        <w:t>rezervirana od prodaje postrojenja za koja se vodi parnica za pobijanje razlučnog prava</w:t>
      </w:r>
      <w:r w:rsidR="005E0E27">
        <w:rPr>
          <w:rFonts w:hAnsi="Times New Roman" w:ascii="Times New Roman"/>
          <w:sz w:val="24"/>
          <w:szCs w:val="24"/>
          <w:lang w:val="pl-PL"/>
        </w:rPr>
        <w:t xml:space="preserve"> </w:t>
      </w:r>
      <w:r>
        <w:rPr>
          <w:rFonts w:hAnsi="Times New Roman" w:ascii="Times New Roman"/>
          <w:sz w:val="24"/>
          <w:szCs w:val="24"/>
          <w:lang w:val="pl-PL"/>
        </w:rPr>
        <w:t>gdje je prvostupanjska presuda</w:t>
      </w:r>
      <w:r w:rsidR="005E0E27">
        <w:rPr>
          <w:rFonts w:hAnsi="Times New Roman" w:ascii="Times New Roman"/>
          <w:sz w:val="24"/>
          <w:szCs w:val="24"/>
          <w:lang w:val="pl-PL"/>
        </w:rPr>
        <w:t xml:space="preserve"> donijeta</w:t>
      </w:r>
      <w:r>
        <w:rPr>
          <w:rFonts w:hAnsi="Times New Roman" w:ascii="Times New Roman"/>
          <w:sz w:val="24"/>
          <w:szCs w:val="24"/>
          <w:lang w:val="pl-PL"/>
        </w:rPr>
        <w:t xml:space="preserve"> u našu korist. </w:t>
      </w:r>
    </w:p>
    <w:p w:rsidRDefault="00400A06" w:rsidP="00E04DD2" w:rsidR="00400A06">
      <w:pPr>
        <w:jc w:val="both"/>
        <w:rPr>
          <w:rFonts w:hAnsi="Times New Roman" w:ascii="Times New Roman"/>
          <w:sz w:val="24"/>
          <w:szCs w:val="24"/>
          <w:lang w:val="pl-PL"/>
        </w:rPr>
      </w:pPr>
    </w:p>
    <w:p w:rsidRDefault="00997732" w:rsidP="005E0E27" w:rsidR="00DD2F84">
      <w:pPr>
        <w:ind w:firstLine="708"/>
        <w:jc w:val="both"/>
        <w:rPr>
          <w:rFonts w:hAnsi="Times New Roman" w:ascii="Times New Roman"/>
          <w:sz w:val="24"/>
          <w:szCs w:val="24"/>
          <w:lang w:val="pl-PL"/>
        </w:rPr>
      </w:pPr>
      <w:r>
        <w:rPr>
          <w:rFonts w:hAnsi="Times New Roman" w:ascii="Times New Roman"/>
          <w:sz w:val="24"/>
          <w:szCs w:val="24"/>
          <w:lang w:val="pl-PL"/>
        </w:rPr>
        <w:t xml:space="preserve"> </w:t>
      </w:r>
    </w:p>
    <w:p w:rsidRDefault="000E1F39" w:rsidP="005E0E27" w:rsidR="000E1F39" w:rsidRPr="005E0E27">
      <w:pPr>
        <w:pStyle w:val="ListParagraph"/>
        <w:numPr>
          <w:ilvl w:val="0"/>
          <w:numId w:val="2"/>
        </w:numPr>
        <w:rPr>
          <w:rFonts w:hAnsi="Times New Roman" w:ascii="Times New Roman"/>
          <w:b/>
          <w:sz w:val="24"/>
          <w:szCs w:val="24"/>
          <w:lang w:val="pl-PL"/>
        </w:rPr>
      </w:pPr>
      <w:r w:rsidRPr="005E0E27">
        <w:rPr>
          <w:rFonts w:hAnsi="Times New Roman" w:ascii="Times New Roman"/>
          <w:b/>
          <w:sz w:val="24"/>
          <w:szCs w:val="24"/>
          <w:lang w:val="pl-PL"/>
        </w:rPr>
        <w:t>RADNJE KOJE ĆE SE PODUZETI U NAREDNOM RAZDOBLJU</w:t>
      </w:r>
    </w:p>
    <w:p w:rsidRDefault="005E0E27" w:rsidP="005E0E27" w:rsidR="005E0E27" w:rsidRPr="005E0E27">
      <w:pPr>
        <w:rPr>
          <w:rFonts w:hAnsi="Times New Roman" w:ascii="Times New Roman"/>
          <w:sz w:val="24"/>
          <w:szCs w:val="24"/>
          <w:lang w:val="pl-PL"/>
        </w:rPr>
      </w:pPr>
      <w:r w:rsidRPr="005E0E27">
        <w:rPr>
          <w:rFonts w:hAnsi="Times New Roman" w:ascii="Times New Roman"/>
          <w:sz w:val="24"/>
          <w:szCs w:val="24"/>
          <w:lang w:val="pl-PL"/>
        </w:rPr>
        <w:t>Održat će se sjednica Odbora vjerovnika radi donošenja odluke</w:t>
      </w:r>
      <w:r w:rsidR="00ED3017">
        <w:rPr>
          <w:rFonts w:hAnsi="Times New Roman" w:ascii="Times New Roman"/>
          <w:sz w:val="24"/>
          <w:szCs w:val="24"/>
          <w:lang w:val="pl-PL"/>
        </w:rPr>
        <w:t xml:space="preserve"> - suglasnosti</w:t>
      </w:r>
      <w:r w:rsidRPr="005E0E27">
        <w:rPr>
          <w:rFonts w:hAnsi="Times New Roman" w:ascii="Times New Roman"/>
          <w:sz w:val="24"/>
          <w:szCs w:val="24"/>
          <w:lang w:val="pl-PL"/>
        </w:rPr>
        <w:t xml:space="preserve"> o </w:t>
      </w:r>
      <w:r>
        <w:rPr>
          <w:rFonts w:hAnsi="Times New Roman" w:ascii="Times New Roman"/>
          <w:sz w:val="24"/>
          <w:szCs w:val="24"/>
          <w:lang w:val="pl-PL"/>
        </w:rPr>
        <w:t>završnoj diobi, n</w:t>
      </w:r>
      <w:r w:rsidR="00C04A20">
        <w:rPr>
          <w:rFonts w:hAnsi="Times New Roman" w:ascii="Times New Roman"/>
          <w:sz w:val="24"/>
          <w:szCs w:val="24"/>
          <w:lang w:val="pl-PL"/>
        </w:rPr>
        <w:t>akon čega slijedi završna dioba</w:t>
      </w:r>
      <w:r>
        <w:rPr>
          <w:rFonts w:hAnsi="Times New Roman" w:ascii="Times New Roman"/>
          <w:sz w:val="24"/>
          <w:szCs w:val="24"/>
          <w:lang w:val="pl-PL"/>
        </w:rPr>
        <w:t xml:space="preserve"> i ujedno prijedlog za zaključenje stečajnoga postupka. Parnica u tijeku završit će se u ime stečajne mase iza stečajnog dužnika.</w:t>
      </w:r>
    </w:p>
    <w:p w:rsidRDefault="0029011B" w:rsidP="000E1F39" w:rsidR="0029011B" w:rsidRPr="001F7E12">
      <w:pPr>
        <w:rPr>
          <w:rFonts w:hAnsi="Times New Roman" w:ascii="Times New Roman"/>
          <w:b/>
          <w:sz w:val="24"/>
          <w:szCs w:val="24"/>
          <w:lang w:val="pl-PL"/>
        </w:rPr>
      </w:pPr>
    </w:p>
    <w:p w:rsidRDefault="000E1F39" w:rsidP="000E1F39" w:rsidR="000E1F39">
      <w:pPr>
        <w:ind w:left="360"/>
        <w:rPr>
          <w:rFonts w:hAnsi="Times New Roman" w:ascii="Times New Roman"/>
          <w:sz w:val="24"/>
          <w:szCs w:val="24"/>
          <w:lang w:val="pl-PL"/>
        </w:rPr>
      </w:pPr>
    </w:p>
    <w:p w:rsidRDefault="001F7E12" w:rsidP="000E1F39" w:rsidR="001F7E12" w:rsidRPr="00B40BEB">
      <w:pPr>
        <w:ind w:left="360"/>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Mjesto i datum</w:t>
      </w:r>
      <w:r w:rsidR="005E0E27">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C0734D">
        <w:rPr>
          <w:rFonts w:hAnsi="Times New Roman" w:ascii="Times New Roman"/>
          <w:sz w:val="24"/>
          <w:szCs w:val="24"/>
          <w:lang w:val="pl-PL"/>
        </w:rPr>
        <w:t>:</w:t>
      </w:r>
    </w:p>
    <w:p w:rsidRDefault="00C0734D" w:rsidP="000E1F39" w:rsidR="001F7E12">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Marija Vujčić Turkulin</w:t>
      </w:r>
    </w:p>
    <w:p w:rsidRDefault="0022108F" w:rsidP="000E1F39" w:rsidR="000E1F39" w:rsidRPr="00B40BEB">
      <w:pPr>
        <w:rPr>
          <w:rFonts w:hAnsi="Times New Roman" w:ascii="Times New Roman"/>
          <w:sz w:val="24"/>
          <w:szCs w:val="24"/>
          <w:lang w:val="pl-PL"/>
        </w:rPr>
      </w:pPr>
      <w:r>
        <w:rPr>
          <w:rFonts w:hAnsi="Times New Roman" w:ascii="Times New Roman"/>
          <w:sz w:val="24"/>
          <w:szCs w:val="24"/>
          <w:lang w:val="pl-PL"/>
        </w:rPr>
        <w:t>Zagreb,</w:t>
      </w:r>
      <w:r w:rsidR="005E0E27">
        <w:rPr>
          <w:rFonts w:hAnsi="Times New Roman" w:ascii="Times New Roman"/>
          <w:sz w:val="24"/>
          <w:szCs w:val="24"/>
          <w:lang w:val="pl-PL"/>
        </w:rPr>
        <w:t xml:space="preserve"> 14</w:t>
      </w:r>
      <w:r>
        <w:rPr>
          <w:rFonts w:hAnsi="Times New Roman" w:ascii="Times New Roman"/>
          <w:sz w:val="24"/>
          <w:szCs w:val="24"/>
          <w:lang w:val="pl-PL"/>
        </w:rPr>
        <w:t xml:space="preserve">  siječanj 2019</w:t>
      </w:r>
      <w:r w:rsidR="00C0734D">
        <w:rPr>
          <w:rFonts w:hAnsi="Times New Roman" w:ascii="Times New Roman"/>
          <w:sz w:val="24"/>
          <w:szCs w:val="24"/>
          <w:lang w:val="pl-PL"/>
        </w:rPr>
        <w:t>.</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C0734D">
        <w:rPr>
          <w:rFonts w:hAnsi="Times New Roman" w:ascii="Times New Roman"/>
          <w:sz w:val="24"/>
          <w:szCs w:val="24"/>
          <w:lang w:val="pl-PL"/>
        </w:rPr>
        <w:tab/>
        <w:t>___________________</w:t>
      </w:r>
    </w:p>
    <w:p w:rsidRDefault="00C0734D" w:rsidP="000E1F39" w:rsidR="000E1F39" w:rsidRPr="00B40BEB">
      <w:pPr>
        <w:ind w:left="360"/>
        <w:rPr>
          <w:rFonts w:hAnsi="Times New Roman" w:ascii="Times New Roman"/>
          <w:sz w:val="24"/>
          <w:szCs w:val="24"/>
          <w:lang w:val="pl-PL"/>
        </w:rPr>
      </w:pPr>
      <w:r>
        <w:rPr>
          <w:rFonts w:hAnsi="Times New Roman" w:ascii="Times New Roman"/>
          <w:sz w:val="24"/>
          <w:szCs w:val="24"/>
          <w:lang w:val="pl-PL"/>
        </w:rPr>
        <w:t xml:space="preserve"> </w:t>
      </w:r>
    </w:p>
    <w:p w:rsidRDefault="00C61F72" w:rsidR="00C61F72" w:rsidRPr="000E1F39">
      <w:pPr>
        <w:rPr>
          <w:lang w:val="pl-PL"/>
        </w:rPr>
      </w:pPr>
      <w:bookmarkStart w:name="_GoBack" w:id="0"/>
      <w:bookmarkEnd w:id="0"/>
    </w:p>
    <w:sectPr w:rsidSect="00EA781F" w:rsidR="00C61F72"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9" w:usb1="4000ACFF" w:usb0="E10002FF"/>
  </w:font>
  <w:font w:name="Cambria">
    <w:panose1 w:val="02040503050406030204"/>
    <w:charset w:val="EE"/>
    <w:family w:val="roman"/>
    <w:pitch w:val="variable"/>
    <w:sig w:csb1="00000000" w:csb0="0000019F" w:usb3="00000000" w:usb2="00000000" w:usb1="4000004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665EA4"/>
    <w:multiLevelType w:val="hybridMultilevel"/>
    <w:tmpl w:val="E7A4073A"/>
    <w:lvl w:tplc="6C486C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useFELayout/>
  </w:compat>
  <w:rsids>
    <w:rsidRoot w:val="000E1F39"/>
    <w:rsid w:val="00022AE0"/>
    <w:rsid w:val="00070E37"/>
    <w:rsid w:val="00072330"/>
    <w:rsid w:val="000C1891"/>
    <w:rsid w:val="000C2DA2"/>
    <w:rsid w:val="000C2E5F"/>
    <w:rsid w:val="000D12FC"/>
    <w:rsid w:val="000D55DE"/>
    <w:rsid w:val="000E1F39"/>
    <w:rsid w:val="000E2D5D"/>
    <w:rsid w:val="000F2BEE"/>
    <w:rsid w:val="00113ADF"/>
    <w:rsid w:val="00132D40"/>
    <w:rsid w:val="0014679D"/>
    <w:rsid w:val="001837DB"/>
    <w:rsid w:val="001B6419"/>
    <w:rsid w:val="001C4A2E"/>
    <w:rsid w:val="001C6A03"/>
    <w:rsid w:val="001F7E12"/>
    <w:rsid w:val="0022108F"/>
    <w:rsid w:val="0024309E"/>
    <w:rsid w:val="00254C34"/>
    <w:rsid w:val="00266F61"/>
    <w:rsid w:val="002674A0"/>
    <w:rsid w:val="0029011B"/>
    <w:rsid w:val="00297235"/>
    <w:rsid w:val="002B3E86"/>
    <w:rsid w:val="002C2661"/>
    <w:rsid w:val="002D4CF0"/>
    <w:rsid w:val="002E4351"/>
    <w:rsid w:val="00301FA2"/>
    <w:rsid w:val="003501A3"/>
    <w:rsid w:val="00356B32"/>
    <w:rsid w:val="00360760"/>
    <w:rsid w:val="003764FA"/>
    <w:rsid w:val="00384D77"/>
    <w:rsid w:val="00385C00"/>
    <w:rsid w:val="003F5F4A"/>
    <w:rsid w:val="00400A06"/>
    <w:rsid w:val="004065AE"/>
    <w:rsid w:val="00410839"/>
    <w:rsid w:val="00422299"/>
    <w:rsid w:val="00434EF9"/>
    <w:rsid w:val="00437BA7"/>
    <w:rsid w:val="004A0AE1"/>
    <w:rsid w:val="004A1AB7"/>
    <w:rsid w:val="004B2CD1"/>
    <w:rsid w:val="004B7AF3"/>
    <w:rsid w:val="004C2B93"/>
    <w:rsid w:val="004D117C"/>
    <w:rsid w:val="004E006E"/>
    <w:rsid w:val="004E6AF8"/>
    <w:rsid w:val="00506572"/>
    <w:rsid w:val="005440A6"/>
    <w:rsid w:val="00572A18"/>
    <w:rsid w:val="005A1936"/>
    <w:rsid w:val="005A3D5C"/>
    <w:rsid w:val="005B559E"/>
    <w:rsid w:val="005C575A"/>
    <w:rsid w:val="005D7AEE"/>
    <w:rsid w:val="005E0E27"/>
    <w:rsid w:val="00614990"/>
    <w:rsid w:val="00631B49"/>
    <w:rsid w:val="00634F99"/>
    <w:rsid w:val="00662933"/>
    <w:rsid w:val="006631C3"/>
    <w:rsid w:val="00692CB0"/>
    <w:rsid w:val="006A667A"/>
    <w:rsid w:val="006B34E9"/>
    <w:rsid w:val="006B6935"/>
    <w:rsid w:val="006C3B02"/>
    <w:rsid w:val="006D63DC"/>
    <w:rsid w:val="006E20F5"/>
    <w:rsid w:val="007000C7"/>
    <w:rsid w:val="00705B21"/>
    <w:rsid w:val="00725E99"/>
    <w:rsid w:val="007420B0"/>
    <w:rsid w:val="00745B4C"/>
    <w:rsid w:val="007613E3"/>
    <w:rsid w:val="00780FC2"/>
    <w:rsid w:val="007921B6"/>
    <w:rsid w:val="007B2FA6"/>
    <w:rsid w:val="007E2F7B"/>
    <w:rsid w:val="00842C98"/>
    <w:rsid w:val="00843775"/>
    <w:rsid w:val="008512FB"/>
    <w:rsid w:val="008830F4"/>
    <w:rsid w:val="008902D3"/>
    <w:rsid w:val="008E43DC"/>
    <w:rsid w:val="008F6433"/>
    <w:rsid w:val="00906D75"/>
    <w:rsid w:val="00911907"/>
    <w:rsid w:val="00927EC1"/>
    <w:rsid w:val="00927F61"/>
    <w:rsid w:val="009317BE"/>
    <w:rsid w:val="0093460F"/>
    <w:rsid w:val="009745BF"/>
    <w:rsid w:val="009966C4"/>
    <w:rsid w:val="00997732"/>
    <w:rsid w:val="009A42E6"/>
    <w:rsid w:val="009B0312"/>
    <w:rsid w:val="009C2A53"/>
    <w:rsid w:val="00A002C1"/>
    <w:rsid w:val="00A3261E"/>
    <w:rsid w:val="00A53B94"/>
    <w:rsid w:val="00A937D3"/>
    <w:rsid w:val="00A94D93"/>
    <w:rsid w:val="00AE291B"/>
    <w:rsid w:val="00B063C2"/>
    <w:rsid w:val="00B215AF"/>
    <w:rsid w:val="00B33264"/>
    <w:rsid w:val="00B614F1"/>
    <w:rsid w:val="00B73D83"/>
    <w:rsid w:val="00B84D10"/>
    <w:rsid w:val="00BB322A"/>
    <w:rsid w:val="00BC215F"/>
    <w:rsid w:val="00C04A20"/>
    <w:rsid w:val="00C0734D"/>
    <w:rsid w:val="00C22F3F"/>
    <w:rsid w:val="00C251C3"/>
    <w:rsid w:val="00C34532"/>
    <w:rsid w:val="00C61F72"/>
    <w:rsid w:val="00C8732A"/>
    <w:rsid w:val="00C93DDD"/>
    <w:rsid w:val="00CD11A2"/>
    <w:rsid w:val="00CF7697"/>
    <w:rsid w:val="00D1082B"/>
    <w:rsid w:val="00D11C4F"/>
    <w:rsid w:val="00D263A7"/>
    <w:rsid w:val="00D2644F"/>
    <w:rsid w:val="00D268F6"/>
    <w:rsid w:val="00D36FE6"/>
    <w:rsid w:val="00DA41A0"/>
    <w:rsid w:val="00DB746D"/>
    <w:rsid w:val="00DC6E34"/>
    <w:rsid w:val="00DD2F84"/>
    <w:rsid w:val="00DE1930"/>
    <w:rsid w:val="00DF3191"/>
    <w:rsid w:val="00E04DD2"/>
    <w:rsid w:val="00E12474"/>
    <w:rsid w:val="00E12578"/>
    <w:rsid w:val="00E21717"/>
    <w:rsid w:val="00E5084F"/>
    <w:rsid w:val="00E61099"/>
    <w:rsid w:val="00E97E20"/>
    <w:rsid w:val="00EA77F6"/>
    <w:rsid w:val="00EA781F"/>
    <w:rsid w:val="00ED3017"/>
    <w:rsid w:val="00ED3148"/>
    <w:rsid w:val="00EF433C"/>
    <w:rsid w:val="00F32ADD"/>
    <w:rsid w:val="00F5494A"/>
    <w:rsid w:val="00F63727"/>
    <w:rsid w:val="00F6425B"/>
    <w:rsid w:val="00F662A7"/>
    <w:rsid w:val="00F7482E"/>
    <w:rsid w:val="00F8551D"/>
    <w:rsid w:val="00F979A4"/>
    <w:rsid w:val="00FD35E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qFormat/>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ListParagraph" w:type="paragraph">
    <w:name w:val="List Paragraph"/>
    <w:basedOn w:val="Normal"/>
    <w:uiPriority w:val="34"/>
    <w:qFormat/>
    <w:rsid w:val="00843775"/>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2755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1</properties:Pages>
  <properties:Words>708</properties:Words>
  <properties:Characters>4040</properties:Characters>
  <properties:Lines>33</properties:Lines>
  <properties:Paragraphs>9</properties:Paragraphs>
  <properties:TotalTime>219</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4739</properties:CharactersWithSpaces>
  <properties:SharedDoc>false</properties:SharedDoc>
  <properties:HyperlinksChanged>false</properties:HyperlinksChanged>
  <properties:Application>Microsoft Office Word</properties:Application>
  <properties:AppVersion>12.0000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2019-01-14T14:48:00Z</dcterms:created>
  <dc:creator>ADMINIBM</dc:creator>
  <cp:lastModifiedBy>elza</cp:lastModifiedBy>
  <cp:lastPrinted>2019-01-16T11:36:00Z</cp:lastPrinted>
  <dcterms:modified xmlns:xsi="http://www.w3.org/2001/XMLSchema-instance" xsi:type="dcterms:W3CDTF">2019-01-16T12:14:00Z</dcterms:modified>
  <cp:revision>11</cp:revision>
</cp:coreProperties>
</file>