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25dde" w14:paraId="de25dde" w:rsidRDefault="005015DE" w:rsidP="005015DE" w:rsidR="005015DE" w:rsidRPr="009D697C">
      <w:pPr>
        <w:ind w:left="708"/>
        <w15:collapsed w:val="false"/>
        <w:rPr>
          <w:rFonts w:cstheme="majorBidi" w:hAnsiTheme="majorBidi" w:asciiTheme="majorBidi"/>
          <w:sz w:val="24"/>
          <w:szCs w:val="24"/>
        </w:rPr>
      </w:pPr>
      <w:bookmarkStart w:name="_GoBack" w:id="0"/>
      <w:bookmarkEnd w:id="0"/>
      <w:r w:rsidRPr="009D697C">
        <w:rPr>
          <w:rFonts w:cstheme="majorBidi" w:hAnsiTheme="majorBidi" w:asciiTheme="majorBidi"/>
          <w:sz w:val="24"/>
          <w:szCs w:val="24"/>
        </w:rPr>
        <w:t xml:space="preserve">    </w:t>
      </w:r>
      <w:r w:rsidRPr="009D697C">
        <w:rPr>
          <w:rFonts w:cstheme="majorBidi" w:hAnsiTheme="majorBidi" w:asciiTheme="majorBidi"/>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94766" w:rsidR="005015DE" w:rsidRPr="009D697C">
        <w:tc>
          <w:tcPr>
            <w:tcW w:type="dxa" w:w="3060"/>
          </w:tcPr>
          <w:p w:rsidRDefault="005015DE" w:rsidP="00794766" w:rsidR="005015DE" w:rsidRPr="009D697C">
            <w:pPr>
              <w:pStyle w:val="Naslov2"/>
              <w:jc w:val="left"/>
              <w:rPr>
                <w:rFonts w:cstheme="majorBidi" w:hAnsiTheme="majorBidi" w:asciiTheme="majorBidi"/>
                <w:b w:val="false"/>
                <w:bCs w:val="false"/>
                <w:sz w:val="24"/>
              </w:rPr>
            </w:pPr>
            <w:r w:rsidRPr="009D697C">
              <w:rPr>
                <w:rFonts w:cstheme="majorBidi" w:hAnsiTheme="majorBidi" w:asciiTheme="majorBidi"/>
                <w:b w:val="false"/>
                <w:bCs w:val="false"/>
                <w:sz w:val="24"/>
              </w:rPr>
              <w:t>REPUBLIKA HRVATSKA</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Trgovački sud u Zagrebu</w:t>
            </w:r>
          </w:p>
          <w:p w:rsidRDefault="005015DE" w:rsidP="00794766" w:rsidR="005015DE" w:rsidRPr="009D697C">
            <w:pPr>
              <w:rPr>
                <w:rFonts w:cstheme="majorBidi" w:hAnsiTheme="majorBidi" w:asciiTheme="majorBidi"/>
                <w:sz w:val="24"/>
                <w:szCs w:val="24"/>
              </w:rPr>
            </w:pPr>
            <w:r w:rsidRPr="009D697C">
              <w:rPr>
                <w:rFonts w:cstheme="majorBidi" w:hAnsiTheme="majorBidi" w:asciiTheme="majorBidi"/>
                <w:sz w:val="24"/>
                <w:szCs w:val="24"/>
              </w:rPr>
              <w:t xml:space="preserve">  Zagreb, Amruševa 2/II</w:t>
            </w:r>
          </w:p>
        </w:tc>
      </w:tr>
    </w:tbl>
    <w:p w:rsidRDefault="005015DE" w:rsidP="005015DE" w:rsidR="005015DE" w:rsidRPr="009D697C">
      <w:pPr>
        <w:jc w:val="right"/>
        <w:rPr>
          <w:rFonts w:cstheme="majorBidi" w:hAnsiTheme="majorBidi" w:asciiTheme="majorBidi"/>
          <w:b/>
          <w:sz w:val="24"/>
          <w:szCs w:val="24"/>
        </w:rPr>
      </w:pPr>
      <w:r w:rsidRPr="009D697C">
        <w:rPr>
          <w:rFonts w:cstheme="majorBidi" w:hAnsiTheme="majorBidi" w:asciiTheme="majorBidi"/>
          <w:b/>
          <w:sz w:val="24"/>
          <w:szCs w:val="24"/>
        </w:rPr>
        <w:br w:clear="all" w:type="textWrapping"/>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r w:rsidRPr="009D697C">
        <w:rPr>
          <w:rFonts w:cstheme="majorBidi" w:hAnsiTheme="majorBidi" w:asciiTheme="majorBidi"/>
          <w:b/>
          <w:sz w:val="24"/>
          <w:szCs w:val="24"/>
        </w:rPr>
        <w:tab/>
      </w:r>
    </w:p>
    <w:p w:rsidRDefault="005015DE" w:rsidP="005015DE" w:rsidR="005015DE" w:rsidRPr="009D697C">
      <w:pPr>
        <w:jc w:val="right"/>
        <w:rPr>
          <w:rFonts w:cstheme="majorBidi" w:hAnsiTheme="majorBidi" w:asciiTheme="majorBidi"/>
          <w:sz w:val="24"/>
          <w:szCs w:val="24"/>
        </w:rPr>
      </w:pPr>
      <w:r w:rsidRPr="009D697C">
        <w:rPr>
          <w:rFonts w:cstheme="majorBidi" w:hAnsiTheme="majorBidi" w:asciiTheme="majorBidi"/>
          <w:bCs/>
          <w:sz w:val="24"/>
          <w:szCs w:val="24"/>
        </w:rPr>
        <w:t xml:space="preserve">  </w:t>
      </w:r>
      <w:r w:rsidR="00D579AD">
        <w:rPr>
          <w:rFonts w:cstheme="majorBidi" w:hAnsiTheme="majorBidi" w:asciiTheme="majorBidi"/>
          <w:bCs/>
          <w:sz w:val="24"/>
          <w:szCs w:val="24"/>
        </w:rPr>
        <w:t>8. St-</w:t>
      </w:r>
      <w:r w:rsidR="00ED1C2F">
        <w:rPr>
          <w:rFonts w:cstheme="majorBidi" w:hAnsiTheme="majorBidi" w:asciiTheme="majorBidi"/>
          <w:bCs/>
          <w:sz w:val="24"/>
          <w:szCs w:val="24"/>
        </w:rPr>
        <w:t>1061/2015</w:t>
      </w:r>
    </w:p>
    <w:p w:rsidRDefault="00A6775D" w:rsidP="005015DE" w:rsidR="00A6775D">
      <w:pPr>
        <w:jc w:val="center"/>
        <w:rPr>
          <w:rFonts w:cstheme="majorBidi" w:hAnsiTheme="majorBidi" w:asciiTheme="majorBidi"/>
          <w:sz w:val="24"/>
          <w:szCs w:val="24"/>
        </w:rPr>
      </w:pPr>
    </w:p>
    <w:p w:rsidRDefault="005015DE" w:rsidP="005015DE" w:rsidR="005015DE" w:rsidRPr="009D697C">
      <w:pPr>
        <w:jc w:val="center"/>
        <w:rPr>
          <w:rFonts w:cstheme="majorBidi" w:hAnsiTheme="majorBidi" w:asciiTheme="majorBidi"/>
          <w:sz w:val="24"/>
          <w:szCs w:val="24"/>
        </w:rPr>
      </w:pPr>
      <w:r w:rsidRPr="009D697C">
        <w:rPr>
          <w:rFonts w:cstheme="majorBidi" w:hAnsiTheme="majorBidi" w:asciiTheme="majorBidi"/>
          <w:sz w:val="24"/>
          <w:szCs w:val="24"/>
        </w:rPr>
        <w:t xml:space="preserve">R E P U B L I K A  H R V A T S K A </w:t>
      </w:r>
    </w:p>
    <w:p w:rsidRDefault="005015DE" w:rsidP="005015DE" w:rsidR="005015DE" w:rsidRPr="009D697C">
      <w:pPr>
        <w:rPr>
          <w:rFonts w:cstheme="majorBidi" w:hAnsiTheme="majorBidi" w:asciiTheme="majorBidi"/>
          <w:sz w:val="24"/>
          <w:szCs w:val="24"/>
        </w:rPr>
      </w:pPr>
    </w:p>
    <w:p w:rsidRDefault="005015DE" w:rsidP="005015DE" w:rsidR="005015DE" w:rsidRPr="009D697C">
      <w:pPr>
        <w:ind w:hanging="2880" w:left="2880"/>
        <w:jc w:val="center"/>
        <w:rPr>
          <w:rFonts w:cstheme="majorBidi" w:hAnsiTheme="majorBidi" w:asciiTheme="majorBidi"/>
          <w:sz w:val="24"/>
          <w:szCs w:val="24"/>
        </w:rPr>
      </w:pPr>
      <w:r w:rsidRPr="009D697C">
        <w:rPr>
          <w:rFonts w:cstheme="majorBidi" w:hAnsiTheme="majorBidi" w:asciiTheme="majorBidi"/>
          <w:sz w:val="24"/>
          <w:szCs w:val="24"/>
        </w:rPr>
        <w:t xml:space="preserve">R J E Š E N J E </w:t>
      </w:r>
    </w:p>
    <w:p w:rsidRDefault="005015DE" w:rsidP="005015DE" w:rsidR="005015DE" w:rsidRPr="009D697C">
      <w:pPr>
        <w:ind w:hanging="2880" w:left="2880"/>
        <w:jc w:val="center"/>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sz w:val="24"/>
          <w:szCs w:val="24"/>
        </w:rPr>
        <w:tab/>
      </w:r>
      <w:r>
        <w:rPr>
          <w:rFonts w:cstheme="majorBidi" w:hAnsiTheme="majorBidi" w:asciiTheme="majorBidi"/>
          <w:sz w:val="24"/>
          <w:szCs w:val="24"/>
        </w:rPr>
        <w:t>Trgo</w:t>
      </w:r>
      <w:r w:rsidR="00426655">
        <w:rPr>
          <w:rFonts w:cstheme="majorBidi" w:hAnsiTheme="majorBidi" w:asciiTheme="majorBidi"/>
          <w:sz w:val="24"/>
          <w:szCs w:val="24"/>
        </w:rPr>
        <w:t>vački sud u Zagrebu, po sucu Mariji Jurdana</w:t>
      </w:r>
      <w:r>
        <w:rPr>
          <w:rFonts w:cstheme="majorBidi" w:hAnsiTheme="majorBidi" w:asciiTheme="majorBidi"/>
          <w:sz w:val="24"/>
          <w:szCs w:val="24"/>
        </w:rPr>
        <w:t>, u stečajnom predmetu povodom zahtjeva FINANCIJSKE AGENCIJE, za provedbu skraćenog steč</w:t>
      </w:r>
      <w:r w:rsidR="00426655">
        <w:rPr>
          <w:rFonts w:cstheme="majorBidi" w:hAnsiTheme="majorBidi" w:asciiTheme="majorBidi"/>
          <w:sz w:val="24"/>
          <w:szCs w:val="24"/>
        </w:rPr>
        <w:t xml:space="preserve">ajnog postupka nad dužnikom </w:t>
      </w:r>
      <w:r w:rsidR="00ED1C2F">
        <w:rPr>
          <w:rFonts w:cstheme="majorBidi" w:hAnsiTheme="majorBidi" w:asciiTheme="majorBidi"/>
          <w:sz w:val="24"/>
          <w:szCs w:val="24"/>
        </w:rPr>
        <w:t>Plesni centar "Babump", OIB: 02797816370, Rakitovec II 15 A, Zaprešić</w:t>
      </w:r>
      <w:r w:rsidR="003E78BB">
        <w:rPr>
          <w:rFonts w:cstheme="majorBidi" w:hAnsiTheme="majorBidi" w:asciiTheme="majorBidi"/>
          <w:sz w:val="24"/>
          <w:szCs w:val="24"/>
        </w:rPr>
        <w:t xml:space="preserve"> dana </w:t>
      </w:r>
      <w:r w:rsidR="00A6775D">
        <w:rPr>
          <w:rFonts w:cstheme="majorBidi" w:hAnsiTheme="majorBidi" w:asciiTheme="majorBidi"/>
          <w:sz w:val="24"/>
          <w:szCs w:val="24"/>
        </w:rPr>
        <w:t>01. rujna</w:t>
      </w:r>
      <w:r w:rsidR="003E78BB">
        <w:rPr>
          <w:rFonts w:cstheme="majorBidi" w:hAnsiTheme="majorBidi" w:asciiTheme="majorBidi"/>
          <w:sz w:val="24"/>
          <w:szCs w:val="24"/>
        </w:rPr>
        <w:t xml:space="preserve"> 2017. godine</w:t>
      </w:r>
    </w:p>
    <w:p w:rsidRDefault="005015DE" w:rsidP="005015DE" w:rsidR="005015DE" w:rsidRPr="009D697C">
      <w:pPr>
        <w:jc w:val="both"/>
        <w:rPr>
          <w:rFonts w:cstheme="majorBidi" w:hAnsiTheme="majorBidi" w:asciiTheme="majorBidi"/>
          <w:sz w:val="24"/>
          <w:szCs w:val="24"/>
        </w:rPr>
      </w:pPr>
    </w:p>
    <w:p w:rsidRDefault="005015DE" w:rsidP="005015DE" w:rsidR="005015DE">
      <w:pPr>
        <w:jc w:val="center"/>
        <w:rPr>
          <w:rFonts w:cstheme="majorBidi" w:hAnsiTheme="majorBidi" w:asciiTheme="majorBidi"/>
          <w:bCs/>
          <w:sz w:val="24"/>
          <w:szCs w:val="24"/>
        </w:rPr>
      </w:pPr>
      <w:r w:rsidRPr="009D697C">
        <w:rPr>
          <w:rFonts w:cstheme="majorBidi" w:hAnsiTheme="majorBidi" w:asciiTheme="majorBidi"/>
          <w:bCs/>
          <w:sz w:val="24"/>
          <w:szCs w:val="24"/>
        </w:rPr>
        <w:t>r i j e š i o  j e</w:t>
      </w:r>
    </w:p>
    <w:p w:rsidRDefault="003E78BB" w:rsidP="005015DE" w:rsidR="003E78BB" w:rsidRPr="009D697C">
      <w:pPr>
        <w:jc w:val="center"/>
        <w:rPr>
          <w:rFonts w:cstheme="majorBidi" w:hAnsiTheme="majorBidi" w:asciiTheme="majorBidi"/>
          <w:bCs/>
          <w:sz w:val="24"/>
          <w:szCs w:val="24"/>
        </w:rPr>
      </w:pPr>
    </w:p>
    <w:p w:rsidRDefault="003E78BB" w:rsidP="00A6775D" w:rsidR="005015DE">
      <w:pPr>
        <w:pStyle w:val="Odlomakpopisa"/>
        <w:numPr>
          <w:ilvl w:val="0"/>
          <w:numId w:val="2"/>
        </w:numPr>
        <w:jc w:val="both"/>
        <w:rPr>
          <w:rFonts w:cstheme="majorBidi" w:hAnsiTheme="majorBidi" w:asciiTheme="majorBidi"/>
          <w:bCs/>
          <w:sz w:val="24"/>
          <w:szCs w:val="24"/>
        </w:rPr>
      </w:pPr>
      <w:r>
        <w:rPr>
          <w:rFonts w:cstheme="majorBidi" w:hAnsiTheme="majorBidi" w:asciiTheme="majorBidi"/>
          <w:bCs/>
          <w:sz w:val="24"/>
          <w:szCs w:val="24"/>
        </w:rPr>
        <w:t>Ispravlja se Rješenje Trgovačko</w:t>
      </w:r>
      <w:r w:rsidR="00ED1C2F">
        <w:rPr>
          <w:rFonts w:cstheme="majorBidi" w:hAnsiTheme="majorBidi" w:asciiTheme="majorBidi"/>
          <w:bCs/>
          <w:sz w:val="24"/>
          <w:szCs w:val="24"/>
        </w:rPr>
        <w:t>g suda u Zagrebu broj St-1061/15 od 08</w:t>
      </w:r>
      <w:r w:rsidR="00A6775D">
        <w:rPr>
          <w:rFonts w:cstheme="majorBidi" w:hAnsiTheme="majorBidi" w:asciiTheme="majorBidi"/>
          <w:bCs/>
          <w:sz w:val="24"/>
          <w:szCs w:val="24"/>
        </w:rPr>
        <w:t>.03</w:t>
      </w:r>
      <w:r>
        <w:rPr>
          <w:rFonts w:cstheme="majorBidi" w:hAnsiTheme="majorBidi" w:asciiTheme="majorBidi"/>
          <w:bCs/>
          <w:sz w:val="24"/>
          <w:szCs w:val="24"/>
        </w:rPr>
        <w:t xml:space="preserve">.2016. godine </w:t>
      </w:r>
      <w:r w:rsidR="00A6775D">
        <w:rPr>
          <w:rFonts w:cstheme="majorBidi" w:hAnsiTheme="majorBidi" w:asciiTheme="majorBidi"/>
          <w:bCs/>
          <w:sz w:val="24"/>
          <w:szCs w:val="24"/>
        </w:rPr>
        <w:t xml:space="preserve">pod toč. I. </w:t>
      </w:r>
      <w:r w:rsidR="00ED1C2F">
        <w:rPr>
          <w:rFonts w:cstheme="majorBidi" w:hAnsiTheme="majorBidi" w:asciiTheme="majorBidi"/>
          <w:bCs/>
          <w:sz w:val="24"/>
          <w:szCs w:val="24"/>
        </w:rPr>
        <w:t xml:space="preserve">tako da </w:t>
      </w:r>
      <w:r w:rsidR="00A6775D">
        <w:rPr>
          <w:rFonts w:cstheme="majorBidi" w:hAnsiTheme="majorBidi" w:asciiTheme="majorBidi"/>
          <w:bCs/>
          <w:sz w:val="24"/>
          <w:szCs w:val="24"/>
        </w:rPr>
        <w:t>umjesto</w:t>
      </w:r>
      <w:r w:rsidR="00ED1C2F">
        <w:rPr>
          <w:rFonts w:cstheme="majorBidi" w:hAnsiTheme="majorBidi" w:asciiTheme="majorBidi"/>
          <w:bCs/>
          <w:sz w:val="24"/>
          <w:szCs w:val="24"/>
        </w:rPr>
        <w:t xml:space="preserve"> riječi</w:t>
      </w:r>
      <w:r w:rsidR="00A6775D">
        <w:rPr>
          <w:rFonts w:cstheme="majorBidi" w:hAnsiTheme="majorBidi" w:asciiTheme="majorBidi"/>
          <w:bCs/>
          <w:sz w:val="24"/>
          <w:szCs w:val="24"/>
        </w:rPr>
        <w:t xml:space="preserve"> iz sudskog registra treba ispravno stajati iz registra udruga. </w:t>
      </w:r>
    </w:p>
    <w:p w:rsidRDefault="00A6775D" w:rsidP="00A6775D" w:rsidR="00A6775D">
      <w:pPr>
        <w:pStyle w:val="Odlomakpopisa"/>
        <w:ind w:left="1080"/>
        <w:jc w:val="both"/>
        <w:rPr>
          <w:rFonts w:cstheme="majorBidi" w:hAnsiTheme="majorBidi" w:asciiTheme="majorBidi"/>
          <w:bCs/>
          <w:sz w:val="24"/>
          <w:szCs w:val="24"/>
        </w:rPr>
      </w:pPr>
    </w:p>
    <w:p w:rsidRDefault="003E78BB" w:rsidP="003E78BB" w:rsidR="003E78BB">
      <w:pPr>
        <w:pStyle w:val="Odlomakpopisa"/>
        <w:numPr>
          <w:ilvl w:val="0"/>
          <w:numId w:val="2"/>
        </w:numPr>
        <w:rPr>
          <w:rFonts w:cstheme="majorBidi" w:hAnsiTheme="majorBidi" w:asciiTheme="majorBidi"/>
          <w:bCs/>
          <w:sz w:val="24"/>
          <w:szCs w:val="24"/>
        </w:rPr>
      </w:pPr>
      <w:r>
        <w:rPr>
          <w:rFonts w:cstheme="majorBidi" w:hAnsiTheme="majorBidi" w:asciiTheme="majorBidi"/>
          <w:bCs/>
          <w:sz w:val="24"/>
          <w:szCs w:val="24"/>
        </w:rPr>
        <w:t xml:space="preserve">U ostalom dijelu rješenje ostaje neizmijenjeno. </w:t>
      </w:r>
    </w:p>
    <w:p w:rsidRDefault="003E78BB" w:rsidP="003E78BB" w:rsidR="003E78BB" w:rsidRPr="003E78BB">
      <w:pPr>
        <w:pStyle w:val="Odlomakpopisa"/>
        <w:ind w:left="1080"/>
        <w:rPr>
          <w:rFonts w:cstheme="majorBidi" w:hAnsiTheme="majorBidi" w:asciiTheme="majorBidi"/>
          <w:bCs/>
          <w:sz w:val="24"/>
          <w:szCs w:val="24"/>
        </w:rPr>
      </w:pPr>
    </w:p>
    <w:p w:rsidRDefault="005015DE" w:rsidP="005015DE" w:rsidR="005015DE">
      <w:pPr>
        <w:jc w:val="center"/>
        <w:rPr>
          <w:rFonts w:cstheme="majorBidi" w:hAnsiTheme="majorBidi" w:asciiTheme="majorBidi"/>
          <w:sz w:val="24"/>
          <w:szCs w:val="24"/>
        </w:rPr>
      </w:pPr>
      <w:r w:rsidRPr="009D697C">
        <w:rPr>
          <w:rFonts w:cstheme="majorBidi" w:hAnsiTheme="majorBidi" w:asciiTheme="majorBidi"/>
          <w:sz w:val="24"/>
          <w:szCs w:val="24"/>
        </w:rPr>
        <w:t>Obrazloženje</w:t>
      </w:r>
    </w:p>
    <w:p w:rsidRDefault="003E78BB" w:rsidP="003E78BB" w:rsidR="003E78BB">
      <w:pPr>
        <w:rPr>
          <w:rFonts w:cstheme="majorBidi" w:hAnsiTheme="majorBidi" w:asciiTheme="majorBidi"/>
          <w:sz w:val="24"/>
          <w:szCs w:val="24"/>
        </w:rPr>
      </w:pPr>
    </w:p>
    <w:p w:rsidRDefault="003E78BB" w:rsidP="00ED1C2F" w:rsidR="00A6775D">
      <w:pPr>
        <w:jc w:val="both"/>
        <w:rPr>
          <w:rFonts w:cstheme="majorBidi" w:hAnsiTheme="majorBidi" w:asciiTheme="majorBidi"/>
          <w:sz w:val="24"/>
          <w:szCs w:val="24"/>
        </w:rPr>
      </w:pPr>
      <w:r>
        <w:rPr>
          <w:rFonts w:cstheme="majorBidi" w:hAnsiTheme="majorBidi" w:asciiTheme="majorBidi"/>
          <w:sz w:val="24"/>
          <w:szCs w:val="24"/>
        </w:rPr>
        <w:tab/>
      </w:r>
      <w:r w:rsidR="00ED1C2F">
        <w:rPr>
          <w:rFonts w:cstheme="majorBidi" w:hAnsiTheme="majorBidi" w:asciiTheme="majorBidi"/>
          <w:sz w:val="24"/>
          <w:szCs w:val="24"/>
        </w:rPr>
        <w:t>Podneskom od 09.06.2016. Ministarstvo uprave Republike Hrvatske zatražilo je ispravak gore navedenog rješenja tako da se umjesto da će se dužnik brisati iz sudskog registra, treba ispravno stajati da će se brisati iz registra udruga.</w:t>
      </w:r>
    </w:p>
    <w:p w:rsidRDefault="00ED1C2F" w:rsidP="00ED1C2F" w:rsidR="00ED1C2F" w:rsidRPr="009D697C">
      <w:pPr>
        <w:jc w:val="both"/>
        <w:rPr>
          <w:rFonts w:cstheme="majorBidi" w:hAnsiTheme="majorBidi" w:asciiTheme="majorBidi"/>
          <w:sz w:val="24"/>
          <w:szCs w:val="24"/>
        </w:rPr>
      </w:pPr>
      <w:r>
        <w:rPr>
          <w:rFonts w:cstheme="majorBidi" w:hAnsiTheme="majorBidi" w:asciiTheme="majorBidi"/>
          <w:sz w:val="24"/>
          <w:szCs w:val="24"/>
        </w:rPr>
        <w:tab/>
        <w:t xml:space="preserve">Kako se radi o očitoj grešci u pisanju riješeno je kao u izreci. </w:t>
      </w:r>
    </w:p>
    <w:p w:rsidRDefault="005015DE" w:rsidP="00ED1C2F" w:rsidR="005015DE" w:rsidRPr="009D697C">
      <w:pPr>
        <w:jc w:val="both"/>
        <w:rPr>
          <w:rFonts w:cstheme="majorBidi" w:hAnsiTheme="majorBidi" w:asciiTheme="majorBidi"/>
          <w:sz w:val="24"/>
          <w:szCs w:val="24"/>
        </w:rPr>
      </w:pPr>
    </w:p>
    <w:p w:rsidRDefault="00426655" w:rsidP="005015DE" w:rsidR="00426655">
      <w:pPr>
        <w:jc w:val="both"/>
        <w:rPr>
          <w:rFonts w:cstheme="majorBidi" w:hAnsiTheme="majorBidi" w:asciiTheme="majorBidi"/>
          <w:sz w:val="24"/>
          <w:szCs w:val="24"/>
        </w:rPr>
      </w:pPr>
    </w:p>
    <w:p w:rsidRDefault="00A6775D" w:rsidP="00426655" w:rsidR="00A6775D">
      <w:pPr>
        <w:ind w:firstLine="708" w:left="2124"/>
        <w:jc w:val="both"/>
        <w:rPr>
          <w:rFonts w:cstheme="majorBidi" w:hAnsiTheme="majorBidi" w:asciiTheme="majorBidi"/>
          <w:sz w:val="24"/>
          <w:szCs w:val="24"/>
        </w:rPr>
      </w:pPr>
    </w:p>
    <w:p w:rsidRDefault="005015DE" w:rsidP="00426655" w:rsidR="005015DE" w:rsidRPr="009D697C">
      <w:pPr>
        <w:ind w:firstLine="708" w:left="2124"/>
        <w:jc w:val="both"/>
        <w:rPr>
          <w:rFonts w:cstheme="majorBidi" w:hAnsiTheme="majorBidi" w:asciiTheme="majorBidi"/>
          <w:sz w:val="24"/>
          <w:szCs w:val="24"/>
        </w:rPr>
      </w:pPr>
      <w:r w:rsidRPr="009D697C">
        <w:rPr>
          <w:rFonts w:cstheme="majorBidi" w:hAnsiTheme="majorBidi" w:asciiTheme="majorBidi"/>
          <w:sz w:val="24"/>
          <w:szCs w:val="24"/>
        </w:rPr>
        <w:t xml:space="preserve">U Zagrebu, </w:t>
      </w:r>
      <w:r w:rsidR="00A6775D">
        <w:rPr>
          <w:rFonts w:cstheme="majorBidi" w:hAnsiTheme="majorBidi" w:asciiTheme="majorBidi"/>
          <w:sz w:val="24"/>
          <w:szCs w:val="24"/>
        </w:rPr>
        <w:t>01. rujna</w:t>
      </w:r>
      <w:r w:rsidR="00426655">
        <w:rPr>
          <w:rFonts w:cstheme="majorBidi" w:hAnsiTheme="majorBidi" w:asciiTheme="majorBidi"/>
          <w:sz w:val="24"/>
          <w:szCs w:val="24"/>
        </w:rPr>
        <w:t xml:space="preserve"> 2017. godine</w:t>
      </w:r>
    </w:p>
    <w:p w:rsidRDefault="00A6775D" w:rsidP="005015DE" w:rsidR="00A6775D">
      <w:pPr>
        <w:ind w:left="6372"/>
        <w:jc w:val="both"/>
        <w:rPr>
          <w:rFonts w:cstheme="majorBidi" w:hAnsiTheme="majorBidi" w:asciiTheme="majorBidi"/>
          <w:sz w:val="24"/>
          <w:szCs w:val="24"/>
        </w:rPr>
      </w:pPr>
    </w:p>
    <w:p w:rsidRDefault="005015DE" w:rsidP="005015DE" w:rsidR="005015DE">
      <w:pPr>
        <w:ind w:left="6372"/>
        <w:jc w:val="both"/>
        <w:rPr>
          <w:rFonts w:cstheme="majorBidi" w:hAnsiTheme="majorBidi" w:asciiTheme="majorBidi"/>
          <w:sz w:val="24"/>
          <w:szCs w:val="24"/>
        </w:rPr>
      </w:pPr>
      <w:r w:rsidRPr="009D697C">
        <w:rPr>
          <w:rFonts w:cstheme="majorBidi" w:hAnsiTheme="majorBidi" w:asciiTheme="majorBidi"/>
          <w:sz w:val="24"/>
          <w:szCs w:val="24"/>
        </w:rPr>
        <w:t>SUDAC</w:t>
      </w:r>
      <w:r w:rsidR="00426655">
        <w:rPr>
          <w:rFonts w:cstheme="majorBidi" w:hAnsiTheme="majorBidi" w:asciiTheme="majorBidi"/>
          <w:sz w:val="24"/>
          <w:szCs w:val="24"/>
        </w:rPr>
        <w:t>:</w:t>
      </w:r>
    </w:p>
    <w:p w:rsidRDefault="00426655" w:rsidP="005015DE" w:rsidR="00426655">
      <w:pPr>
        <w:ind w:left="6372"/>
        <w:jc w:val="both"/>
        <w:rPr>
          <w:rFonts w:cstheme="majorBidi" w:hAnsiTheme="majorBidi" w:asciiTheme="majorBidi"/>
          <w:sz w:val="24"/>
          <w:szCs w:val="24"/>
        </w:rPr>
      </w:pPr>
      <w:r>
        <w:rPr>
          <w:rFonts w:cstheme="majorBidi" w:hAnsiTheme="majorBidi" w:asciiTheme="majorBidi"/>
          <w:sz w:val="24"/>
          <w:szCs w:val="24"/>
        </w:rPr>
        <w:t>Marija Jurdana</w:t>
      </w:r>
      <w:r w:rsidR="00F719CD">
        <w:rPr>
          <w:rFonts w:cstheme="majorBidi" w:hAnsiTheme="majorBidi" w:asciiTheme="majorBidi"/>
          <w:sz w:val="24"/>
          <w:szCs w:val="24"/>
        </w:rPr>
        <w:t>, v.r.</w:t>
      </w:r>
    </w:p>
    <w:p w:rsidRDefault="00F719CD" w:rsidP="005015DE" w:rsidR="00F719CD">
      <w:pPr>
        <w:ind w:left="6372"/>
        <w:jc w:val="both"/>
        <w:rPr>
          <w:rFonts w:cstheme="majorBidi" w:hAnsiTheme="majorBidi" w:asciiTheme="majorBidi"/>
          <w:sz w:val="24"/>
          <w:szCs w:val="24"/>
        </w:rPr>
      </w:pPr>
    </w:p>
    <w:p w:rsidRDefault="00F719CD" w:rsidP="00F719CD" w:rsidR="00F719CD">
      <w:pPr>
        <w:ind w:left="6372"/>
      </w:pPr>
      <w:r>
        <w:t>Za točnost otpravka</w:t>
      </w:r>
    </w:p>
    <w:p w:rsidRDefault="00F719CD" w:rsidP="00F719CD" w:rsidR="00F719CD">
      <w:pPr>
        <w:ind w:left="6372"/>
      </w:pPr>
      <w:r>
        <w:t>Nikolina Krunić</w:t>
      </w:r>
    </w:p>
    <w:p w:rsidRDefault="00F719CD" w:rsidP="005015DE" w:rsidR="00F719CD" w:rsidRPr="009D697C">
      <w:pPr>
        <w:ind w:left="6372"/>
        <w:jc w:val="both"/>
        <w:rPr>
          <w:rFonts w:cstheme="majorBidi" w:hAnsiTheme="majorBidi" w:asciiTheme="majorBidi"/>
          <w:sz w:val="24"/>
          <w:szCs w:val="24"/>
        </w:rPr>
      </w:pPr>
    </w:p>
    <w:p w:rsidRDefault="005015DE" w:rsidP="005015DE" w:rsidR="005015DE" w:rsidRPr="009D697C">
      <w:pPr>
        <w:ind w:left="6372"/>
        <w:jc w:val="both"/>
        <w:rPr>
          <w:rFonts w:cstheme="majorBidi" w:hAnsiTheme="majorBidi" w:asciiTheme="majorBidi"/>
          <w:sz w:val="24"/>
          <w:szCs w:val="24"/>
        </w:rPr>
      </w:pPr>
    </w:p>
    <w:p w:rsidRDefault="005015DE" w:rsidP="005015DE" w:rsidR="005015DE" w:rsidRPr="009D697C">
      <w:pPr>
        <w:jc w:val="both"/>
        <w:rPr>
          <w:rFonts w:cstheme="majorBidi" w:hAnsiTheme="majorBidi" w:asciiTheme="majorBidi"/>
          <w:sz w:val="24"/>
          <w:szCs w:val="24"/>
        </w:rPr>
      </w:pPr>
    </w:p>
    <w:p w:rsidRDefault="00F719CD" w:rsidP="005015DE" w:rsidR="00F719CD">
      <w:pPr>
        <w:jc w:val="both"/>
        <w:rPr>
          <w:rFonts w:cstheme="majorBidi" w:hAnsiTheme="majorBidi" w:asciiTheme="majorBidi"/>
          <w:iCs/>
          <w:sz w:val="24"/>
          <w:szCs w:val="24"/>
        </w:rPr>
      </w:pPr>
    </w:p>
    <w:p w:rsidRDefault="00F719CD" w:rsidP="005015DE" w:rsidR="00F719CD">
      <w:pPr>
        <w:jc w:val="both"/>
        <w:rPr>
          <w:rFonts w:cstheme="majorBidi" w:hAnsiTheme="majorBidi" w:asciiTheme="majorBidi"/>
          <w:iCs/>
          <w:sz w:val="24"/>
          <w:szCs w:val="24"/>
        </w:rPr>
      </w:pPr>
    </w:p>
    <w:p w:rsidRDefault="00F719CD" w:rsidP="005015DE" w:rsidR="00F719CD">
      <w:pPr>
        <w:jc w:val="both"/>
        <w:rPr>
          <w:rFonts w:cstheme="majorBidi" w:hAnsiTheme="majorBidi" w:asciiTheme="majorBidi"/>
          <w:iCs/>
          <w:sz w:val="24"/>
          <w:szCs w:val="24"/>
        </w:rPr>
      </w:pPr>
    </w:p>
    <w:p w:rsidRDefault="00F719CD" w:rsidP="005015DE" w:rsidR="00F719CD">
      <w:pPr>
        <w:jc w:val="both"/>
        <w:rPr>
          <w:rFonts w:cstheme="majorBidi" w:hAnsiTheme="majorBidi" w:asciiTheme="majorBidi"/>
          <w:iCs/>
          <w:sz w:val="24"/>
          <w:szCs w:val="24"/>
        </w:rPr>
      </w:pPr>
    </w:p>
    <w:p w:rsidRDefault="00F719CD" w:rsidP="005015DE" w:rsidR="00F719CD">
      <w:pPr>
        <w:jc w:val="both"/>
        <w:rPr>
          <w:rFonts w:cstheme="majorBidi" w:hAnsiTheme="majorBidi" w:asciiTheme="majorBidi"/>
          <w:iCs/>
          <w:sz w:val="24"/>
          <w:szCs w:val="24"/>
        </w:rPr>
      </w:pPr>
    </w:p>
    <w:p w:rsidRDefault="00F719CD" w:rsidP="005015DE" w:rsidR="00F719CD">
      <w:pPr>
        <w:jc w:val="both"/>
        <w:rPr>
          <w:rFonts w:cstheme="majorBidi" w:hAnsiTheme="majorBidi" w:asciiTheme="majorBidi"/>
          <w:iCs/>
          <w:sz w:val="24"/>
          <w:szCs w:val="24"/>
        </w:rPr>
      </w:pPr>
    </w:p>
    <w:p w:rsidRDefault="005015DE" w:rsidP="005015DE" w:rsidR="005015DE" w:rsidRPr="009D697C">
      <w:pPr>
        <w:jc w:val="both"/>
        <w:rPr>
          <w:rFonts w:cstheme="majorBidi" w:hAnsiTheme="majorBidi" w:asciiTheme="majorBidi"/>
          <w:iCs/>
          <w:sz w:val="24"/>
          <w:szCs w:val="24"/>
        </w:rPr>
      </w:pPr>
      <w:r w:rsidRPr="009D697C">
        <w:rPr>
          <w:rFonts w:cstheme="majorBidi" w:hAnsiTheme="majorBidi" w:asciiTheme="majorBidi"/>
          <w:iCs/>
          <w:sz w:val="24"/>
          <w:szCs w:val="24"/>
        </w:rPr>
        <w:t>UPUTA O PRAVNOM LIJEKU</w:t>
      </w:r>
    </w:p>
    <w:p w:rsidRDefault="005015DE" w:rsidP="005015DE" w:rsidR="005015DE" w:rsidRPr="009D697C">
      <w:pPr>
        <w:jc w:val="both"/>
        <w:rPr>
          <w:rFonts w:cstheme="majorBidi" w:hAnsiTheme="majorBidi" w:asciiTheme="majorBidi"/>
          <w:sz w:val="24"/>
          <w:szCs w:val="24"/>
        </w:rPr>
      </w:pPr>
      <w:r w:rsidRPr="009D697C">
        <w:rPr>
          <w:rFonts w:cstheme="majorBidi" w:hAnsiTheme="majorBidi" w:asciiTheme="majorBidi"/>
          <w:iCs/>
          <w:sz w:val="24"/>
          <w:szCs w:val="24"/>
        </w:rPr>
        <w:t>Protiv ovog rješenja dopuštena je žalba u roku 8 (osam) dana od primitka rješenja. Žalba se podnosi ovom sudu u 3 (tri) primjerka, a o žalbi odlučuje Visoki trgovački sudu Republike Hrvatske.</w:t>
      </w:r>
    </w:p>
    <w:p w:rsidRDefault="005015DE" w:rsidP="005015DE" w:rsidR="005015DE" w:rsidRPr="009D697C">
      <w:pPr>
        <w:jc w:val="both"/>
        <w:rPr>
          <w:rFonts w:cstheme="majorBidi" w:hAnsiTheme="majorBidi" w:asciiTheme="majorBidi"/>
          <w:i/>
          <w:sz w:val="24"/>
          <w:szCs w:val="24"/>
        </w:rPr>
      </w:pPr>
    </w:p>
    <w:p w:rsidRDefault="005015DE" w:rsidP="005015DE" w:rsidR="005015DE" w:rsidRPr="009D697C">
      <w:pPr>
        <w:jc w:val="both"/>
        <w:rPr>
          <w:rFonts w:cstheme="majorBidi" w:hAnsiTheme="majorBidi" w:asciiTheme="majorBidi"/>
          <w:sz w:val="24"/>
          <w:szCs w:val="24"/>
        </w:rPr>
      </w:pPr>
    </w:p>
    <w:p w:rsidRDefault="005015DE" w:rsidP="005015DE" w:rsidR="005015DE" w:rsidRPr="009D697C">
      <w:pPr>
        <w:ind w:firstLine="708"/>
        <w:jc w:val="both"/>
        <w:rPr>
          <w:rFonts w:cstheme="majorBidi" w:hAnsiTheme="majorBidi" w:asciiTheme="majorBidi"/>
          <w:sz w:val="24"/>
          <w:szCs w:val="24"/>
        </w:rPr>
      </w:pPr>
    </w:p>
    <w:p w:rsidRDefault="007719F1" w:rsidR="007719F1"/>
    <w:sectPr w:rsidSect="004738D5" w:rsidR="007719F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655" w:rsidR="002822CC">
      <w:r>
        <w:separator/>
      </w:r>
    </w:p>
  </w:endnote>
  <w:endnote w:id="0" w:type="continuationSeparator">
    <w:p w:rsidRDefault="00426655" w:rsidR="002822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9CD" w:rsidP="004738D5" w:rsidR="004738D5">
    <w:pPr>
      <w:pStyle w:val="Podnoje"/>
      <w:jc w:val="center"/>
    </w:pPr>
  </w:p>
  <w:p w:rsidRDefault="00F719CD"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655" w:rsidR="002822CC">
      <w:r>
        <w:separator/>
      </w:r>
    </w:p>
  </w:footnote>
  <w:footnote w:id="0" w:type="continuationSeparator">
    <w:p w:rsidRDefault="00426655" w:rsidR="002822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26655"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F719CD"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426655" w:rsidP="00110897" w:rsidR="004738D5">
        <w:pPr>
          <w:pStyle w:val="Zaglavlje"/>
          <w:jc w:val="right"/>
        </w:pPr>
        <w:r w:rsidRPr="00A5506D">
          <w:rPr>
            <w:bCs/>
            <w:sz w:val="24"/>
            <w:szCs w:val="24"/>
          </w:rPr>
          <w:t xml:space="preserve">  </w:t>
        </w:r>
        <w:r w:rsidR="00357B3F">
          <w:rPr>
            <w:bCs/>
            <w:sz w:val="24"/>
            <w:szCs w:val="24"/>
          </w:rPr>
          <w:t>8. St-</w:t>
        </w:r>
        <w:r w:rsidR="00ED1C2F">
          <w:rPr>
            <w:bCs/>
            <w:sz w:val="24"/>
            <w:szCs w:val="24"/>
          </w:rPr>
          <w:t>1061/2015</w:t>
        </w:r>
      </w:p>
      <w:p w:rsidRDefault="0042665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F719CD">
          <w:rPr>
            <w:noProof/>
            <w:sz w:val="24"/>
            <w:szCs w:val="24"/>
          </w:rPr>
          <w:t>2</w:t>
        </w:r>
        <w:r w:rsidRPr="004738D5">
          <w:rPr>
            <w:sz w:val="24"/>
            <w:szCs w:val="24"/>
          </w:rPr>
          <w:fldChar w:fldCharType="end"/>
        </w:r>
      </w:p>
    </w:sdtContent>
  </w:sdt>
  <w:p w:rsidRDefault="00F719CD"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19CD" w:rsidP="004738D5" w:rsidR="004738D5">
    <w:pPr>
      <w:pStyle w:val="Zaglavlje"/>
      <w:jc w:val="right"/>
    </w:pPr>
  </w:p>
  <w:p w:rsidRDefault="00F719CD"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B851C0"/>
    <w:multiLevelType w:val="hybridMultilevel"/>
    <w:tmpl w:val="F3BC00EE"/>
    <w:lvl w:tplc="CA0A8C0A"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C0A58EB"/>
    <w:multiLevelType w:val="hybridMultilevel"/>
    <w:tmpl w:val="22A69A96"/>
    <w:lvl w:tplc="3EC8FD3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EA92141"/>
    <w:multiLevelType w:val="hybridMultilevel"/>
    <w:tmpl w:val="7FA8F6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015DE"/>
    <w:rsid w:val="002822CC"/>
    <w:rsid w:val="003009A8"/>
    <w:rsid w:val="00357B3F"/>
    <w:rsid w:val="003E78BB"/>
    <w:rsid w:val="00426655"/>
    <w:rsid w:val="005015DE"/>
    <w:rsid w:val="005E6589"/>
    <w:rsid w:val="007100A1"/>
    <w:rsid w:val="00752DAD"/>
    <w:rsid w:val="007719F1"/>
    <w:rsid w:val="008D42EF"/>
    <w:rsid w:val="00A6775D"/>
    <w:rsid w:val="00B60884"/>
    <w:rsid w:val="00BA08EB"/>
    <w:rsid w:val="00D579AD"/>
    <w:rsid w:val="00ED1C2F"/>
    <w:rsid w:val="00F719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5DE"/>
    <w:pPr>
      <w:overflowPunct w:val="false"/>
      <w:autoSpaceDE w:val="false"/>
      <w:autoSpaceDN w:val="false"/>
      <w:adjustRightInd w:val="false"/>
      <w:spacing w:lineRule="auto" w:line="240" w:after="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true"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true"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5D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719CD"/>
    <w:rPr>
      <w:color w:val="808080"/>
      <w:bdr w:space="0" w:sz="0" w:color="auto" w:val="none"/>
      <w:shd w:fill="auto" w:color="auto" w:val="clear"/>
    </w:rPr>
  </w:style>
  <w:style w:customStyle="true" w:styleId="eSPISCCParagraphDefaultFont" w:type="character">
    <w:name w:val="eSPIS_CC_Paragraph Default Font"/>
    <w:basedOn w:val="Zadanifontodlomka"/>
    <w:rsid w:val="00F719C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719CD"/>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719CD"/>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719CD"/>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5DE"/>
    <w:pPr>
      <w:overflowPunct w:val="0"/>
      <w:autoSpaceDE w:val="0"/>
      <w:autoSpaceDN w:val="0"/>
      <w:adjustRightInd w:val="0"/>
      <w:spacing w:after="0" w:line="240" w:lineRule="auto"/>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5015DE"/>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5015DE"/>
    <w:rPr>
      <w:rFonts w:cs="Times New Roman" w:eastAsia="Times New Roman"/>
      <w:b/>
      <w:bCs/>
      <w:sz w:val="28"/>
      <w:szCs w:val="24"/>
      <w:lang w:eastAsia="hr-HR"/>
    </w:rPr>
  </w:style>
  <w:style w:styleId="Zaglavlje" w:type="paragraph">
    <w:name w:val="header"/>
    <w:basedOn w:val="Normal"/>
    <w:link w:val="ZaglavljeChar"/>
    <w:uiPriority w:val="99"/>
    <w:rsid w:val="005015DE"/>
    <w:pPr>
      <w:tabs>
        <w:tab w:pos="4536" w:val="center"/>
        <w:tab w:pos="9072" w:val="right"/>
      </w:tabs>
    </w:pPr>
  </w:style>
  <w:style w:customStyle="1" w:styleId="ZaglavljeChar" w:type="character">
    <w:name w:val="Zaglavlje Char"/>
    <w:basedOn w:val="Zadanifontodlomka"/>
    <w:link w:val="Zaglavlje"/>
    <w:uiPriority w:val="99"/>
    <w:rsid w:val="005015DE"/>
    <w:rPr>
      <w:rFonts w:cs="Times New Roman" w:eastAsia="Times New Roman"/>
      <w:sz w:val="20"/>
      <w:szCs w:val="20"/>
      <w:lang w:eastAsia="hr-HR"/>
    </w:rPr>
  </w:style>
  <w:style w:styleId="Brojstranice" w:type="character">
    <w:name w:val="page number"/>
    <w:basedOn w:val="Zadanifontodlomka"/>
    <w:rsid w:val="005015DE"/>
  </w:style>
  <w:style w:styleId="Podnoje" w:type="paragraph">
    <w:name w:val="footer"/>
    <w:basedOn w:val="Normal"/>
    <w:link w:val="PodnojeChar"/>
    <w:uiPriority w:val="99"/>
    <w:rsid w:val="005015DE"/>
    <w:pPr>
      <w:tabs>
        <w:tab w:pos="4536" w:val="center"/>
        <w:tab w:pos="9072" w:val="right"/>
      </w:tabs>
    </w:pPr>
  </w:style>
  <w:style w:customStyle="1" w:styleId="PodnojeChar" w:type="character">
    <w:name w:val="Podnožje Char"/>
    <w:basedOn w:val="Zadanifontodlomka"/>
    <w:link w:val="Podnoje"/>
    <w:uiPriority w:val="99"/>
    <w:rsid w:val="005015DE"/>
    <w:rPr>
      <w:rFonts w:cs="Times New Roman" w:eastAsia="Times New Roman"/>
      <w:sz w:val="20"/>
      <w:szCs w:val="20"/>
      <w:lang w:eastAsia="hr-HR"/>
    </w:rPr>
  </w:style>
  <w:style w:styleId="Odlomakpopisa" w:type="paragraph">
    <w:name w:val="List Paragraph"/>
    <w:basedOn w:val="Normal"/>
    <w:uiPriority w:val="34"/>
    <w:qFormat/>
    <w:rsid w:val="005015DE"/>
    <w:pPr>
      <w:ind w:left="720"/>
      <w:contextualSpacing/>
    </w:pPr>
  </w:style>
  <w:style w:styleId="Tekstbalonia" w:type="paragraph">
    <w:name w:val="Balloon Text"/>
    <w:basedOn w:val="Normal"/>
    <w:link w:val="TekstbaloniaChar"/>
    <w:uiPriority w:val="99"/>
    <w:semiHidden/>
    <w:unhideWhenUsed/>
    <w:rsid w:val="005015D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5D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719CD"/>
    <w:rPr>
      <w:color w:val="808080"/>
      <w:bdr w:color="auto" w:space="0" w:sz="0" w:val="none"/>
      <w:shd w:color="auto" w:fill="auto" w:val="clear"/>
    </w:rPr>
  </w:style>
  <w:style w:customStyle="1" w:styleId="eSPISCCParagraphDefaultFont" w:type="character">
    <w:name w:val="eSPIS_CC_Paragraph Default Font"/>
    <w:basedOn w:val="Zadanifontodlomka"/>
    <w:rsid w:val="00F719C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719CD"/>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719CD"/>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719CD"/>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Jurdana</izvorni_sadrzaj>
    <derivirana_varijabla naziv="DomainObject.DonositeljOdluke.Prezime_1">Jurdana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1061</izvorni_sadrzaj>
    <derivirana_varijabla naziv="DomainObject.Predmet.Broj_1">1061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2015.</izvorni_sadrzaj>
    <derivirana_varijabla naziv="DomainObject.Predmet.DatumOsnivanja_1">21.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ožujka 2016.</izvorni_sadrzaj>
    <derivirana_varijabla naziv="DomainObject.Predmet.DatumRjesavanja_1">15. ožujka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St-1061/2015</izvorni_sadrzaj>
    <derivirana_varijabla naziv="DomainObject.Predmet.OznakaBroj_1">St-1061/2015</derivirana_varijabla>
  </DomainObject.Predmet.OznakaBroj>
  <DomainObject.Predmet.OznakaBrojOptuznogAkta>
    <izvorni_sadrzaj/>
    <derivirana_varijabla naziv="DomainObject.Predmet.OznakaBrojOptuznogAkta_1"/>
  </DomainObject.Predmet.OznakaBrojOptuznogAkta>
  <DomainObject.Predmet.PredmetRijesio.Ime>
    <izvorni_sadrzaj>Marija</izvorni_sadrzaj>
    <derivirana_varijabla naziv="DomainObject.Predmet.PredmetRijesio.Ime_1">Marija</derivirana_varijabla>
  </DomainObject.Predmet.PredmetRijesio.Ime>
  <DomainObject.Predmet.PredmetRijesio.Oib>
    <izvorni_sadrzaj>28533028673</izvorni_sadrzaj>
    <derivirana_varijabla naziv="DomainObject.Predmet.PredmetRijesio.Oib_1">28533028673</derivirana_varijabla>
  </DomainObject.Predmet.PredmetRijesio.Oib>
  <DomainObject.Predmet.PredmetRijesio.Prezime>
    <izvorni_sadrzaj>Jurdana</izvorni_sadrzaj>
    <derivirana_varijabla naziv="DomainObject.Predmet.PredmetRijesio.Prezime_1">Jurdana</derivirana_varijabla>
  </DomainObject.Predmet.PredmetRijesio.Prezime>
  <DomainObject.Predmet.PrimjedbaSuca>
    <izvorni_sadrzaj/>
    <derivirana_varijabla naziv="DomainObject.Predmet.PrimjedbaSuca_1"/>
  </DomainObject.Predmet.PrimjedbaSuca>
  <DomainObject.Predmet.ProtustrankaFormated>
    <izvorni_sadrzaj>  Plesni centar BABUMP</izvorni_sadrzaj>
    <derivirana_varijabla naziv="DomainObject.Predmet.ProtustrankaFormated_1">  Plesni centar BABUMP</derivirana_varijabla>
  </DomainObject.Predmet.ProtustrankaFormated>
  <DomainObject.Predmet.ProtustrankaFormatedOIB>
    <izvorni_sadrzaj>  Plesni centar BABUMP, OIB 02797816370</izvorni_sadrzaj>
    <derivirana_varijabla naziv="DomainObject.Predmet.ProtustrankaFormatedOIB_1">  Plesni centar BABUMP, OIB 02797816370</derivirana_varijabla>
  </DomainObject.Predmet.ProtustrankaFormatedOIB>
  <DomainObject.Predmet.ProtustrankaFormatedWithAdress>
    <izvorni_sadrzaj> Plesni centar BABUMP, Rakitovec II 15 A, 10290 Zaprešić</izvorni_sadrzaj>
    <derivirana_varijabla naziv="DomainObject.Predmet.ProtustrankaFormatedWithAdress_1"> Plesni centar BABUMP, Rakitovec II 15 A, 10290 Zaprešić</derivirana_varijabla>
  </DomainObject.Predmet.ProtustrankaFormatedWithAdress>
  <DomainObject.Predmet.ProtustrankaFormatedWithAdressOIB>
    <izvorni_sadrzaj> Plesni centar BABUMP, OIB 02797816370, Rakitovec II 15 A, 10290 Zaprešić</izvorni_sadrzaj>
    <derivirana_varijabla naziv="DomainObject.Predmet.ProtustrankaFormatedWithAdressOIB_1"> Plesni centar BABUMP, OIB 02797816370, Rakitovec II 15 A, 10290 Zaprešić</derivirana_varijabla>
  </DomainObject.Predmet.ProtustrankaFormatedWithAdressOIB>
  <DomainObject.Predmet.ProtustrankaWithAdress>
    <izvorni_sadrzaj>Plesni centar BABUMP Rakitovec II 15 A, 10290 Zaprešić</izvorni_sadrzaj>
    <derivirana_varijabla naziv="DomainObject.Predmet.ProtustrankaWithAdress_1">Plesni centar BABUMP Rakitovec II 15 A, 10290 Zaprešić</derivirana_varijabla>
  </DomainObject.Predmet.ProtustrankaWithAdress>
  <DomainObject.Predmet.ProtustrankaWithAdressOIB>
    <izvorni_sadrzaj>Plesni centar BABUMP, OIB 02797816370, Rakitovec II 15 A, 10290 Zaprešić</izvorni_sadrzaj>
    <derivirana_varijabla naziv="DomainObject.Predmet.ProtustrankaWithAdressOIB_1">Plesni centar BABUMP, OIB 02797816370, Rakitovec II 15 A, 10290 Zaprešić</derivirana_varijabla>
  </DomainObject.Predmet.ProtustrankaWithAdressOIB>
  <DomainObject.Predmet.ProtustrankaNazivFormated>
    <izvorni_sadrzaj>Plesni centar BABUMP</izvorni_sadrzaj>
    <derivirana_varijabla naziv="DomainObject.Predmet.ProtustrankaNazivFormated_1">Plesni centar BABUMP</derivirana_varijabla>
  </DomainObject.Predmet.ProtustrankaNazivFormated>
  <DomainObject.Predmet.ProtustrankaNazivFormatedOIB>
    <izvorni_sadrzaj>Plesni centar BABUMP, OIB 02797816370</izvorni_sadrzaj>
    <derivirana_varijabla naziv="DomainObject.Predmet.ProtustrankaNazivFormatedOIB_1">Plesni centar BABUMP, OIB 02797816370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 St - M. Jurdana</izvorni_sadrzaj>
    <derivirana_varijabla naziv="DomainObject.Predmet.Referada.Naziv_1">8. St - M. Jurdana</derivirana_varijabla>
  </DomainObject.Predmet.Referada.Naziv>
  <DomainObject.Predmet.Referada.Oznaka>
    <izvorni_sadrzaj>8. St</izvorni_sadrzaj>
    <derivirana_varijabla naziv="DomainObject.Predmet.Referada.Oznaka_1">8.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Jurdana</izvorni_sadrzaj>
    <derivirana_varijabla naziv="DomainObject.Predmet.Referada.Sudac_1">Marija Jurdana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St - M. Jurdana</izvorni_sadrzaj>
    <derivirana_varijabla naziv="DomainObject.Predmet.TrenutnaLokacijaSpisa.Naziv_1">8. St - M. Jurdana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Plesni centar BABUMP</item>
    </izvorni_sadrzaj>
    <derivirana_varijabla naziv="DomainObject.Predmet.ProtuStrankaListFormated_1">
      <item>Plesni centar BABUMP</item>
    </derivirana_varijabla>
  </DomainObject.Predmet.ProtuStrankaListFormated>
  <DomainObject.Predmet.ProtuStrankaListFormatedOIB>
    <izvorni_sadrzaj>
      <item>Plesni centar BABUMP, OIB 02797816370</item>
    </izvorni_sadrzaj>
    <derivirana_varijabla naziv="DomainObject.Predmet.ProtuStrankaListFormatedOIB_1">
      <item>Plesni centar BABUMP, OIB 02797816370</item>
    </derivirana_varijabla>
  </DomainObject.Predmet.ProtuStrankaListFormatedOIB>
  <DomainObject.Predmet.ProtuStrankaListFormatedWithAdress>
    <izvorni_sadrzaj>
      <item>Plesni centar BABUMP, Rakitovec II 15 A, 10290 Zaprešić</item>
    </izvorni_sadrzaj>
    <derivirana_varijabla naziv="DomainObject.Predmet.ProtuStrankaListFormatedWithAdress_1">
      <item>Plesni centar BABUMP, Rakitovec II 15 A, 10290 Zaprešić</item>
    </derivirana_varijabla>
  </DomainObject.Predmet.ProtuStrankaListFormatedWithAdress>
  <DomainObject.Predmet.ProtuStrankaListFormatedWithAdressOIB>
    <izvorni_sadrzaj>
      <item>Plesni centar BABUMP, OIB 02797816370, Rakitovec II 15 A, 10290 Zaprešić</item>
    </izvorni_sadrzaj>
    <derivirana_varijabla naziv="DomainObject.Predmet.ProtuStrankaListFormatedWithAdressOIB_1">
      <item>Plesni centar BABUMP, OIB 02797816370, Rakitovec II 15 A, 10290 Zaprešić</item>
    </derivirana_varijabla>
  </DomainObject.Predmet.ProtuStrankaListFormatedWithAdressOIB>
  <DomainObject.Predmet.ProtuStrankaListNazivFormated>
    <izvorni_sadrzaj>
      <item>Plesni centar BABUMP</item>
    </izvorni_sadrzaj>
    <derivirana_varijabla naziv="DomainObject.Predmet.ProtuStrankaListNazivFormated_1">
      <item>Plesni centar BABUMP</item>
    </derivirana_varijabla>
  </DomainObject.Predmet.ProtuStrankaListNazivFormated>
  <DomainObject.Predmet.ProtuStrankaListNazivFormatedOIB>
    <izvorni_sadrzaj>
      <item>Plesni centar BABUMP, OIB 02797816370</item>
    </izvorni_sadrzaj>
    <derivirana_varijabla naziv="DomainObject.Predmet.ProtuStrankaListNazivFormatedOIB_1">
      <item>Plesni centar BABUMP, OIB 02797816370</item>
    </derivirana_varijabla>
  </DomainObject.Predmet.ProtuStrankaListNazivFormatedOIB>
  <DomainObject.Predmet.OstaliListFormated>
    <izvorni_sadrzaj>
      <item>Daria Biondić</item>
    </izvorni_sadrzaj>
    <derivirana_varijabla naziv="DomainObject.Predmet.OstaliListFormated_1">
      <item>Daria Biondić</item>
    </derivirana_varijabla>
  </DomainObject.Predmet.OstaliListFormated>
  <DomainObject.Predmet.OstaliListFormatedOIB>
    <izvorni_sadrzaj>
      <item>Daria Biondić</item>
    </izvorni_sadrzaj>
    <derivirana_varijabla naziv="DomainObject.Predmet.OstaliListFormatedOIB_1">
      <item>Daria Biondić</item>
    </derivirana_varijabla>
  </DomainObject.Predmet.OstaliListFormatedOIB>
  <DomainObject.Predmet.OstaliListFormatedWithAdress>
    <izvorni_sadrzaj>
      <item>Daria Biondić</item>
    </izvorni_sadrzaj>
    <derivirana_varijabla naziv="DomainObject.Predmet.OstaliListFormatedWithAdress_1">
      <item>Daria Biondić</item>
    </derivirana_varijabla>
  </DomainObject.Predmet.OstaliListFormatedWithAdress>
  <DomainObject.Predmet.OstaliListFormatedWithAdressOIB>
    <izvorni_sadrzaj>
      <item>Daria Biondić</item>
    </izvorni_sadrzaj>
    <derivirana_varijabla naziv="DomainObject.Predmet.OstaliListFormatedWithAdressOIB_1">
      <item>Daria Biondić</item>
    </derivirana_varijabla>
  </DomainObject.Predmet.OstaliListFormatedWithAdressOIB>
  <DomainObject.Predmet.OstaliListNazivFormated>
    <izvorni_sadrzaj>
      <item>Daria Biondić</item>
    </izvorni_sadrzaj>
    <derivirana_varijabla naziv="DomainObject.Predmet.OstaliListNazivFormated_1">
      <item>Daria Biondić</item>
    </derivirana_varijabla>
  </DomainObject.Predmet.OstaliListNazivFormated>
  <DomainObject.Predmet.OstaliListNazivFormatedOIB>
    <izvorni_sadrzaj>
      <item>Daria Biondić</item>
    </izvorni_sadrzaj>
    <derivirana_varijabla naziv="DomainObject.Predmet.OstaliListNazivFormatedOIB_1">
      <item>Daria Biondić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Plesni centar BABUMP</izvorni_sadrzaj>
    <derivirana_varijabla naziv="DomainObject.Predmet.ProtustrankaIDrugi_1">Plesni centar BABUMP</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Plesni centar BABUMP, OIB 02797816370, Rakitovec II 15 A, 10290 Zaprešić</izvorni_sadrzaj>
    <derivirana_varijabla naziv="DomainObject.Predmet.ProtustrankaIDrugiAdressOIB_1">Plesni centar BABUMP, OIB 02797816370, Rakitovec II 15 A,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ožujka 2016.</izvorni_sadrzaj>
    <derivirana_varijabla naziv="DomainObject.Predmet.OdlukaRjesenje.DatumDonosenjaOdluke_1">8. ožujka 2016.</derivirana_varijabla>
  </DomainObject.Predmet.OdlukaRjesenje.DatumDonosenjaOdluke>
  <DomainObject.Predmet.OdlukaRjesenje.DatumPravomocnosti>
    <izvorni_sadrzaj>9. svibnja 2016.</izvorni_sadrzaj>
    <derivirana_varijabla naziv="DomainObject.Predmet.OdlukaRjesenje.DatumPravomocnosti_1">9. svibnja 2016.</derivirana_varijabla>
  </DomainObject.Predmet.OdlukaRjesenje.DatumPravomocnosti>
  <DomainObject.Predmet.OdlukaRjesenje.Oznaka>
    <izvorni_sadrzaj>St-1061/2015-7</izvorni_sadrzaj>
    <derivirana_varijabla naziv="DomainObject.Predmet.OdlukaRjesenje.Oznaka_1">St-1061/2015-7</derivirana_varijabla>
  </DomainObject.Predmet.OdlukaRjesenje.Oznaka>
  <DomainObject.Predmet.SudioniciListNaziv>
    <izvorni_sadrzaj>
      <item>FINA Regionalni centar Zagreb</item>
      <item>Plesni centar BABUMP</item>
      <item>Daria Biondić</item>
    </izvorni_sadrzaj>
    <derivirana_varijabla naziv="DomainObject.Predmet.SudioniciListNaziv_1">
      <item>FINA Regionalni centar Zagreb</item>
      <item>Plesni centar BABUMP</item>
      <item>Daria Biondić</item>
    </derivirana_varijabla>
  </DomainObject.Predmet.SudioniciListNaziv>
  <DomainObject.Predmet.SudioniciListAdressOIB>
    <izvorni_sadrzaj>
      <item>FINA Regionalni centar Zagreb, OIB 85821130368, Trg svibanjskih žrtava 1995. 1,10000 Zagreb</item>
      <item>Plesni centar BABUMP, OIB 02797816370, Rakitovec II 15 A,10290 Zaprešić</item>
      <item>Daria Biondić</item>
    </izvorni_sadrzaj>
    <derivirana_varijabla naziv="DomainObject.Predmet.SudioniciListAdressOIB_1">
      <item>FINA Regionalni centar Zagreb, OIB 85821130368, Trg svibanjskih žrtava 1995. 1,10000 Zagreb</item>
      <item>Plesni centar BABUMP, OIB 02797816370, Rakitovec II 15 A,10290 Zaprešić</item>
      <item>Daria Biondić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02797816370</item>
      <item>, OIB null</item>
    </izvorni_sadrzaj>
    <derivirana_varijabla naziv="DomainObject.Predmet.SudioniciListNazivOIB_1">
      <item>, OIB 85821130368</item>
      <item>, OIB 02797816370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Duška Dunja Ivančević, OIB 59003296761, B. Bernardija 1 Zagreb</item>
    </izvorni_sadrzaj>
    <derivirana_varijabla naziv="DomainObject.Predmet.StecajniUpraviteljiListAddressOIB_1">
      <item>Duška Dunja Ivančević, OIB 59003296761, B. Bernardija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218</properties:Words>
  <properties:Characters>1056</properties:Characters>
  <properties:Lines>57</properties:Lines>
  <properties:Paragraphs>20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2017-09-01T07:13:00Z</dcterms:created>
  <dc:creator>Teuta Klinžić Zajec</dc:creator>
  <cp:lastModifiedBy>Nikolina Krunić</cp:lastModifiedBy>
  <cp:lastPrinted>2017-09-01T07:14:00Z</cp:lastPrinted>
  <dcterms:modified xmlns:xsi="http://www.w3.org/2001/XMLSchema-instance" xsi:type="dcterms:W3CDTF">2017-09-01T07:14:00Z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