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e19a" w14:paraId="44be19a" w:rsidRDefault="001E03F0" w:rsidP="001E03F0" w:rsidR="001E03F0" w:rsidRPr="001E03F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E03F0">
        <w:rPr>
          <w:rFonts w:cs="Times New Roman" w:hAnsi="Times New Roman" w:ascii="Times New Roman"/>
          <w:noProof/>
          <w:sz w:val="24"/>
        </w:rPr>
        <w:t xml:space="preserve">        </w:t>
      </w:r>
      <w:r w:rsidRPr="001E03F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68261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660" cx="58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REPUBLIKA HRVATSKA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                                 </w:t>
      </w:r>
      <w:r w:rsidR="00907B7E">
        <w:rPr>
          <w:sz w:val="24"/>
          <w:szCs w:val="24"/>
        </w:rPr>
        <w:t xml:space="preserve">                              </w:t>
      </w:r>
      <w:r w:rsidRPr="001E03F0">
        <w:rPr>
          <w:sz w:val="24"/>
          <w:szCs w:val="24"/>
        </w:rPr>
        <w:t xml:space="preserve"> </w:t>
      </w:r>
      <w:r w:rsidR="002A3CDB">
        <w:rPr>
          <w:sz w:val="24"/>
          <w:szCs w:val="24"/>
        </w:rPr>
        <w:t>20. St</w:t>
      </w:r>
      <w:r w:rsidR="00415698">
        <w:rPr>
          <w:sz w:val="24"/>
          <w:szCs w:val="24"/>
        </w:rPr>
        <w:t>-</w:t>
      </w:r>
      <w:r w:rsidR="00D36358">
        <w:rPr>
          <w:sz w:val="24"/>
          <w:szCs w:val="24"/>
        </w:rPr>
        <w:t>3196/17</w:t>
      </w:r>
      <w:r w:rsidR="00907B7E">
        <w:rPr>
          <w:sz w:val="24"/>
          <w:szCs w:val="24"/>
        </w:rPr>
        <w:t>-16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Amruševa 2/II</w:t>
      </w:r>
      <w:r w:rsidR="0040282A">
        <w:rPr>
          <w:sz w:val="24"/>
          <w:szCs w:val="24"/>
        </w:rPr>
        <w:t xml:space="preserve"> (pp 432)</w:t>
      </w:r>
    </w:p>
    <w:p w:rsidRDefault="001E03F0" w:rsidP="001E03F0" w:rsidR="001E03F0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E P U B L I K A   H R V A T S K A</w:t>
      </w:r>
    </w:p>
    <w:p w:rsidRDefault="001E03F0" w:rsidP="001E03F0" w:rsidR="001E03F0" w:rsidRPr="001E03F0">
      <w:pPr>
        <w:jc w:val="center"/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J E Š E NJ E</w:t>
      </w:r>
    </w:p>
    <w:p w:rsidRDefault="00421B68" w:rsidP="001E03F0" w:rsidR="00421B68">
      <w:pPr>
        <w:ind w:firstLine="720"/>
        <w:jc w:val="both"/>
        <w:rPr>
          <w:sz w:val="24"/>
          <w:szCs w:val="24"/>
        </w:rPr>
      </w:pPr>
    </w:p>
    <w:p w:rsidRDefault="001E03F0" w:rsidP="00421B68" w:rsidR="001E03F0" w:rsidRPr="00421B68">
      <w:pPr>
        <w:ind w:firstLine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</w:t>
      </w:r>
      <w:r w:rsidRPr="00421B68">
        <w:rPr>
          <w:sz w:val="24"/>
          <w:szCs w:val="24"/>
        </w:rPr>
        <w:t xml:space="preserve">u </w:t>
      </w:r>
      <w:r w:rsidR="00415698" w:rsidRPr="00421B68">
        <w:rPr>
          <w:sz w:val="24"/>
          <w:szCs w:val="24"/>
        </w:rPr>
        <w:t xml:space="preserve">stečajnom postupku nad </w:t>
      </w:r>
      <w:r w:rsidR="00421B68">
        <w:rPr>
          <w:sz w:val="24"/>
          <w:szCs w:val="24"/>
        </w:rPr>
        <w:t xml:space="preserve">stečajnim </w:t>
      </w:r>
      <w:r w:rsidR="00415698" w:rsidRPr="00421B68">
        <w:rPr>
          <w:sz w:val="24"/>
          <w:szCs w:val="24"/>
        </w:rPr>
        <w:t>dužnikom</w:t>
      </w:r>
      <w:r w:rsidR="00077974" w:rsidRPr="00421B68">
        <w:rPr>
          <w:sz w:val="24"/>
          <w:szCs w:val="24"/>
        </w:rPr>
        <w:t xml:space="preserve"> </w:t>
      </w:r>
      <w:r w:rsidR="00D36358" w:rsidRPr="00D36358">
        <w:rPr>
          <w:sz w:val="24"/>
          <w:szCs w:val="24"/>
        </w:rPr>
        <w:t>PROJEKT ŠOLTA d.o.o. za građenje, poslovanje nekretninama i turizam</w:t>
      </w:r>
      <w:r w:rsidR="0028573F">
        <w:rPr>
          <w:sz w:val="24"/>
          <w:szCs w:val="24"/>
        </w:rPr>
        <w:t xml:space="preserve"> u stečaju</w:t>
      </w:r>
      <w:r w:rsidR="00D36358" w:rsidRPr="00D36358">
        <w:rPr>
          <w:sz w:val="24"/>
          <w:szCs w:val="24"/>
        </w:rPr>
        <w:t>, Zagreb (Grad Zagreb),Janka Rakuše 1,  OIB  92391754978</w:t>
      </w:r>
      <w:r w:rsidRPr="00421B68">
        <w:rPr>
          <w:sz w:val="24"/>
          <w:szCs w:val="24"/>
        </w:rPr>
        <w:t xml:space="preserve">, dana </w:t>
      </w:r>
      <w:r w:rsidR="0028573F">
        <w:rPr>
          <w:sz w:val="24"/>
          <w:szCs w:val="24"/>
        </w:rPr>
        <w:t>17</w:t>
      </w:r>
      <w:r w:rsidR="00415698" w:rsidRPr="00421B68">
        <w:rPr>
          <w:sz w:val="24"/>
          <w:szCs w:val="24"/>
        </w:rPr>
        <w:t xml:space="preserve">. </w:t>
      </w:r>
      <w:r w:rsidR="0028573F">
        <w:rPr>
          <w:sz w:val="24"/>
          <w:szCs w:val="24"/>
        </w:rPr>
        <w:t>srpnja 2018</w:t>
      </w:r>
      <w:r w:rsidRPr="00421B68">
        <w:rPr>
          <w:sz w:val="24"/>
          <w:szCs w:val="24"/>
        </w:rPr>
        <w:t>.</w:t>
      </w:r>
      <w:r w:rsidRPr="00421B68">
        <w:rPr>
          <w:sz w:val="24"/>
          <w:szCs w:val="24"/>
          <w:lang w:val="pt-BR"/>
        </w:rPr>
        <w:t xml:space="preserve"> </w:t>
      </w:r>
      <w:r w:rsidR="0028573F">
        <w:rPr>
          <w:sz w:val="24"/>
          <w:szCs w:val="24"/>
          <w:lang w:val="pt-BR"/>
        </w:rPr>
        <w:t xml:space="preserve">godine </w:t>
      </w:r>
    </w:p>
    <w:p w:rsidRDefault="001E03F0" w:rsidP="001E03F0" w:rsidR="001E03F0" w:rsidRPr="001E03F0">
      <w:pPr>
        <w:ind w:firstLine="720"/>
        <w:jc w:val="both"/>
        <w:rPr>
          <w:sz w:val="24"/>
          <w:szCs w:val="24"/>
          <w:lang w:val="pt-BR"/>
        </w:rPr>
      </w:pPr>
    </w:p>
    <w:p w:rsidRDefault="001E03F0" w:rsidP="001E03F0" w:rsid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 xml:space="preserve">r i j e š i o    j e </w:t>
      </w:r>
    </w:p>
    <w:p w:rsidRDefault="00421B68" w:rsidP="001E03F0" w:rsidR="00421B68">
      <w:pPr>
        <w:jc w:val="center"/>
        <w:rPr>
          <w:sz w:val="24"/>
          <w:szCs w:val="24"/>
        </w:rPr>
      </w:pPr>
    </w:p>
    <w:p w:rsidRDefault="00421B68" w:rsidP="0028573F" w:rsidR="00421B68" w:rsidRPr="0028573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28573F">
        <w:rPr>
          <w:sz w:val="24"/>
          <w:szCs w:val="24"/>
        </w:rPr>
        <w:t>U stečajnom postupku pod poslovnim br. St-</w:t>
      </w:r>
      <w:r w:rsidR="0028573F" w:rsidRPr="0028573F">
        <w:rPr>
          <w:sz w:val="24"/>
          <w:szCs w:val="24"/>
        </w:rPr>
        <w:t>3196/17</w:t>
      </w:r>
      <w:r w:rsidRPr="0028573F">
        <w:rPr>
          <w:sz w:val="24"/>
          <w:szCs w:val="24"/>
        </w:rPr>
        <w:t xml:space="preserve"> nad stečajnim dužnikom </w:t>
      </w:r>
      <w:r w:rsidR="0028573F" w:rsidRPr="0028573F">
        <w:rPr>
          <w:sz w:val="24"/>
          <w:szCs w:val="24"/>
        </w:rPr>
        <w:t>PROJEKT ŠOLTA d.o.o. za građenje, poslovanje nekretninama i turizam u stečaju, Zagreb (Grad Zagreb),Janka Rakuše 1,  OIB  92391754978</w:t>
      </w:r>
      <w:r w:rsidRPr="0028573F">
        <w:rPr>
          <w:sz w:val="24"/>
          <w:szCs w:val="24"/>
        </w:rPr>
        <w:t xml:space="preserve">, stečajni upravitelj </w:t>
      </w:r>
      <w:r w:rsidR="0028573F" w:rsidRPr="0028573F">
        <w:rPr>
          <w:sz w:val="24"/>
          <w:szCs w:val="24"/>
        </w:rPr>
        <w:t>Edita Đurkin, Osijek, Donjodr</w:t>
      </w:r>
      <w:r w:rsidR="0028573F">
        <w:rPr>
          <w:sz w:val="24"/>
          <w:szCs w:val="24"/>
        </w:rPr>
        <w:t>avska obala 16, OIB 65118926772</w:t>
      </w:r>
      <w:r w:rsidRPr="0028573F">
        <w:rPr>
          <w:rFonts w:eastAsia="Batang"/>
          <w:bCs/>
          <w:sz w:val="24"/>
          <w:szCs w:val="24"/>
        </w:rPr>
        <w:t>, razrješava se dužnosti.</w:t>
      </w:r>
    </w:p>
    <w:p w:rsidRDefault="00421B68" w:rsidP="00421B68" w:rsidR="00421B68" w:rsidRPr="00421B68">
      <w:pPr>
        <w:ind w:left="720"/>
        <w:jc w:val="both"/>
        <w:rPr>
          <w:sz w:val="24"/>
          <w:szCs w:val="24"/>
        </w:rPr>
      </w:pPr>
    </w:p>
    <w:p w:rsidRDefault="00421B68" w:rsidP="00421B68" w:rsidR="00421B68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</w:t>
      </w:r>
      <w:r w:rsidRPr="00421B68">
        <w:rPr>
          <w:sz w:val="24"/>
          <w:szCs w:val="24"/>
        </w:rPr>
        <w:t>pod poslovnim br. St-</w:t>
      </w:r>
      <w:r w:rsidR="0028573F">
        <w:rPr>
          <w:sz w:val="24"/>
          <w:szCs w:val="24"/>
        </w:rPr>
        <w:t>3196/17</w:t>
      </w:r>
      <w:r w:rsidRPr="00421B68">
        <w:rPr>
          <w:sz w:val="24"/>
          <w:szCs w:val="24"/>
        </w:rPr>
        <w:t xml:space="preserve"> nad stečajnim dužnikom </w:t>
      </w:r>
      <w:r w:rsidR="0028573F" w:rsidRPr="0028573F">
        <w:rPr>
          <w:sz w:val="24"/>
          <w:szCs w:val="24"/>
        </w:rPr>
        <w:t>PROJEKT ŠOLTA d.o.o. za građenje, poslovanje nekretninama i turizam u stečaju, Zagreb (Grad Zagreb),Janka Rakuše 1,  OIB  92391754978</w:t>
      </w:r>
      <w:r>
        <w:rPr>
          <w:sz w:val="24"/>
          <w:szCs w:val="24"/>
        </w:rPr>
        <w:t xml:space="preserve">, za stečajnog upravitelja imenuje se </w:t>
      </w:r>
      <w:r w:rsidR="000060E7">
        <w:rPr>
          <w:sz w:val="24"/>
          <w:szCs w:val="24"/>
        </w:rPr>
        <w:t>Tomislav Morsan, Karlovac, Martina Gambona 4, OIB 97338652480.</w:t>
      </w:r>
    </w:p>
    <w:p w:rsidRDefault="00421B68" w:rsidP="00421B68" w:rsidR="00421B68">
      <w:pPr>
        <w:pStyle w:val="Odlomakpopisa"/>
        <w:rPr>
          <w:sz w:val="24"/>
          <w:szCs w:val="24"/>
        </w:rPr>
      </w:pPr>
    </w:p>
    <w:p w:rsidRDefault="00583170" w:rsidP="00421B68" w:rsidR="00421B68" w:rsidRP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597BA6" w:rsidRPr="0028573F">
        <w:rPr>
          <w:sz w:val="24"/>
          <w:szCs w:val="24"/>
        </w:rPr>
        <w:t>Edita Đurkin, Osijek, Donjodr</w:t>
      </w:r>
      <w:r w:rsidR="00597BA6">
        <w:rPr>
          <w:sz w:val="24"/>
          <w:szCs w:val="24"/>
        </w:rPr>
        <w:t xml:space="preserve">avska obala 16, OIB 65118926772 </w:t>
      </w:r>
      <w:r>
        <w:rPr>
          <w:bCs/>
          <w:sz w:val="24"/>
          <w:szCs w:val="24"/>
        </w:rPr>
        <w:t xml:space="preserve">dužan je predati svoje dužnosti stečajnom upravitelju </w:t>
      </w:r>
      <w:r w:rsidR="000060E7">
        <w:rPr>
          <w:sz w:val="24"/>
          <w:szCs w:val="24"/>
        </w:rPr>
        <w:t xml:space="preserve">Tomislav Morsan, Karlovac, Martina Gambona 4, OIB 97338652480 </w:t>
      </w:r>
      <w:r>
        <w:rPr>
          <w:bCs/>
          <w:sz w:val="24"/>
          <w:szCs w:val="24"/>
        </w:rPr>
        <w:t>u roku od 3 dana od dana donošenja ovoga rješenja.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421B68" w:rsid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Sudski registar Trgovačkog suda u Zagrebu će nakon preuzimanja Potvrde o imenovanju stečajnog upravitelja </w:t>
      </w:r>
      <w:r w:rsidR="005C3291">
        <w:rPr>
          <w:sz w:val="24"/>
          <w:szCs w:val="24"/>
        </w:rPr>
        <w:t xml:space="preserve">Tomislav Morsan, Karlovac, Martina Gambona 4, OIB 97338652480 </w:t>
      </w:r>
      <w:r>
        <w:rPr>
          <w:sz w:val="24"/>
          <w:szCs w:val="24"/>
        </w:rPr>
        <w:t xml:space="preserve">upisati promjenu stečajnog upravitelja iz toč. I. i II. ovog rješenja. 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583170" w:rsidR="0058317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83170" w:rsidP="00583170" w:rsidR="00583170">
      <w:pPr>
        <w:jc w:val="center"/>
        <w:rPr>
          <w:sz w:val="24"/>
          <w:szCs w:val="24"/>
        </w:rPr>
      </w:pPr>
    </w:p>
    <w:p w:rsidRDefault="00583170" w:rsidP="00583170" w:rsidR="0058317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Rješenjem ovog suda br. St-</w:t>
      </w:r>
      <w:r w:rsidR="00597BA6">
        <w:rPr>
          <w:sz w:val="24"/>
          <w:szCs w:val="24"/>
        </w:rPr>
        <w:t>3196/17</w:t>
      </w:r>
      <w:r>
        <w:rPr>
          <w:sz w:val="24"/>
          <w:szCs w:val="24"/>
        </w:rPr>
        <w:t xml:space="preserve"> od 2</w:t>
      </w:r>
      <w:r w:rsidR="00597BA6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597BA6">
        <w:rPr>
          <w:sz w:val="24"/>
          <w:szCs w:val="24"/>
        </w:rPr>
        <w:t>ožujka 2018</w:t>
      </w:r>
      <w:r>
        <w:rPr>
          <w:sz w:val="24"/>
          <w:szCs w:val="24"/>
        </w:rPr>
        <w:t xml:space="preserve">. otvoren je stečajni postupak nad </w:t>
      </w:r>
      <w:r w:rsidRPr="00583170">
        <w:rPr>
          <w:sz w:val="24"/>
          <w:szCs w:val="24"/>
        </w:rPr>
        <w:t xml:space="preserve">stečajnim dužnikom </w:t>
      </w:r>
      <w:r w:rsidR="00597BA6" w:rsidRPr="0028573F">
        <w:rPr>
          <w:sz w:val="24"/>
          <w:szCs w:val="24"/>
        </w:rPr>
        <w:t>PROJEKT ŠOLTA d.o.o. za građenje, poslovanje nekretninama i turizam u stečaju, Zagreb (Grad Zagreb),Janka Rakuše 1,  OIB  92391754978</w:t>
      </w:r>
      <w:r>
        <w:rPr>
          <w:sz w:val="24"/>
          <w:szCs w:val="24"/>
        </w:rPr>
        <w:t>, te je za stečajnog upravitelja imenovan</w:t>
      </w:r>
      <w:r w:rsidR="00D438D0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D438D0" w:rsidRPr="0028573F">
        <w:rPr>
          <w:sz w:val="24"/>
          <w:szCs w:val="24"/>
        </w:rPr>
        <w:t>Edita Đurkin, Osijek, Donjodr</w:t>
      </w:r>
      <w:r w:rsidR="00D438D0">
        <w:rPr>
          <w:sz w:val="24"/>
          <w:szCs w:val="24"/>
        </w:rPr>
        <w:t>avska obala 16, OIB 65118926772</w:t>
      </w:r>
      <w:r>
        <w:rPr>
          <w:bCs/>
          <w:sz w:val="24"/>
          <w:szCs w:val="24"/>
        </w:rPr>
        <w:t xml:space="preserve">. </w:t>
      </w:r>
    </w:p>
    <w:p w:rsidRDefault="00583170" w:rsidP="00583170" w:rsidR="00583170">
      <w:pPr>
        <w:jc w:val="both"/>
        <w:rPr>
          <w:bCs/>
          <w:sz w:val="24"/>
          <w:szCs w:val="24"/>
        </w:rPr>
      </w:pPr>
    </w:p>
    <w:p w:rsidRDefault="00583170" w:rsidP="008F1AE8" w:rsidR="008F1AE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Ispitno </w:t>
      </w:r>
      <w:r w:rsidR="00D438D0">
        <w:rPr>
          <w:bCs/>
          <w:sz w:val="24"/>
          <w:szCs w:val="24"/>
        </w:rPr>
        <w:t xml:space="preserve">i </w:t>
      </w:r>
      <w:r>
        <w:rPr>
          <w:bCs/>
          <w:sz w:val="24"/>
          <w:szCs w:val="24"/>
        </w:rPr>
        <w:t>izvještajno ročište odr</w:t>
      </w:r>
      <w:r w:rsidR="00D438D0">
        <w:rPr>
          <w:bCs/>
          <w:sz w:val="24"/>
          <w:szCs w:val="24"/>
        </w:rPr>
        <w:t>eđeno je za dan 10</w:t>
      </w:r>
      <w:r w:rsidR="00560BC9">
        <w:rPr>
          <w:bCs/>
          <w:sz w:val="24"/>
          <w:szCs w:val="24"/>
        </w:rPr>
        <w:t xml:space="preserve">. </w:t>
      </w:r>
      <w:r w:rsidR="00D438D0">
        <w:rPr>
          <w:bCs/>
          <w:sz w:val="24"/>
          <w:szCs w:val="24"/>
        </w:rPr>
        <w:t>srpnja 2018</w:t>
      </w:r>
      <w:r w:rsidR="00560BC9">
        <w:rPr>
          <w:bCs/>
          <w:sz w:val="24"/>
          <w:szCs w:val="24"/>
        </w:rPr>
        <w:t>.</w:t>
      </w:r>
      <w:r w:rsidR="008F1AE8">
        <w:rPr>
          <w:bCs/>
          <w:sz w:val="24"/>
          <w:szCs w:val="24"/>
        </w:rPr>
        <w:t>g.</w:t>
      </w:r>
      <w:r w:rsidR="00560BC9">
        <w:rPr>
          <w:bCs/>
          <w:sz w:val="24"/>
          <w:szCs w:val="24"/>
        </w:rPr>
        <w:t xml:space="preserve">, </w:t>
      </w:r>
      <w:r w:rsidR="008F1AE8">
        <w:rPr>
          <w:bCs/>
          <w:sz w:val="24"/>
          <w:szCs w:val="24"/>
        </w:rPr>
        <w:t>a</w:t>
      </w:r>
      <w:r w:rsidR="00032CB4">
        <w:rPr>
          <w:bCs/>
          <w:sz w:val="24"/>
          <w:szCs w:val="24"/>
        </w:rPr>
        <w:t xml:space="preserve"> za koje ročište </w:t>
      </w:r>
      <w:r w:rsidR="008F1AE8">
        <w:rPr>
          <w:bCs/>
          <w:sz w:val="24"/>
          <w:szCs w:val="24"/>
        </w:rPr>
        <w:t xml:space="preserve"> </w:t>
      </w:r>
      <w:r w:rsidR="00032CB4">
        <w:rPr>
          <w:bCs/>
          <w:sz w:val="24"/>
          <w:szCs w:val="24"/>
        </w:rPr>
        <w:t xml:space="preserve">je stečajna </w:t>
      </w:r>
      <w:r w:rsidR="008F1AE8">
        <w:rPr>
          <w:bCs/>
          <w:sz w:val="24"/>
          <w:szCs w:val="24"/>
        </w:rPr>
        <w:t xml:space="preserve"> </w:t>
      </w:r>
      <w:r w:rsidR="00032CB4">
        <w:rPr>
          <w:bCs/>
          <w:sz w:val="24"/>
          <w:szCs w:val="24"/>
        </w:rPr>
        <w:t xml:space="preserve">upraviteljica </w:t>
      </w:r>
      <w:r w:rsidR="008F1AE8">
        <w:rPr>
          <w:bCs/>
          <w:sz w:val="24"/>
          <w:szCs w:val="24"/>
        </w:rPr>
        <w:t xml:space="preserve">dostavila prijedlog za odgodu ročišta, jer da ima  zdravstvene pretrage, te da nije u mogućnosti dostaviti potrebna izvješća u ovom predmetu. </w:t>
      </w:r>
      <w:r w:rsidR="00032CB4">
        <w:rPr>
          <w:bCs/>
          <w:sz w:val="24"/>
          <w:szCs w:val="24"/>
        </w:rPr>
        <w:t xml:space="preserve">Uz navedenu zamolbu, odnosno traženu odgodu, a zbog zdravstvenih razloga, stečajna upraviteljica nije dostavila nikakav dokaz o </w:t>
      </w:r>
      <w:r w:rsidR="001E5C16">
        <w:rPr>
          <w:bCs/>
          <w:sz w:val="24"/>
          <w:szCs w:val="24"/>
        </w:rPr>
        <w:t>postojanju zdravstvenog razloga</w:t>
      </w:r>
      <w:r w:rsidR="00032CB4">
        <w:rPr>
          <w:bCs/>
          <w:sz w:val="24"/>
          <w:szCs w:val="24"/>
        </w:rPr>
        <w:t>, odnosno nije dostavila liječničku dokumentaciju koja bi opravdavala navedeni razlog za odgodu ročišta.</w:t>
      </w:r>
    </w:p>
    <w:p w:rsidRDefault="000C3FAF" w:rsidP="008F1AE8" w:rsidR="000C3FAF">
      <w:pPr>
        <w:ind w:firstLine="708"/>
        <w:jc w:val="both"/>
        <w:rPr>
          <w:bCs/>
          <w:sz w:val="24"/>
          <w:szCs w:val="24"/>
        </w:rPr>
      </w:pPr>
    </w:p>
    <w:p w:rsidRDefault="001E5C16" w:rsidP="00844BCA" w:rsidR="008F1AE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Dakle, stečajna upraviteljica nije pristupila na ispitno i izvještaj</w:t>
      </w:r>
      <w:r w:rsidR="00984B8D">
        <w:rPr>
          <w:bCs/>
          <w:sz w:val="24"/>
          <w:szCs w:val="24"/>
        </w:rPr>
        <w:t>no ročište</w:t>
      </w:r>
      <w:r>
        <w:rPr>
          <w:bCs/>
          <w:sz w:val="24"/>
          <w:szCs w:val="24"/>
        </w:rPr>
        <w:t xml:space="preserve"> određeno za dan 10. srpnja 2018.g.</w:t>
      </w:r>
      <w:r w:rsidR="00984B8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te zatim nije </w:t>
      </w:r>
      <w:r w:rsidR="00984B8D">
        <w:rPr>
          <w:bCs/>
          <w:sz w:val="24"/>
          <w:szCs w:val="24"/>
        </w:rPr>
        <w:t xml:space="preserve"> u zakonom </w:t>
      </w:r>
      <w:r>
        <w:rPr>
          <w:bCs/>
          <w:sz w:val="24"/>
          <w:szCs w:val="24"/>
        </w:rPr>
        <w:t>propisanom roku</w:t>
      </w:r>
      <w:r w:rsidR="00984B8D">
        <w:rPr>
          <w:bCs/>
          <w:sz w:val="24"/>
          <w:szCs w:val="24"/>
        </w:rPr>
        <w:t xml:space="preserve"> u ovosudni spis dostavila </w:t>
      </w:r>
      <w:r w:rsidR="00823A2B">
        <w:rPr>
          <w:bCs/>
          <w:sz w:val="24"/>
          <w:szCs w:val="24"/>
        </w:rPr>
        <w:t>izvješće o gospodarskom položaju dužnika i njeg</w:t>
      </w:r>
      <w:r w:rsidR="009906F3">
        <w:rPr>
          <w:bCs/>
          <w:sz w:val="24"/>
          <w:szCs w:val="24"/>
        </w:rPr>
        <w:t>ovim uzrocima, prijave tražbina</w:t>
      </w:r>
      <w:r w:rsidR="00823A2B">
        <w:rPr>
          <w:bCs/>
          <w:sz w:val="24"/>
          <w:szCs w:val="24"/>
        </w:rPr>
        <w:t xml:space="preserve"> i isprave na kojima se tražbine zasnivaju, te popis predmetna stečajne mase, popis vjerovnika, i pregled imovine i obveza, a sve to radi </w:t>
      </w:r>
      <w:r w:rsidR="00B06A49">
        <w:rPr>
          <w:bCs/>
          <w:sz w:val="24"/>
          <w:szCs w:val="24"/>
        </w:rPr>
        <w:t>objave na mrežnoj stranici e-oglasna ploča Trgovačkog suda u Zagrebu, najmanje osam dana  prije održavanja ročišta, odnosno izlaganja u pisarnici suda.</w:t>
      </w:r>
    </w:p>
    <w:p w:rsidRDefault="009906F3" w:rsidP="00844BCA" w:rsidR="009906F3">
      <w:pPr>
        <w:ind w:firstLine="708"/>
        <w:jc w:val="both"/>
        <w:rPr>
          <w:bCs/>
          <w:sz w:val="24"/>
          <w:szCs w:val="24"/>
        </w:rPr>
      </w:pPr>
    </w:p>
    <w:p w:rsidRDefault="000C3FAF" w:rsidP="000C3FAF" w:rsidR="00560BC9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Prethodno navedeno</w:t>
      </w:r>
      <w:r w:rsidR="009906F3">
        <w:rPr>
          <w:bCs/>
          <w:sz w:val="24"/>
          <w:szCs w:val="24"/>
        </w:rPr>
        <w:t xml:space="preserve"> proizlazi iz čl. 259</w:t>
      </w:r>
      <w:r>
        <w:rPr>
          <w:bCs/>
          <w:sz w:val="24"/>
          <w:szCs w:val="24"/>
        </w:rPr>
        <w:t>. st. 2</w:t>
      </w:r>
      <w:r w:rsidR="00CF12F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062D93">
        <w:rPr>
          <w:sz w:val="24"/>
          <w:szCs w:val="24"/>
        </w:rPr>
        <w:t xml:space="preserve">Stečajnog zakona </w:t>
      </w:r>
      <w:r w:rsidR="00062D93" w:rsidRPr="00062D93">
        <w:rPr>
          <w:sz w:val="24"/>
          <w:szCs w:val="24"/>
        </w:rPr>
        <w:t xml:space="preserve">(Narodne novine broj: </w:t>
      </w:r>
      <w:r w:rsidR="007E7910">
        <w:rPr>
          <w:sz w:val="24"/>
          <w:szCs w:val="24"/>
        </w:rPr>
        <w:t>71/15,104/17</w:t>
      </w:r>
      <w:r w:rsidR="00062D93">
        <w:rPr>
          <w:sz w:val="24"/>
          <w:szCs w:val="24"/>
        </w:rPr>
        <w:t xml:space="preserve"> dalje: SZ</w:t>
      </w:r>
      <w:r w:rsidR="00062D93" w:rsidRPr="00062D9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="00062D93">
        <w:rPr>
          <w:sz w:val="24"/>
          <w:szCs w:val="24"/>
        </w:rPr>
        <w:t xml:space="preserve"> </w:t>
      </w:r>
      <w:r>
        <w:rPr>
          <w:sz w:val="24"/>
          <w:szCs w:val="24"/>
        </w:rPr>
        <w:t>a kojim je propisano,</w:t>
      </w:r>
      <w:r w:rsidR="00062D93">
        <w:rPr>
          <w:sz w:val="24"/>
          <w:szCs w:val="24"/>
        </w:rPr>
        <w:t xml:space="preserve"> da će se tablice stečajnog upravitelja objaviti na mrežnoj stranici e-Oglasna ploča sudova nakon isteka roka za prijavu tražbina, a najkasnije 8 dana prije održavanja ispitnih ročišta, te</w:t>
      </w:r>
      <w:r>
        <w:rPr>
          <w:sz w:val="24"/>
          <w:szCs w:val="24"/>
        </w:rPr>
        <w:t>,</w:t>
      </w:r>
      <w:r w:rsidR="00062D93">
        <w:rPr>
          <w:sz w:val="24"/>
          <w:szCs w:val="24"/>
        </w:rPr>
        <w:t xml:space="preserve"> st. 3. citiranog članka</w:t>
      </w:r>
      <w:r>
        <w:rPr>
          <w:sz w:val="24"/>
          <w:szCs w:val="24"/>
        </w:rPr>
        <w:t>,</w:t>
      </w:r>
      <w:r w:rsidR="00062D93">
        <w:rPr>
          <w:sz w:val="24"/>
          <w:szCs w:val="24"/>
        </w:rPr>
        <w:t xml:space="preserve"> da će se prijave tražbina i isprave izložiti u pisarnici suda na uvid sudionicima nakon isteka roka za prijavu tražbina, a najkasnije 8 dana prije održavanja ispitnog ročišta. Čl. 224. SZ-a propisano je, da se popis predmeta stečajne mase, popis vjerovnika i pregled imovine i obveza moraju izložiti u pisarnici suda najkasnije 8 dana </w:t>
      </w:r>
      <w:r w:rsidR="00062D93" w:rsidRPr="00062D93">
        <w:rPr>
          <w:sz w:val="24"/>
          <w:szCs w:val="24"/>
        </w:rPr>
        <w:t xml:space="preserve">prije </w:t>
      </w:r>
      <w:r w:rsidR="00062D93">
        <w:rPr>
          <w:sz w:val="24"/>
          <w:szCs w:val="24"/>
        </w:rPr>
        <w:t>izvještajnog</w:t>
      </w:r>
      <w:r w:rsidR="00062D93" w:rsidRPr="00062D93">
        <w:rPr>
          <w:sz w:val="24"/>
          <w:szCs w:val="24"/>
        </w:rPr>
        <w:t xml:space="preserve"> ročišta</w:t>
      </w:r>
      <w:r w:rsidR="00062D93">
        <w:rPr>
          <w:sz w:val="24"/>
          <w:szCs w:val="24"/>
        </w:rPr>
        <w:t>, te čl. 227. st. 1. SZ-a</w:t>
      </w:r>
      <w:r w:rsidR="00062D93">
        <w:rPr>
          <w:bCs/>
          <w:sz w:val="24"/>
          <w:szCs w:val="24"/>
        </w:rPr>
        <w:t xml:space="preserve"> propisano je</w:t>
      </w:r>
      <w:r w:rsidR="007E7910">
        <w:rPr>
          <w:bCs/>
          <w:sz w:val="24"/>
          <w:szCs w:val="24"/>
        </w:rPr>
        <w:t>,</w:t>
      </w:r>
      <w:r w:rsidR="00062D93">
        <w:rPr>
          <w:bCs/>
          <w:sz w:val="24"/>
          <w:szCs w:val="24"/>
        </w:rPr>
        <w:t xml:space="preserve"> da je stečajni upravitelj dužan najkasnije 15 dana prije </w:t>
      </w:r>
      <w:r w:rsidR="00062D93" w:rsidRPr="00062D93">
        <w:rPr>
          <w:bCs/>
          <w:sz w:val="24"/>
          <w:szCs w:val="24"/>
        </w:rPr>
        <w:t>izvještajnog ročišta</w:t>
      </w:r>
      <w:r w:rsidR="00062D93">
        <w:rPr>
          <w:bCs/>
          <w:sz w:val="24"/>
          <w:szCs w:val="24"/>
        </w:rPr>
        <w:t xml:space="preserve"> sudu dostaviti Izvješće o gospodarskom položaju dužnika i njegovim uzrocima, te st. 2. citiranog članka da će se Izvješće iz st. 1. citiranog članka objaviti na mrežnoj stranici e-Oglasna ploča sudova najkasnije 8 dana prije izvještajnog ročišta. </w:t>
      </w:r>
    </w:p>
    <w:p w:rsidRDefault="00062D93" w:rsidP="00062D93" w:rsidR="00062D93">
      <w:pPr>
        <w:ind w:firstLine="708"/>
        <w:jc w:val="both"/>
        <w:rPr>
          <w:bCs/>
          <w:sz w:val="24"/>
          <w:szCs w:val="24"/>
        </w:rPr>
      </w:pPr>
    </w:p>
    <w:p w:rsidRDefault="00D06F8A" w:rsidP="008B5113" w:rsidR="00062D93" w:rsidRPr="00062D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Kako stečajni upravitelj nije postupio po prethodno navedenim zakonskim odredbama, a koje odredbe su kogentne naravi, to nadalje sud nije bio u mogućnosti postupiti po obvezi objavljivanja traženih pismena na mrežnoj stranici e-Oglasna ploča suda </w:t>
      </w:r>
      <w:r w:rsidR="00815E1F">
        <w:rPr>
          <w:bCs/>
          <w:sz w:val="24"/>
          <w:szCs w:val="24"/>
        </w:rPr>
        <w:t xml:space="preserve">i izložiti pismena u pisarnici suda, a u zakonom propisanom roku (najkasnije </w:t>
      </w:r>
      <w:r w:rsidR="00815E1F" w:rsidRPr="00815E1F">
        <w:rPr>
          <w:bCs/>
          <w:sz w:val="24"/>
          <w:szCs w:val="24"/>
        </w:rPr>
        <w:t xml:space="preserve">8 dana prije </w:t>
      </w:r>
      <w:r w:rsidR="00CF5E92">
        <w:rPr>
          <w:bCs/>
          <w:sz w:val="24"/>
          <w:szCs w:val="24"/>
        </w:rPr>
        <w:t>ispitnog</w:t>
      </w:r>
      <w:r w:rsidR="00815E1F">
        <w:rPr>
          <w:bCs/>
          <w:sz w:val="24"/>
          <w:szCs w:val="24"/>
        </w:rPr>
        <w:t xml:space="preserve"> </w:t>
      </w:r>
      <w:r w:rsidR="002724BF">
        <w:rPr>
          <w:bCs/>
          <w:sz w:val="24"/>
          <w:szCs w:val="24"/>
        </w:rPr>
        <w:t xml:space="preserve">i </w:t>
      </w:r>
      <w:r w:rsidR="00815E1F" w:rsidRPr="00815E1F">
        <w:rPr>
          <w:bCs/>
          <w:sz w:val="24"/>
          <w:szCs w:val="24"/>
        </w:rPr>
        <w:t>izvještajnog ročišta</w:t>
      </w:r>
      <w:r w:rsidR="00815E1F">
        <w:rPr>
          <w:bCs/>
          <w:sz w:val="24"/>
          <w:szCs w:val="24"/>
        </w:rPr>
        <w:t>),</w:t>
      </w:r>
      <w:r w:rsidR="008B5113">
        <w:rPr>
          <w:bCs/>
          <w:sz w:val="24"/>
          <w:szCs w:val="24"/>
        </w:rPr>
        <w:t xml:space="preserve"> te zatim  nije pristupio na ročište, to se </w:t>
      </w:r>
      <w:r w:rsidR="00815E1F">
        <w:rPr>
          <w:bCs/>
          <w:sz w:val="24"/>
          <w:szCs w:val="24"/>
        </w:rPr>
        <w:t xml:space="preserve">navedenim nisu ispunile postupovne pretpostavke za održavanje </w:t>
      </w:r>
      <w:r w:rsidR="00815E1F" w:rsidRPr="00815E1F">
        <w:rPr>
          <w:bCs/>
          <w:sz w:val="24"/>
          <w:szCs w:val="24"/>
        </w:rPr>
        <w:t xml:space="preserve">ispitnog </w:t>
      </w:r>
      <w:r w:rsidR="00815E1F">
        <w:rPr>
          <w:bCs/>
          <w:sz w:val="24"/>
          <w:szCs w:val="24"/>
        </w:rPr>
        <w:t xml:space="preserve">i </w:t>
      </w:r>
      <w:r w:rsidR="00815E1F" w:rsidRPr="00815E1F">
        <w:rPr>
          <w:bCs/>
          <w:sz w:val="24"/>
          <w:szCs w:val="24"/>
        </w:rPr>
        <w:t>izvještajnog ročišta</w:t>
      </w:r>
      <w:r w:rsidR="00815E1F">
        <w:rPr>
          <w:bCs/>
          <w:sz w:val="24"/>
          <w:szCs w:val="24"/>
        </w:rPr>
        <w:t xml:space="preserve">. </w:t>
      </w:r>
    </w:p>
    <w:p w:rsidRDefault="00421B68" w:rsidP="00421B68" w:rsidR="00421B68" w:rsidRPr="00421B68">
      <w:pPr>
        <w:pStyle w:val="Odlomakpopisa"/>
        <w:ind w:left="709"/>
        <w:jc w:val="both"/>
        <w:rPr>
          <w:sz w:val="24"/>
          <w:szCs w:val="24"/>
        </w:rPr>
      </w:pPr>
    </w:p>
    <w:p w:rsidRDefault="00CF5E92" w:rsidP="001E03F0" w:rsidR="00421B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iz prethodno navedenog nesporno proizlazi, da se radi o velikim propustima u obavljanju stečajno upraviteljske dužnosti na strani stečajnog upravitelja, odnosno o nepoštivanju st</w:t>
      </w:r>
      <w:r w:rsidR="00F9277A">
        <w:rPr>
          <w:sz w:val="24"/>
          <w:szCs w:val="24"/>
        </w:rPr>
        <w:t>rogih zakonskih odredbi, a koje</w:t>
      </w:r>
      <w:r>
        <w:rPr>
          <w:sz w:val="24"/>
          <w:szCs w:val="24"/>
        </w:rPr>
        <w:t xml:space="preserve"> po stavu ovog suda ukazuju na osobito važne razloge dostatne za razrješenje dužnosti stečaj</w:t>
      </w:r>
      <w:r w:rsidR="008B5113">
        <w:rPr>
          <w:sz w:val="24"/>
          <w:szCs w:val="24"/>
        </w:rPr>
        <w:t>nog upravitelja u ovom postupku</w:t>
      </w:r>
      <w:r w:rsidR="00F41A48">
        <w:rPr>
          <w:sz w:val="24"/>
          <w:szCs w:val="24"/>
        </w:rPr>
        <w:t xml:space="preserve">. Naime, </w:t>
      </w:r>
      <w:r w:rsidR="00C600EB">
        <w:rPr>
          <w:sz w:val="24"/>
          <w:szCs w:val="24"/>
        </w:rPr>
        <w:t xml:space="preserve"> paušalno</w:t>
      </w:r>
      <w:r w:rsidR="008B5113">
        <w:rPr>
          <w:sz w:val="24"/>
          <w:szCs w:val="24"/>
        </w:rPr>
        <w:t xml:space="preserve"> </w:t>
      </w:r>
      <w:r w:rsidR="00C600EB">
        <w:rPr>
          <w:sz w:val="24"/>
          <w:szCs w:val="24"/>
        </w:rPr>
        <w:t>navođenje zdravstvenih razloga</w:t>
      </w:r>
      <w:r w:rsidR="000170DA">
        <w:rPr>
          <w:sz w:val="24"/>
          <w:szCs w:val="24"/>
        </w:rPr>
        <w:t xml:space="preserve"> i pretraga, a da isto ama baš ničim nije dokumentirano</w:t>
      </w:r>
      <w:r w:rsidR="00D3531D">
        <w:rPr>
          <w:sz w:val="24"/>
          <w:szCs w:val="24"/>
        </w:rPr>
        <w:t>, te da</w:t>
      </w:r>
      <w:r w:rsidR="00F9277A">
        <w:rPr>
          <w:sz w:val="24"/>
          <w:szCs w:val="24"/>
        </w:rPr>
        <w:t xml:space="preserve"> isti traju</w:t>
      </w:r>
      <w:r w:rsidR="00D3531D">
        <w:rPr>
          <w:sz w:val="24"/>
          <w:szCs w:val="24"/>
        </w:rPr>
        <w:t xml:space="preserve"> tako dugo</w:t>
      </w:r>
      <w:r w:rsidR="00F9277A">
        <w:rPr>
          <w:sz w:val="24"/>
          <w:szCs w:val="24"/>
        </w:rPr>
        <w:t xml:space="preserve"> da onemogućavaju stečajnu upraviteljicu u obavljanju poslova na način </w:t>
      </w:r>
      <w:r w:rsidR="00D3531D">
        <w:rPr>
          <w:sz w:val="24"/>
          <w:szCs w:val="24"/>
        </w:rPr>
        <w:t xml:space="preserve"> da se nisu mogla dostaviti  potrebna izvješća, odnosno pripremljena dokumentacija za ispitno i</w:t>
      </w:r>
      <w:r w:rsidR="00E47E79">
        <w:rPr>
          <w:sz w:val="24"/>
          <w:szCs w:val="24"/>
        </w:rPr>
        <w:t xml:space="preserve"> izvještajno ročište</w:t>
      </w:r>
      <w:r w:rsidR="00CF03EC">
        <w:rPr>
          <w:sz w:val="24"/>
          <w:szCs w:val="24"/>
        </w:rPr>
        <w:t xml:space="preserve"> kao i pristupiti na ročište</w:t>
      </w:r>
      <w:r w:rsidR="00E47E79">
        <w:rPr>
          <w:sz w:val="24"/>
          <w:szCs w:val="24"/>
        </w:rPr>
        <w:t xml:space="preserve">, ovaj sud nije mogao </w:t>
      </w:r>
      <w:r w:rsidR="00F41A48">
        <w:rPr>
          <w:sz w:val="24"/>
          <w:szCs w:val="24"/>
        </w:rPr>
        <w:t xml:space="preserve"> prihvatiti </w:t>
      </w:r>
      <w:r w:rsidR="00E47E79">
        <w:rPr>
          <w:sz w:val="24"/>
          <w:szCs w:val="24"/>
        </w:rPr>
        <w:t>kao opravdanim razlogom za odgodu ročišta, već je navedeno ponašanje stečajne upraviteljice sma</w:t>
      </w:r>
      <w:r w:rsidR="00EE0429">
        <w:rPr>
          <w:sz w:val="24"/>
          <w:szCs w:val="24"/>
        </w:rPr>
        <w:t>trao</w:t>
      </w:r>
      <w:r w:rsidR="00CF03EC">
        <w:rPr>
          <w:sz w:val="24"/>
          <w:szCs w:val="24"/>
        </w:rPr>
        <w:t xml:space="preserve"> dostatnim i ozbiljnim</w:t>
      </w:r>
      <w:r w:rsidR="00EE0429">
        <w:rPr>
          <w:sz w:val="24"/>
          <w:szCs w:val="24"/>
        </w:rPr>
        <w:t xml:space="preserve"> razlogom za razrješenje</w:t>
      </w:r>
      <w:r w:rsidR="00B57B87">
        <w:rPr>
          <w:sz w:val="24"/>
          <w:szCs w:val="24"/>
        </w:rPr>
        <w:t xml:space="preserve"> dužnosti stečajnog upravitelja, odnosno</w:t>
      </w:r>
      <w:r w:rsidR="00F41A48">
        <w:rPr>
          <w:sz w:val="24"/>
          <w:szCs w:val="24"/>
        </w:rPr>
        <w:t xml:space="preserve"> </w:t>
      </w:r>
      <w:r w:rsidR="005367BA">
        <w:rPr>
          <w:sz w:val="24"/>
          <w:szCs w:val="24"/>
        </w:rPr>
        <w:t>nesporno</w:t>
      </w:r>
      <w:r w:rsidR="00F41A48">
        <w:rPr>
          <w:sz w:val="24"/>
          <w:szCs w:val="24"/>
        </w:rPr>
        <w:t xml:space="preserve"> je,</w:t>
      </w:r>
      <w:r w:rsidR="00B57B87">
        <w:rPr>
          <w:sz w:val="24"/>
          <w:szCs w:val="24"/>
        </w:rPr>
        <w:t xml:space="preserve"> da</w:t>
      </w:r>
      <w:r w:rsidR="005367BA">
        <w:rPr>
          <w:sz w:val="24"/>
          <w:szCs w:val="24"/>
        </w:rPr>
        <w:t xml:space="preserve"> je ponašanje stečajne upraviteljice,</w:t>
      </w:r>
      <w:r w:rsidR="00BC0E3A">
        <w:rPr>
          <w:sz w:val="24"/>
          <w:szCs w:val="24"/>
        </w:rPr>
        <w:t xml:space="preserve"> a za koje ponašanje sudu nisu dostavljeni valjani dokazi, odnosno opravdani razlog,</w:t>
      </w:r>
      <w:r w:rsidR="005367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što je sve </w:t>
      </w:r>
      <w:r w:rsidR="002724BF">
        <w:rPr>
          <w:sz w:val="24"/>
          <w:szCs w:val="24"/>
        </w:rPr>
        <w:t>imalo za posljedicu nemogućnost</w:t>
      </w:r>
      <w:r>
        <w:rPr>
          <w:sz w:val="24"/>
          <w:szCs w:val="24"/>
        </w:rPr>
        <w:t xml:space="preserve"> održavanja ispitnog i</w:t>
      </w:r>
      <w:r w:rsidR="002724BF">
        <w:rPr>
          <w:sz w:val="24"/>
          <w:szCs w:val="24"/>
        </w:rPr>
        <w:t xml:space="preserve"> izvještajnog ročišta, pa je na temelju čl. 91. st. 2. SZ-a </w:t>
      </w:r>
      <w:r w:rsidR="00E05FF4">
        <w:rPr>
          <w:sz w:val="24"/>
          <w:szCs w:val="24"/>
        </w:rPr>
        <w:t>riješeno kao u toč. I. ovog rješenja.</w:t>
      </w:r>
      <w:r>
        <w:rPr>
          <w:sz w:val="24"/>
          <w:szCs w:val="24"/>
        </w:rPr>
        <w:t xml:space="preserve"> </w:t>
      </w:r>
    </w:p>
    <w:p w:rsidRDefault="00E05FF4" w:rsidP="001E03F0" w:rsidR="00E05FF4">
      <w:pPr>
        <w:jc w:val="both"/>
        <w:rPr>
          <w:sz w:val="24"/>
          <w:szCs w:val="24"/>
        </w:rPr>
      </w:pPr>
    </w:p>
    <w:p w:rsidRDefault="00E05FF4" w:rsidP="008B7842" w:rsidR="008B78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temelju čl. 84. st. 1. SZ-a</w:t>
      </w:r>
      <w:r w:rsidR="008B7842">
        <w:rPr>
          <w:sz w:val="24"/>
          <w:szCs w:val="24"/>
        </w:rPr>
        <w:t>,</w:t>
      </w:r>
      <w:r>
        <w:rPr>
          <w:sz w:val="24"/>
          <w:szCs w:val="24"/>
        </w:rPr>
        <w:t xml:space="preserve"> sud je</w:t>
      </w:r>
      <w:r w:rsidR="008B7842">
        <w:rPr>
          <w:sz w:val="24"/>
          <w:szCs w:val="24"/>
        </w:rPr>
        <w:t xml:space="preserve"> ponovno izvršio izbor stečajnog upravitelja metodom slučajnog odabira s liste A stečajnih upravitelja za područje nadležnog suda, te je zatim sukladno čl. 85. st. 1. SZ-a na temelju tako izabranog stečajnog upravitelja istoga i imenovao za stečajnog upravitelja u ovom stečajnom postupku. </w:t>
      </w:r>
    </w:p>
    <w:p w:rsidRDefault="008B7842" w:rsidP="001E03F0" w:rsidR="008B7842">
      <w:pPr>
        <w:jc w:val="both"/>
        <w:rPr>
          <w:sz w:val="24"/>
          <w:szCs w:val="24"/>
        </w:rPr>
      </w:pPr>
    </w:p>
    <w:p w:rsidRDefault="00373A08" w:rsidP="00993961" w:rsidR="001E03F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</w:t>
      </w:r>
      <w:r w:rsidR="00993961">
        <w:rPr>
          <w:sz w:val="24"/>
          <w:szCs w:val="24"/>
        </w:rPr>
        <w:t>rebu, 1</w:t>
      </w:r>
      <w:r w:rsidR="00421B68">
        <w:rPr>
          <w:sz w:val="24"/>
          <w:szCs w:val="24"/>
        </w:rPr>
        <w:t>7</w:t>
      </w:r>
      <w:r w:rsidR="00BB646A">
        <w:rPr>
          <w:sz w:val="24"/>
          <w:szCs w:val="24"/>
        </w:rPr>
        <w:t xml:space="preserve">. </w:t>
      </w:r>
      <w:r w:rsidR="00993961">
        <w:rPr>
          <w:sz w:val="24"/>
          <w:szCs w:val="24"/>
        </w:rPr>
        <w:t>srpnja 2018</w:t>
      </w:r>
      <w:r w:rsidR="001E03F0" w:rsidRPr="001E03F0">
        <w:rPr>
          <w:sz w:val="24"/>
          <w:szCs w:val="24"/>
        </w:rPr>
        <w:t>.</w:t>
      </w:r>
    </w:p>
    <w:p w:rsidRDefault="001E03F0" w:rsidP="001E03F0" w:rsidR="001E03F0" w:rsidRPr="001E03F0">
      <w:pPr>
        <w:ind w:firstLine="720"/>
        <w:jc w:val="center"/>
        <w:rPr>
          <w:sz w:val="24"/>
          <w:szCs w:val="24"/>
        </w:rPr>
      </w:pPr>
    </w:p>
    <w:p w:rsidRDefault="00993961" w:rsidP="00993961" w:rsidR="001E03F0" w:rsidRPr="001E03F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1E03F0" w:rsidRPr="001E03F0">
        <w:rPr>
          <w:sz w:val="24"/>
          <w:szCs w:val="24"/>
        </w:rPr>
        <w:t xml:space="preserve"> </w:t>
      </w:r>
      <w:r>
        <w:rPr>
          <w:sz w:val="24"/>
          <w:szCs w:val="24"/>
        </w:rPr>
        <w:t>SUDAC</w:t>
      </w:r>
    </w:p>
    <w:p w:rsidRDefault="00993961" w:rsidP="001E03F0" w:rsidR="001E03F0">
      <w:pPr>
        <w:ind w:left="504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LUCIJA BUTIGAN</w:t>
      </w:r>
      <w:r w:rsidR="00907B7E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5C77AD" w:rsidP="00844BCA" w:rsidR="005C77AD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Uputa o pravnom lijeku:</w:t>
      </w:r>
    </w:p>
    <w:p w:rsidRDefault="001E03F0" w:rsidP="001E03F0" w:rsidR="00844BCA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Protiv</w:t>
      </w:r>
      <w:r w:rsidR="00844BCA">
        <w:rPr>
          <w:sz w:val="24"/>
          <w:szCs w:val="24"/>
        </w:rPr>
        <w:t xml:space="preserve"> rješenja o razrješenju stečajnog upravitelja pravo na žalbu imaju samo stečajni vjerovnici (čl.91. st. 4. SZ-a). </w:t>
      </w:r>
    </w:p>
    <w:p w:rsidRDefault="00844BCA" w:rsidP="001E03F0" w:rsidR="00844BCA">
      <w:pPr>
        <w:jc w:val="both"/>
        <w:rPr>
          <w:sz w:val="24"/>
          <w:szCs w:val="24"/>
        </w:rPr>
      </w:pPr>
    </w:p>
    <w:p w:rsidRDefault="00907B7E" w:rsidP="00907B7E" w:rsidR="00907B7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07B7E" w:rsidP="00907B7E" w:rsidR="00907B7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56806" w:rsidP="00907B7E" w:rsidR="00856806">
      <w:pPr>
        <w:pStyle w:val="Odlomakpopisa"/>
        <w:jc w:val="both"/>
        <w:rPr>
          <w:sz w:val="24"/>
          <w:szCs w:val="24"/>
        </w:rPr>
      </w:pPr>
    </w:p>
    <w:p w:rsidRDefault="00075E37" w:rsidP="0026577E" w:rsidR="00075E37" w:rsidRPr="00BB646A">
      <w:pPr>
        <w:pStyle w:val="Odlomakpopisa"/>
        <w:jc w:val="both"/>
        <w:rPr>
          <w:sz w:val="24"/>
          <w:szCs w:val="24"/>
        </w:rPr>
      </w:pPr>
    </w:p>
    <w:sectPr w:rsidSect="00993961" w:rsidR="00075E37" w:rsidRPr="00BB646A">
      <w:headerReference w:type="default" r:id="rId10"/>
      <w:headerReference w:type="first" r:id="rId11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F1A" w:rsidP="00263EED" w:rsidR="00E84F1A">
      <w:r>
        <w:separator/>
      </w:r>
    </w:p>
  </w:endnote>
  <w:endnote w:id="0" w:type="continuationSeparator">
    <w:p w:rsidRDefault="00E84F1A" w:rsidP="00263EED" w:rsidR="00E8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F1A" w:rsidP="00263EED" w:rsidR="00E84F1A">
      <w:r>
        <w:separator/>
      </w:r>
    </w:p>
  </w:footnote>
  <w:footnote w:id="0" w:type="continuationSeparator">
    <w:p w:rsidRDefault="00E84F1A" w:rsidP="00263EED" w:rsidR="00E84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961" w:rsidP="00993961" w:rsidR="00993961" w:rsidRPr="00263EED">
    <w:pPr>
      <w:pStyle w:val="Zaglavlje"/>
      <w:jc w:val="right"/>
      <w:rPr>
        <w:sz w:val="24"/>
        <w:szCs w:val="24"/>
      </w:rPr>
    </w:pPr>
    <w:r>
      <w:tab/>
    </w:r>
    <w:sdt>
      <w:sdtPr>
        <w:id w:val="34768526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B7F57" w:rsidRPr="00BB7F57">
          <w:rPr>
            <w:sz w:val="24"/>
            <w:szCs w:val="24"/>
          </w:rPr>
          <w:fldChar w:fldCharType="begin"/>
        </w:r>
        <w:r w:rsidR="00BB7F57" w:rsidRPr="00BB7F57">
          <w:rPr>
            <w:sz w:val="24"/>
            <w:szCs w:val="24"/>
          </w:rPr>
          <w:instrText>PAGE   \* MERGEFORMAT</w:instrText>
        </w:r>
        <w:r w:rsidR="00BB7F57" w:rsidRPr="00BB7F57">
          <w:rPr>
            <w:sz w:val="24"/>
            <w:szCs w:val="24"/>
          </w:rPr>
          <w:fldChar w:fldCharType="separate"/>
        </w:r>
        <w:r w:rsidR="00907B7E">
          <w:rPr>
            <w:noProof/>
            <w:sz w:val="24"/>
            <w:szCs w:val="24"/>
          </w:rPr>
          <w:t>3</w:t>
        </w:r>
        <w:r w:rsidR="00BB7F57" w:rsidRPr="00BB7F5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>20. St-3196/17</w:t>
    </w:r>
  </w:p>
  <w:p w:rsidRDefault="00BB7F57" w:rsidP="00993961" w:rsidR="00BB7F57" w:rsidRPr="00BB7F57">
    <w:pPr>
      <w:pStyle w:val="Zaglavlje"/>
      <w:tabs>
        <w:tab w:pos="7580" w:val="left"/>
      </w:tabs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C33" w:rsidR="00F35C33">
    <w:pPr>
      <w:pStyle w:val="Zaglavlje"/>
      <w:jc w:val="center"/>
    </w:pPr>
  </w:p>
  <w:p w:rsidRDefault="00F35C33" w:rsidR="00F35C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164BB"/>
    <w:multiLevelType w:val="hybridMultilevel"/>
    <w:tmpl w:val="3EA23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E4DBD"/>
    <w:multiLevelType w:val="hybridMultilevel"/>
    <w:tmpl w:val="7FA097BE"/>
    <w:lvl w:tplc="7AD0E9D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75E2853"/>
    <w:multiLevelType w:val="hybridMultilevel"/>
    <w:tmpl w:val="A4D27CDE"/>
    <w:lvl w:tplc="FF2240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5A8"/>
    <w:rsid w:val="000060E7"/>
    <w:rsid w:val="000170DA"/>
    <w:rsid w:val="00032CB4"/>
    <w:rsid w:val="00062D93"/>
    <w:rsid w:val="00073436"/>
    <w:rsid w:val="00075E37"/>
    <w:rsid w:val="00077974"/>
    <w:rsid w:val="000C3FAF"/>
    <w:rsid w:val="000D3293"/>
    <w:rsid w:val="000D720F"/>
    <w:rsid w:val="001153EB"/>
    <w:rsid w:val="00120642"/>
    <w:rsid w:val="001550B4"/>
    <w:rsid w:val="00192D64"/>
    <w:rsid w:val="001A540A"/>
    <w:rsid w:val="001E03F0"/>
    <w:rsid w:val="001E5C16"/>
    <w:rsid w:val="001F11D8"/>
    <w:rsid w:val="00251099"/>
    <w:rsid w:val="00263EED"/>
    <w:rsid w:val="0026577E"/>
    <w:rsid w:val="002724BF"/>
    <w:rsid w:val="0028573F"/>
    <w:rsid w:val="002A3CDB"/>
    <w:rsid w:val="002E556B"/>
    <w:rsid w:val="00373A08"/>
    <w:rsid w:val="003D2CFB"/>
    <w:rsid w:val="0040282A"/>
    <w:rsid w:val="00415698"/>
    <w:rsid w:val="00420269"/>
    <w:rsid w:val="00421B68"/>
    <w:rsid w:val="004A7271"/>
    <w:rsid w:val="004F5F2D"/>
    <w:rsid w:val="00527811"/>
    <w:rsid w:val="00531992"/>
    <w:rsid w:val="005367BA"/>
    <w:rsid w:val="00560BC9"/>
    <w:rsid w:val="00581ECC"/>
    <w:rsid w:val="00583170"/>
    <w:rsid w:val="00597BA6"/>
    <w:rsid w:val="005C3291"/>
    <w:rsid w:val="005C77AD"/>
    <w:rsid w:val="00740E47"/>
    <w:rsid w:val="00747215"/>
    <w:rsid w:val="007B552A"/>
    <w:rsid w:val="007C07C4"/>
    <w:rsid w:val="007E7910"/>
    <w:rsid w:val="008023C4"/>
    <w:rsid w:val="00815E1F"/>
    <w:rsid w:val="00823A2B"/>
    <w:rsid w:val="0083405A"/>
    <w:rsid w:val="00844BCA"/>
    <w:rsid w:val="00856806"/>
    <w:rsid w:val="008568D1"/>
    <w:rsid w:val="008B5113"/>
    <w:rsid w:val="008B7842"/>
    <w:rsid w:val="008D5E0D"/>
    <w:rsid w:val="008F1AE8"/>
    <w:rsid w:val="00907B7E"/>
    <w:rsid w:val="00984B8D"/>
    <w:rsid w:val="00985316"/>
    <w:rsid w:val="009906F3"/>
    <w:rsid w:val="00993961"/>
    <w:rsid w:val="00997240"/>
    <w:rsid w:val="009A5521"/>
    <w:rsid w:val="009E5B88"/>
    <w:rsid w:val="00B06A49"/>
    <w:rsid w:val="00B1100D"/>
    <w:rsid w:val="00B57B87"/>
    <w:rsid w:val="00BB646A"/>
    <w:rsid w:val="00BB7F57"/>
    <w:rsid w:val="00BC0E3A"/>
    <w:rsid w:val="00BE3772"/>
    <w:rsid w:val="00C600EB"/>
    <w:rsid w:val="00CA2673"/>
    <w:rsid w:val="00CC35BF"/>
    <w:rsid w:val="00CF03EC"/>
    <w:rsid w:val="00CF12F8"/>
    <w:rsid w:val="00CF5E92"/>
    <w:rsid w:val="00D06F8A"/>
    <w:rsid w:val="00D16989"/>
    <w:rsid w:val="00D3531D"/>
    <w:rsid w:val="00D36358"/>
    <w:rsid w:val="00D438D0"/>
    <w:rsid w:val="00DB05A8"/>
    <w:rsid w:val="00DD24DF"/>
    <w:rsid w:val="00E05FF4"/>
    <w:rsid w:val="00E33188"/>
    <w:rsid w:val="00E414E6"/>
    <w:rsid w:val="00E47E79"/>
    <w:rsid w:val="00E84F1A"/>
    <w:rsid w:val="00ED41BE"/>
    <w:rsid w:val="00EE0429"/>
    <w:rsid w:val="00F35C33"/>
    <w:rsid w:val="00F41A48"/>
    <w:rsid w:val="00F9277A"/>
    <w:rsid w:val="00F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3F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03F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B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B7E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B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B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07B7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07B7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3F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03F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B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B7E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B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B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07B7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07B7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6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St-3196/2017-16</izvorni_sadrzaj>
    <derivirana_varijabla naziv="DomainObject.Oznaka_1">St-3196/2017-16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3196</izvorni_sadrzaj>
    <derivirana_varijabla naziv="DomainObject.Predmet.Broj_1">3196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St-3196/2017</izvorni_sadrzaj>
    <derivirana_varijabla naziv="DomainObject.Predmet.OznakaBroj_1">St-3196/2017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PROJEKT ŠOLTA d.o.o. zastupanog po punomoćniku Ivan Bakula</izvorni_sadrzaj>
    <derivirana_varijabla naziv="DomainObject.Predmet.ProtustrankaFormated_1">  PROJEKT ŠOLTA d.o.o. zastupanog po punomoćniku Ivan Bakula</derivirana_varijabla>
  </DomainObject.Predmet.ProtustrankaFormated>
  <DomainObject.Predmet.ProtustrankaFormatedOIB>
    <izvorni_sadrzaj>  PROJEKT ŠOLTA d.o.o., OIB 92391754978 zastupanog po punomoćniku Ivan Bakula</izvorni_sadrzaj>
    <derivirana_varijabla naziv="DomainObject.Predmet.ProtustrankaFormatedOIB_1">  PROJEKT ŠOLTA d.o.o., OIB 92391754978 zastupanog po punomoćniku Ivan Bakula</derivirana_varijabla>
  </DomainObject.Predmet.ProtustrankaFormatedOIB>
  <DomainObject.Predmet.ProtustrankaFormatedWithAdress>
    <izvorni_sadrzaj> PROJEKT ŠOLTA d.o.o., Janka Rakuše 1, 10000 Zagreb zastupanog po punomoćniku Ivan Bakula</izvorni_sadrzaj>
    <derivirana_varijabla naziv="DomainObject.Predmet.ProtustrankaFormatedWithAdress_1"> PROJEKT ŠOLTA d.o.o., Janka Rakuše 1, 10000 Zagreb zastupanog po punomoćniku Ivan Bakula</derivirana_varijabla>
  </DomainObject.Predmet.ProtustrankaFormatedWithAdress>
  <DomainObject.Predmet.ProtustrankaFormatedWithAdressOIB>
    <izvorni_sadrzaj> PROJEKT ŠOLTA d.o.o., OIB 92391754978, Janka Rakuše 1, 10000 Zagreb zastupanog po punomoćniku Ivan Bakula</izvorni_sadrzaj>
    <derivirana_varijabla naziv="DomainObject.Predmet.ProtustrankaFormatedWithAdressOIB_1"> PROJEKT ŠOLTA d.o.o., OIB 92391754978, Janka Rakuše 1, 10000 Zagreb zastupanog po punomoćniku Ivan Bakula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Bakula</izvorni_sadrzaj>
    <derivirana_varijabla naziv="DomainObject.Predmet.StrankaFormated_1">  Financijska agencija; Ivan Bakula</derivirana_varijabla>
  </DomainObject.Predmet.StrankaFormated>
  <DomainObject.Predmet.StrankaFormatedOIB>
    <izvorni_sadrzaj>  Financijska agencija, OIB 85821130368; Ivan Bakula, OIB 30921566999</izvorni_sadrzaj>
    <derivirana_varijabla naziv="DomainObject.Predmet.StrankaFormatedOIB_1">  Financijska agencija, OIB 85821130368; Ivan Bakula, OIB 30921566999</derivirana_varijabla>
  </DomainObject.Predmet.StrankaFormatedOIB>
  <DomainObject.Predmet.StrankaFormatedWithAdress>
    <izvorni_sadrzaj> Financijska agencija, Trg svibanjskih žrtava 1995. br. 1, 10000 Zagreb; Ivan Bakula, Oboj 35, 10000 Zagreb</izvorni_sadrzaj>
    <derivirana_varijabla naziv="DomainObject.Predmet.StrankaFormatedWithAdress_1"> Financijska agencija, Trg svibanjskih žrtava 1995. br. 1, 10000 Zagreb; Ivan Bakula, Oboj 35, 10000 Zagreb</derivirana_varijabla>
  </DomainObject.Predmet.StrankaFormatedWithAdress>
  <DomainObject.Predmet.StrankaFormatedWithAdressOIB>
    <izvorni_sadrzaj> Financijska agencija, OIB 85821130368, Trg svibanjskih žrtava 1995. br. 1, 10000 Zagreb; Ivan Bakula, OIB 30921566999, Oboj 35, 10000 Zagreb</izvorni_sadrzaj>
    <derivirana_varijabla naziv="DomainObject.Predmet.StrankaFormatedWithAdressOIB_1"> Financijska agencija, OIB 85821130368, Trg svibanjskih žrtava 1995. br. 1, 10000 Zagreb; Ivan Bakula, OIB 30921566999, Oboj 35, 10000 Zagreb</derivirana_varijabla>
  </DomainObject.Predmet.StrankaFormatedWithAdressOIB>
  <DomainObject.Predmet.StrankaWithAdress>
    <izvorni_sadrzaj>Financijska agencija Trg svibanjskih žrtava 1995. br. 1,10000 Zagreb,Ivan Bakula Oboj 35,10000 Zagreb</izvorni_sadrzaj>
    <derivirana_varijabla naziv="DomainObject.Predmet.StrankaWithAdress_1">Financijska agencija Trg svibanjskih žrtava 1995. br. 1,10000 Zagreb,Ivan Bakula Oboj 35,10000 Zagreb</derivirana_varijabla>
  </DomainObject.Predmet.StrankaWithAdress>
  <DomainObject.Predmet.StrankaWithAdressOIB>
    <izvorni_sadrzaj>Financijska agencija, OIB 85821130368, Trg svibanjskih žrtava 1995. br. 1,10000 Zagreb,Ivan Bakula, OIB 30921566999, Oboj 35,10000 Zagreb</izvorni_sadrzaj>
    <derivirana_varijabla naziv="DomainObject.Predmet.StrankaWithAdressOIB_1">Financijska agencija, OIB 85821130368, Trg svibanjskih žrtava 1995. br. 1,10000 Zagreb,Ivan Bakula, OIB 30921566999, Oboj 35,10000 Zagreb</derivirana_varijabla>
  </DomainObject.Predmet.StrankaWithAdressOIB>
  <DomainObject.Predmet.StrankaNazivFormated>
    <izvorni_sadrzaj>Financijska agencija,Ivan Bakula</izvorni_sadrzaj>
    <derivirana_varijabla naziv="DomainObject.Predmet.StrankaNazivFormated_1">Financijska agencija,Ivan Bakula</derivirana_varijabla>
  </DomainObject.Predmet.StrankaNazivFormated>
  <DomainObject.Predmet.StrankaNazivFormatedOIB>
    <izvorni_sadrzaj>Financijska agencija, OIB 85821130368,Ivan Bakula, OIB 30921566999</izvorni_sadrzaj>
    <derivirana_varijabla naziv="DomainObject.Predmet.StrankaNazivFormatedOIB_1">Financijska agencija, OIB 85821130368,Ivan Bakula, OIB 30921566999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Ivan Bakula</item>
    </izvorni_sadrzaj>
    <derivirana_varijabla naziv="DomainObject.Predmet.StrankaListFormated_1">
      <item>Financijska agencija</item>
      <item>Ivan Bakula</item>
    </derivirana_varijabla>
  </DomainObject.Predmet.StrankaListFormated>
  <DomainObject.Predmet.StrankaListFormatedOIB>
    <izvorni_sadrzaj>
      <item>Financijska agencija, OIB 85821130368</item>
      <item>Ivan Bakula, OIB 30921566999</item>
    </izvorni_sadrzaj>
    <derivirana_varijabla naziv="DomainObject.Predmet.StrankaListFormatedOIB_1">
      <item>Financijska agencija, OIB 85821130368</item>
      <item>Ivan Bakula, OIB 30921566999</item>
    </derivirana_varijabla>
  </DomainObject.Predmet.StrankaListFormatedOIB>
  <DomainObject.Predmet.StrankaListFormatedWithAdress>
    <izvorni_sadrzaj>
      <item>Financijska agencija, Trg svibanjskih žrtava 1995. br. 1, 10000 Zagreb</item>
      <item>Ivan Bakula, Oboj 35, 10000 Zagreb</item>
    </izvorni_sadrzaj>
    <derivirana_varijabla naziv="DomainObject.Predmet.StrankaListFormatedWithAdress_1">
      <item>Financijska agencija, Trg svibanjskih žrtava 1995. br. 1, 10000 Zagreb</item>
      <item>Ivan Bakula, Oboj 35, 10000 Zagreb</item>
    </derivirana_varijabla>
  </DomainObject.Predmet.StrankaListFormatedWithAdress>
  <DomainObject.Predmet.StrankaListFormatedWithAdressOIB>
    <izvorni_sadrzaj>
      <item>Financijska agencija, OIB 85821130368, Trg svibanjskih žrtava 1995. br. 1, 10000 Zagreb</item>
      <item>Ivan Bakula, OIB 30921566999, Oboj 35, 10000 Zagreb</item>
    </izvorni_sadrzaj>
    <derivirana_varijabla naziv="DomainObject.Predmet.StrankaListFormatedWithAdressOIB_1">
      <item>Financijska agencija, OIB 85821130368, Trg svibanjskih žrtava 1995. br. 1, 10000 Zagreb</item>
      <item>Ivan Bakula, OIB 30921566999, Oboj 35, 10000 Zagreb</item>
    </derivirana_varijabla>
  </DomainObject.Predmet.StrankaListFormatedWithAdressOIB>
  <DomainObject.Predmet.StrankaListNazivFormated>
    <izvorni_sadrzaj>
      <item>Financijska agencija</item>
      <item>Ivan Bakula</item>
    </izvorni_sadrzaj>
    <derivirana_varijabla naziv="DomainObject.Predmet.StrankaListNazivFormated_1">
      <item>Financijska agencija</item>
      <item>Ivan Bakula</item>
    </derivirana_varijabla>
  </DomainObject.Predmet.StrankaListNazivFormated>
  <DomainObject.Predmet.StrankaListNazivFormatedOIB>
    <izvorni_sadrzaj>
      <item>Financijska agencija, OIB 85821130368</item>
      <item>Ivan Bakula, OIB 30921566999</item>
    </izvorni_sadrzaj>
    <derivirana_varijabla naziv="DomainObject.Predmet.StrankaListNazivFormatedOIB_1">
      <item>Financijska agencija, OIB 85821130368</item>
      <item>Ivan Bakula, OIB 30921566999</item>
    </derivirana_varijabla>
  </DomainObject.Predmet.StrankaListNazivFormatedOIB>
  <DomainObject.Predmet.ProtuStrankaListFormated>
    <izvorni_sadrzaj>
      <item>PROJEKT ŠOLTA d.o.o. zastupanog po punomoćniku Ivan Bakula</item>
    </izvorni_sadrzaj>
    <derivirana_varijabla naziv="DomainObject.Predmet.ProtuStrankaListFormated_1">
      <item>PROJEKT ŠOLTA d.o.o. zastupanog po punomoćniku Ivan Bakula</item>
    </derivirana_varijabla>
  </DomainObject.Predmet.ProtuStrankaListFormated>
  <DomainObject.Predmet.ProtuStrankaListFormatedOIB>
    <izvorni_sadrzaj>
      <item>PROJEKT ŠOLTA d.o.o., OIB 92391754978 zastupanog po punomoćniku Ivan Bakula</item>
    </izvorni_sadrzaj>
    <derivirana_varijabla naziv="DomainObject.Predmet.ProtuStrankaListFormatedOIB_1">
      <item>PROJEKT ŠOLTA d.o.o., OIB 92391754978 zastupanog po punomoćniku Ivan Bakula</item>
    </derivirana_varijabla>
  </DomainObject.Predmet.ProtuStrankaListFormatedOIB>
  <DomainObject.Predmet.ProtuStrankaListFormatedWithAdress>
    <izvorni_sadrzaj>
      <item>PROJEKT ŠOLTA d.o.o., Janka Rakuše 1, 10000 Zagreb zastupanog po punomoćniku Ivan Bakula</item>
    </izvorni_sadrzaj>
    <derivirana_varijabla naziv="DomainObject.Predmet.ProtuStrankaListFormatedWithAdress_1">
      <item>PROJEKT ŠOLTA d.o.o., Janka Rakuše 1, 10000 Zagreb zastupanog po punomoćniku Ivan Bakula</item>
    </derivirana_varijabla>
  </DomainObject.Predmet.ProtuStrankaListFormatedWithAdress>
  <DomainObject.Predmet.ProtuStrankaListFormatedWithAdressOIB>
    <izvorni_sadrzaj>
      <item>PROJEKT ŠOLTA d.o.o., OIB 92391754978, Janka Rakuše 1, 10000 Zagreb zastupanog po punomoćniku Ivan Bakula</item>
    </izvorni_sadrzaj>
    <derivirana_varijabla naziv="DomainObject.Predmet.ProtuStrankaListFormatedWithAdressOIB_1">
      <item>PROJEKT ŠOLTA d.o.o., OIB 92391754978, Janka Rakuše 1, 10000 Zagreb zastupanog po punomoćniku Ivan Bakula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>
      <item>Ivan Bakula punomoćnik sudionika u postupku PROJEKT ŠOLTA d.o.o.</item>
    </izvorni_sadrzaj>
    <derivirana_varijabla naziv="DomainObject.Predmet.OstaliListFormated_1">
      <item>Ivan Bakula punomoćnik sudionika u postupku PROJEKT ŠOLTA d.o.o.</item>
    </derivirana_varijabla>
  </DomainObject.Predmet.OstaliListFormated>
  <DomainObject.Predmet.OstaliListFormatedOIB>
    <izvorni_sadrzaj>
      <item>Ivan Bakula, OIB 30921566999 punomoćnik sudionika u postupku PROJEKT ŠOLTA d.o.o.</item>
    </izvorni_sadrzaj>
    <derivirana_varijabla naziv="DomainObject.Predmet.OstaliListFormatedOIB_1">
      <item>Ivan Bakula, OIB 30921566999 punomoćnik sudionika u postupku PROJEKT ŠOLTA d.o.o.</item>
    </derivirana_varijabla>
  </DomainObject.Predmet.OstaliListFormatedOIB>
  <DomainObject.Predmet.OstaliListFormatedWithAdress>
    <izvorni_sadrzaj>
      <item>Ivan Bakula, Oboj 35, 10000 Zagreb punomoćnik sudionika u postupku PROJEKT ŠOLTA d.o.o.</item>
    </izvorni_sadrzaj>
    <derivirana_varijabla naziv="DomainObject.Predmet.OstaliListFormatedWithAdress_1">
      <item>Ivan Bakula, Oboj 35, 10000 Zagreb punomoćnik sudionika u postupku PROJEKT ŠOLTA d.o.o.</item>
    </derivirana_varijabla>
  </DomainObject.Predmet.OstaliListFormatedWithAdress>
  <DomainObject.Predmet.OstaliListFormatedWithAdressOIB>
    <izvorni_sadrzaj>
      <item>Ivan Bakula, OIB 30921566999, Oboj 35, 10000 Zagreb punomoćnik sudionika u postupku PROJEKT ŠOLTA d.o.o.</item>
    </izvorni_sadrzaj>
    <derivirana_varijabla naziv="DomainObject.Predmet.OstaliListFormatedWithAdressOIB_1">
      <item>Ivan Bakula, OIB 30921566999, Oboj 35, 10000 Zagreb punomoćnik sudionika u postupku PROJEKT ŠOLTA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St-3196/2017-16</izvorni_sadrzaj>
    <derivirana_varijabla naziv="DomainObject.PoslovniBrojDokumenta_1">St-3196/2017-16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Financijska agencija, OIB 85821130368, Trg svibanjskih žrtava 1995. br. 1, 10000 Zagreb i dr.</izvorni_sadrzaj>
    <derivirana_varijabla naziv="DomainObject.Predmet.StrankaIDrugiAdressOIB_1">Financijska agencija, OIB 85821130368, Trg svibanjskih žrtava 1995. br. 1, 10000 Zagreb i dr.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Financijska agencija</item>
      <item>Ivan Bakula</item>
      <item>Ivan Bakula</item>
    </izvorni_sadrzaj>
    <derivirana_varijabla naziv="DomainObject.Predmet.SudioniciListNaziv_1">
      <item>PROJEKT ŠOLTA d.o.o.</item>
      <item>Financijska agencija</item>
      <item>Ivan Bakula</item>
      <item>Ivan Bakula</item>
    </derivirana_varijabla>
  </DomainObject.Predmet.SudioniciListNaziv>
  <DomainObject.Predmet.SudioniciListAdressOIB>
    <izvorni_sadrzaj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izvorni_sadrzaj>
    <derivirana_varijabla naziv="DomainObject.Predmet.SudioniciListAdressOIB_1"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  <item>, OIB 30921566999</item>
      <item>, OIB 30921566999</item>
    </izvorni_sadrzaj>
    <derivirana_varijabla naziv="DomainObject.Predmet.SudioniciListNazivOIB_1">
      <item>, OIB 92391754978</item>
      <item>, OIB 85821130368</item>
      <item>, OIB 30921566999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St-1438/2017</izvorni_sadrzaj>
    <derivirana_varijabla naziv="DomainObject.Predmet.OznakaNizestupanjskogPredmeta_1">St-1438/2017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5385</properties:Characters>
  <properties:Lines>109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2018-07-17T12:16:00Z</dcterms:created>
  <dc:creator>Valentina Kranjčić</dc:creator>
  <cp:lastModifiedBy>Monika Grbac</cp:lastModifiedBy>
  <cp:lastPrinted>2018-07-17T12:23:00Z</cp:lastPrinted>
  <dcterms:modified xmlns:xsi="http://www.w3.org/2001/XMLSchema-instance" xsi:type="dcterms:W3CDTF">2018-07-17T12:51:00Z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St-3196/2017-16 / Odluka - Rješenje - razrješenje stečajnog upravitelja zbog neurednog obnašanja dužnosti (st-3196-17 PROJEKT ŠOLTA.docx)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