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D90CF8">
        <w:tc>
          <w:tcPr>
            <w:tcW w:type="dxa" w:w="2829"/>
            <w:hideMark/>
          </w:tcPr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90CF8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D90CF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32553e" w14:paraId="532553e" w:rsidRDefault="00261D34" w:rsidP="0026747D" w:rsidR="00261D34" w:rsidRPr="00D90CF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61D34" w:rsidR="00261D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57D1E" w:rsidP="00261D34" w:rsidR="00957D1E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D90C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61D34" w:rsidR="00261D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57D1E" w:rsidP="00261D34" w:rsidR="00957D1E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0CF8" w:rsidP="00261D34" w:rsidR="00052C5B" w:rsidRPr="00AF06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dužnikom </w:t>
      </w:r>
      <w:r w:rsidR="008F4FC2" w:rsidRPr="00E91D76">
        <w:rPr>
          <w:rFonts w:cs="Times New Roman" w:hAnsi="Times New Roman" w:ascii="Times New Roman"/>
          <w:sz w:val="24"/>
          <w:szCs w:val="24"/>
        </w:rPr>
        <w:t>TONA, d.o.o. u stečaju, Mali Poganac 10, Mali Poganac, Sokolovac, OIB: 13799315379, zastupanom po stečajnom upravitelju Nikoli Kruljcu iz Našica</w:t>
      </w:r>
      <w:r w:rsidRPr="00D90CF8">
        <w:rPr>
          <w:rFonts w:cs="Times New Roman" w:hAnsi="Times New Roman" w:ascii="Times New Roman"/>
          <w:sz w:val="24"/>
          <w:szCs w:val="24"/>
        </w:rPr>
        <w:t xml:space="preserve">, </w:t>
      </w:r>
      <w:r w:rsidR="00AF0696" w:rsidRPr="00AF0696">
        <w:rPr>
          <w:rFonts w:cs="Times New Roman" w:hAnsi="Times New Roman" w:ascii="Times New Roman"/>
          <w:sz w:val="24"/>
          <w:szCs w:val="24"/>
        </w:rPr>
        <w:t>15</w:t>
      </w:r>
      <w:r w:rsidR="00E968CD" w:rsidRPr="00AF0696">
        <w:rPr>
          <w:rFonts w:cs="Times New Roman" w:hAnsi="Times New Roman" w:ascii="Times New Roman"/>
          <w:sz w:val="24"/>
          <w:szCs w:val="24"/>
        </w:rPr>
        <w:t>. lipnja</w:t>
      </w:r>
      <w:r w:rsidRPr="00AF0696">
        <w:rPr>
          <w:rFonts w:cs="Times New Roman" w:hAnsi="Times New Roman" w:ascii="Times New Roman"/>
          <w:sz w:val="24"/>
          <w:szCs w:val="24"/>
        </w:rPr>
        <w:t xml:space="preserve"> 2018.,  </w:t>
      </w:r>
    </w:p>
    <w:p w:rsidRDefault="00261D34" w:rsidP="00261D34" w:rsidR="00261D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57D1E" w:rsidP="00261D34" w:rsidR="00957D1E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261D34" w:rsidR="005362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57D1E" w:rsidP="00261D34" w:rsidR="00957D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1D34" w:rsidP="00261D34" w:rsidR="00261D34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F4FC2" w:rsidP="008F0115" w:rsidR="005362AD" w:rsidRPr="008F01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0115">
        <w:rPr>
          <w:rFonts w:cs="Times New Roman" w:hAnsi="Times New Roman" w:ascii="Times New Roman"/>
          <w:sz w:val="24"/>
          <w:szCs w:val="24"/>
        </w:rPr>
        <w:t>Određuje se nagrada stečajnom upravitelju</w:t>
      </w:r>
      <w:r w:rsidR="005362AD" w:rsidRPr="008F0115">
        <w:rPr>
          <w:rFonts w:cs="Times New Roman" w:hAnsi="Times New Roman" w:ascii="Times New Roman"/>
          <w:sz w:val="24"/>
          <w:szCs w:val="24"/>
        </w:rPr>
        <w:t xml:space="preserve"> </w:t>
      </w:r>
      <w:r w:rsidRPr="008F0115">
        <w:rPr>
          <w:rFonts w:cs="Times New Roman" w:hAnsi="Times New Roman" w:ascii="Times New Roman"/>
          <w:sz w:val="24"/>
          <w:szCs w:val="24"/>
        </w:rPr>
        <w:t>Nikoli Kruljcu, Martin, Bana Jelačića 48, Našice, OIB: 49223643131</w:t>
      </w:r>
      <w:r w:rsidR="005362AD" w:rsidRPr="008F0115">
        <w:rPr>
          <w:rFonts w:cs="Times New Roman" w:hAnsi="Times New Roman" w:ascii="Times New Roman"/>
          <w:sz w:val="24"/>
          <w:szCs w:val="24"/>
        </w:rPr>
        <w:t xml:space="preserve">, u bruto iznosu od </w:t>
      </w:r>
      <w:r w:rsidR="008F0115" w:rsidRPr="008F0115">
        <w:rPr>
          <w:rFonts w:cs="Times New Roman" w:hAnsi="Times New Roman" w:ascii="Times New Roman"/>
          <w:sz w:val="24"/>
          <w:szCs w:val="24"/>
        </w:rPr>
        <w:t>1.336,45</w:t>
      </w:r>
      <w:r w:rsidR="005362AD" w:rsidRPr="008F0115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8D4E68" w:rsidP="008D4E68" w:rsidR="008D4E68" w:rsidRPr="008D4E68">
      <w:pPr>
        <w:pStyle w:val="Odlomakpopisa"/>
        <w:spacing w:lineRule="auto" w:line="240" w:after="0"/>
        <w:ind w:left="1070"/>
        <w:jc w:val="both"/>
        <w:rPr>
          <w:rFonts w:cs="Times New Roman"/>
        </w:rPr>
      </w:pPr>
    </w:p>
    <w:p w:rsidRDefault="00261D34" w:rsidP="00261D34" w:rsidR="00261D3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261D34" w:rsidR="005A3EDE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261D34" w:rsidP="00261D34" w:rsidR="00261D34" w:rsidRPr="00D90CF8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D90CF8" w:rsidP="00261D34" w:rsidR="005362AD" w:rsidRPr="002460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4608C">
        <w:rPr>
          <w:rFonts w:cs="Times New Roman" w:hAnsi="Times New Roman" w:ascii="Times New Roman"/>
          <w:sz w:val="24"/>
          <w:szCs w:val="24"/>
        </w:rPr>
        <w:t xml:space="preserve">Rješenjem ovoga suda broj </w:t>
      </w:r>
      <w:r w:rsidR="008F4FC2">
        <w:rPr>
          <w:rFonts w:cs="Times New Roman" w:hAnsi="Times New Roman" w:ascii="Times New Roman"/>
          <w:sz w:val="24"/>
          <w:szCs w:val="24"/>
        </w:rPr>
        <w:t>St-485/16-11</w:t>
      </w:r>
      <w:r w:rsidR="008F4FC2" w:rsidRPr="0026747D">
        <w:rPr>
          <w:rFonts w:cs="Times New Roman" w:hAnsi="Times New Roman" w:ascii="Times New Roman"/>
          <w:sz w:val="24"/>
          <w:szCs w:val="24"/>
        </w:rPr>
        <w:t xml:space="preserve"> od </w:t>
      </w:r>
      <w:r w:rsidR="008F4FC2" w:rsidRPr="002C29B2">
        <w:rPr>
          <w:rFonts w:cs="Times New Roman" w:hAnsi="Times New Roman" w:ascii="Times New Roman"/>
          <w:sz w:val="24"/>
          <w:szCs w:val="24"/>
        </w:rPr>
        <w:t xml:space="preserve">8. rujna </w:t>
      </w:r>
      <w:r w:rsidR="008F4FC2" w:rsidRPr="00B16FA8">
        <w:rPr>
          <w:rFonts w:cs="Times New Roman" w:hAnsi="Times New Roman" w:ascii="Times New Roman"/>
          <w:sz w:val="24"/>
          <w:szCs w:val="24"/>
        </w:rPr>
        <w:t>2016</w:t>
      </w:r>
      <w:r w:rsidRPr="0024608C">
        <w:rPr>
          <w:rFonts w:cs="Times New Roman" w:hAnsi="Times New Roman" w:ascii="Times New Roman"/>
          <w:sz w:val="24"/>
          <w:szCs w:val="24"/>
        </w:rPr>
        <w:t>. otvoren je stečajni postupak nad dužnikom</w:t>
      </w:r>
      <w:r w:rsidR="005362AD" w:rsidRPr="0024608C">
        <w:rPr>
          <w:rFonts w:cs="Times New Roman" w:hAnsi="Times New Roman" w:ascii="Times New Roman"/>
          <w:sz w:val="24"/>
          <w:szCs w:val="24"/>
        </w:rPr>
        <w:t xml:space="preserve">, te je istim rješenjem dužniku imenovan stečajni upravitelj. </w:t>
      </w:r>
    </w:p>
    <w:p w:rsidRDefault="0039651E" w:rsidP="00261D34" w:rsidR="0039651E" w:rsidRPr="0024608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734E5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D4E68">
        <w:rPr>
          <w:rFonts w:cs="Times New Roman" w:hAnsi="Times New Roman" w:ascii="Times New Roman"/>
          <w:sz w:val="24"/>
          <w:szCs w:val="24"/>
        </w:rPr>
        <w:t>Nakon unovčenja im</w:t>
      </w:r>
      <w:r w:rsidR="008F4FC2">
        <w:rPr>
          <w:rFonts w:cs="Times New Roman" w:hAnsi="Times New Roman" w:ascii="Times New Roman"/>
          <w:sz w:val="24"/>
          <w:szCs w:val="24"/>
        </w:rPr>
        <w:t>ovine stečajnog dužnika stečajni</w:t>
      </w:r>
      <w:r w:rsidRPr="008D4E68">
        <w:rPr>
          <w:rFonts w:cs="Times New Roman" w:hAnsi="Times New Roman" w:ascii="Times New Roman"/>
          <w:sz w:val="24"/>
          <w:szCs w:val="24"/>
        </w:rPr>
        <w:t xml:space="preserve"> upravitelj je zatraži</w:t>
      </w:r>
      <w:r w:rsidR="008F4FC2">
        <w:rPr>
          <w:rFonts w:cs="Times New Roman" w:hAnsi="Times New Roman" w:ascii="Times New Roman"/>
          <w:sz w:val="24"/>
          <w:szCs w:val="24"/>
        </w:rPr>
        <w:t>o</w:t>
      </w:r>
      <w:r w:rsidRPr="008D4E68">
        <w:rPr>
          <w:rFonts w:cs="Times New Roman" w:hAnsi="Times New Roman" w:ascii="Times New Roman"/>
          <w:sz w:val="24"/>
          <w:szCs w:val="24"/>
        </w:rPr>
        <w:t xml:space="preserve"> određivanje nagrade za poslove obavljene u stečajnom </w:t>
      </w:r>
      <w:r w:rsidRPr="00734E5C">
        <w:rPr>
          <w:rFonts w:cs="Times New Roman" w:hAnsi="Times New Roman" w:ascii="Times New Roman"/>
          <w:sz w:val="24"/>
          <w:szCs w:val="24"/>
        </w:rPr>
        <w:t xml:space="preserve">postupku u bruto iznosu od </w:t>
      </w:r>
      <w:r w:rsidR="00734E5C" w:rsidRPr="00734E5C">
        <w:rPr>
          <w:rFonts w:cs="Times New Roman" w:hAnsi="Times New Roman" w:ascii="Times New Roman"/>
          <w:sz w:val="24"/>
          <w:szCs w:val="24"/>
        </w:rPr>
        <w:t>1.336,45</w:t>
      </w:r>
      <w:r w:rsidRPr="00734E5C">
        <w:rPr>
          <w:rFonts w:cs="Times New Roman" w:hAnsi="Times New Roman" w:ascii="Times New Roman"/>
          <w:sz w:val="24"/>
          <w:szCs w:val="24"/>
        </w:rPr>
        <w:t xml:space="preserve"> kn</w:t>
      </w:r>
      <w:r w:rsidR="008D4E68" w:rsidRPr="00734E5C">
        <w:rPr>
          <w:rFonts w:cs="Times New Roman" w:hAnsi="Times New Roman" w:ascii="Times New Roman"/>
          <w:sz w:val="24"/>
          <w:szCs w:val="24"/>
        </w:rPr>
        <w:t xml:space="preserve"> u skladu s</w:t>
      </w:r>
      <w:r w:rsidR="0024608C" w:rsidRPr="00734E5C">
        <w:rPr>
          <w:rFonts w:cs="Times New Roman" w:hAnsi="Times New Roman" w:ascii="Times New Roman"/>
          <w:sz w:val="24"/>
          <w:szCs w:val="24"/>
        </w:rPr>
        <w:t xml:space="preserve"> odredbom članka</w:t>
      </w:r>
      <w:r w:rsidR="008D4E68" w:rsidRPr="00734E5C">
        <w:rPr>
          <w:rFonts w:cs="Times New Roman" w:hAnsi="Times New Roman" w:ascii="Times New Roman"/>
          <w:sz w:val="24"/>
          <w:szCs w:val="24"/>
        </w:rPr>
        <w:t xml:space="preserve"> 7. Uredbe o kriterijima i načinu obračuna nagrade stečajnim upraviteljima i to u </w:t>
      </w:r>
      <w:r w:rsidR="00734E5C" w:rsidRPr="00734E5C">
        <w:rPr>
          <w:rFonts w:cs="Times New Roman" w:hAnsi="Times New Roman" w:ascii="Times New Roman"/>
          <w:sz w:val="24"/>
          <w:szCs w:val="24"/>
        </w:rPr>
        <w:t>visini od 16</w:t>
      </w:r>
      <w:r w:rsidR="008D4E68" w:rsidRPr="00734E5C">
        <w:rPr>
          <w:rFonts w:cs="Times New Roman" w:hAnsi="Times New Roman" w:ascii="Times New Roman"/>
          <w:sz w:val="24"/>
          <w:szCs w:val="24"/>
        </w:rPr>
        <w:t>% od vri</w:t>
      </w:r>
      <w:r w:rsidR="00734E5C" w:rsidRPr="00734E5C">
        <w:rPr>
          <w:rFonts w:cs="Times New Roman" w:hAnsi="Times New Roman" w:ascii="Times New Roman"/>
          <w:sz w:val="24"/>
          <w:szCs w:val="24"/>
        </w:rPr>
        <w:t>jednosti unovčene stečajne mase</w:t>
      </w:r>
      <w:r w:rsidR="008D4E68" w:rsidRPr="00734E5C">
        <w:rPr>
          <w:rFonts w:cs="Times New Roman" w:hAnsi="Times New Roman" w:ascii="Times New Roman"/>
          <w:sz w:val="24"/>
          <w:szCs w:val="24"/>
        </w:rPr>
        <w:t>.</w:t>
      </w:r>
    </w:p>
    <w:p w:rsidRDefault="005362AD" w:rsidP="005362AD" w:rsidR="005362AD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5362AD" w:rsidP="005362AD" w:rsidR="005362A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Nagradu stečajnom upravitelju rješenjem određuje sud prema uredbi kojom </w:t>
      </w:r>
      <w:r w:rsidR="00734E5C">
        <w:rPr>
          <w:rFonts w:cs="Times New Roman" w:hAnsi="Times New Roman" w:ascii="Times New Roman"/>
          <w:sz w:val="24"/>
          <w:szCs w:val="24"/>
        </w:rPr>
        <w:t>su</w:t>
      </w:r>
      <w:r w:rsidRPr="00D90CF8">
        <w:rPr>
          <w:rFonts w:cs="Times New Roman" w:hAnsi="Times New Roman" w:ascii="Times New Roman"/>
          <w:sz w:val="24"/>
          <w:szCs w:val="24"/>
        </w:rPr>
        <w:t xml:space="preserve"> utvrđ</w:t>
      </w:r>
      <w:r w:rsidR="00734E5C">
        <w:rPr>
          <w:rFonts w:cs="Times New Roman" w:hAnsi="Times New Roman" w:ascii="Times New Roman"/>
          <w:sz w:val="24"/>
          <w:szCs w:val="24"/>
        </w:rPr>
        <w:t>eni</w:t>
      </w:r>
      <w:r w:rsidRPr="00D90CF8">
        <w:rPr>
          <w:rFonts w:cs="Times New Roman" w:hAnsi="Times New Roman" w:ascii="Times New Roman"/>
          <w:sz w:val="24"/>
          <w:szCs w:val="24"/>
        </w:rPr>
        <w:t xml:space="preserve"> kriterij</w:t>
      </w:r>
      <w:r w:rsidR="00734E5C">
        <w:rPr>
          <w:rFonts w:cs="Times New Roman" w:hAnsi="Times New Roman" w:ascii="Times New Roman"/>
          <w:sz w:val="24"/>
          <w:szCs w:val="24"/>
        </w:rPr>
        <w:t>i</w:t>
      </w:r>
      <w:r w:rsidRPr="00D90CF8">
        <w:rPr>
          <w:rFonts w:cs="Times New Roman" w:hAnsi="Times New Roman" w:ascii="Times New Roman"/>
          <w:sz w:val="24"/>
          <w:szCs w:val="24"/>
        </w:rPr>
        <w:t xml:space="preserve"> i način obračuna i plaćanja nagrade stečajnim upraviteljima</w:t>
      </w:r>
      <w:r w:rsidR="00734E5C">
        <w:rPr>
          <w:rFonts w:cs="Times New Roman" w:hAnsi="Times New Roman" w:ascii="Times New Roman"/>
          <w:sz w:val="24"/>
          <w:szCs w:val="24"/>
        </w:rPr>
        <w:t>.</w:t>
      </w:r>
    </w:p>
    <w:p w:rsidRDefault="00617C22" w:rsidP="005362AD" w:rsidR="00617C22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Čl. 5. Uredbe propisano je da sud rješenjem utvrđuje visinu nagrade, uzimajući u obzir obujam i složenost poslova, rad stečajnog upravitelja na ispitivanju tražbina te vrijednost unovčene stečajne mase.</w:t>
      </w:r>
    </w:p>
    <w:p w:rsidRDefault="00957D1E" w:rsidP="005362AD" w:rsidR="00957D1E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310BF3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</w:p>
    <w:p w:rsidRDefault="00310BF3" w:rsidP="005362AD" w:rsidR="005362AD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5362AD" w:rsidRPr="00D90CF8">
        <w:rPr>
          <w:rFonts w:cs="Times New Roman" w:hAnsi="Times New Roman" w:ascii="Times New Roman"/>
          <w:sz w:val="24"/>
          <w:szCs w:val="24"/>
        </w:rPr>
        <w:t>Uzimajući u obzir obujam i složenost poslova, rad stečajnog upravitelja na ispitivanju tražbina te vr</w:t>
      </w:r>
      <w:r w:rsidR="00595CD0">
        <w:rPr>
          <w:rFonts w:cs="Times New Roman" w:hAnsi="Times New Roman" w:ascii="Times New Roman"/>
          <w:sz w:val="24"/>
          <w:szCs w:val="24"/>
        </w:rPr>
        <w:t xml:space="preserve">ijednost unovčene stečajne mase, </w:t>
      </w:r>
      <w:r w:rsidR="005362AD" w:rsidRPr="00D90CF8">
        <w:rPr>
          <w:rFonts w:cs="Times New Roman" w:hAnsi="Times New Roman" w:ascii="Times New Roman"/>
          <w:sz w:val="24"/>
          <w:szCs w:val="24"/>
        </w:rPr>
        <w:t xml:space="preserve">primjenom čl. </w:t>
      </w:r>
      <w:r w:rsidR="00595CD0">
        <w:rPr>
          <w:rFonts w:cs="Times New Roman" w:hAnsi="Times New Roman" w:ascii="Times New Roman"/>
          <w:sz w:val="24"/>
          <w:szCs w:val="24"/>
        </w:rPr>
        <w:t>94.</w:t>
      </w:r>
      <w:r w:rsidR="005362AD" w:rsidRPr="00D90CF8">
        <w:rPr>
          <w:rFonts w:cs="Times New Roman" w:hAnsi="Times New Roman" w:ascii="Times New Roman"/>
          <w:sz w:val="24"/>
          <w:szCs w:val="24"/>
        </w:rPr>
        <w:t xml:space="preserve"> SZ-a odlučeno je kao u izreci rješenja.</w:t>
      </w:r>
    </w:p>
    <w:p w:rsidRDefault="00D90CF8" w:rsidP="00261D34" w:rsidR="005362AD">
      <w:pPr>
        <w:tabs>
          <w:tab w:pos="709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734E5C" w:rsidRPr="00734E5C">
        <w:rPr>
          <w:rFonts w:cs="Times New Roman" w:hAnsi="Times New Roman" w:ascii="Times New Roman"/>
          <w:sz w:val="24"/>
          <w:szCs w:val="24"/>
        </w:rPr>
        <w:t>15</w:t>
      </w:r>
      <w:r w:rsidR="0024608C" w:rsidRPr="00734E5C">
        <w:rPr>
          <w:rFonts w:cs="Times New Roman" w:hAnsi="Times New Roman" w:ascii="Times New Roman"/>
          <w:sz w:val="24"/>
          <w:szCs w:val="24"/>
        </w:rPr>
        <w:t xml:space="preserve">. lipnja </w:t>
      </w:r>
      <w:r w:rsidR="005362AD" w:rsidRPr="00D90CF8">
        <w:rPr>
          <w:rFonts w:cs="Times New Roman" w:hAnsi="Times New Roman" w:ascii="Times New Roman"/>
          <w:sz w:val="24"/>
          <w:szCs w:val="24"/>
        </w:rPr>
        <w:t>2018.</w:t>
      </w:r>
    </w:p>
    <w:p w:rsidRDefault="00310BF3" w:rsidP="00261D34" w:rsidR="00310BF3" w:rsidRPr="00D90CF8">
      <w:pPr>
        <w:tabs>
          <w:tab w:pos="709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A3EDE" w:rsidP="005362AD" w:rsidR="005362AD" w:rsidRPr="00D90CF8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</w:t>
      </w:r>
      <w:r w:rsidR="005362AD" w:rsidRPr="00D90CF8">
        <w:rPr>
          <w:rFonts w:cs="Times New Roman" w:hAnsi="Times New Roman" w:ascii="Times New Roman"/>
          <w:sz w:val="24"/>
          <w:szCs w:val="24"/>
        </w:rPr>
        <w:t>SUDAC</w:t>
      </w:r>
    </w:p>
    <w:p w:rsidRDefault="005362AD" w:rsidP="00296D00" w:rsidR="00957D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  <w:t xml:space="preserve">       Iris Hatvalić Nemec</w:t>
      </w:r>
      <w:r w:rsidR="00957D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57D1E" w:rsidP="00261D34" w:rsidR="00957D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678C0" w:rsidP="005362AD" w:rsidR="005362AD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2AD" w:rsidP="005362AD" w:rsidR="005362AD" w:rsidRPr="00D90CF8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5362AD" w:rsidP="005362AD" w:rsidR="005362AD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5362AD" w:rsidP="005362AD" w:rsidR="005362AD" w:rsidRPr="008F4FC2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4FC2">
        <w:rPr>
          <w:rFonts w:cs="Times New Roman" w:hAnsi="Times New Roman" w:ascii="Times New Roman"/>
          <w:sz w:val="24"/>
          <w:szCs w:val="24"/>
        </w:rPr>
        <w:t>DNA:</w:t>
      </w:r>
    </w:p>
    <w:p w:rsidRDefault="005362AD" w:rsidP="008F4FC2" w:rsidR="008F4FC2" w:rsidRPr="008F4F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4FC2">
        <w:rPr>
          <w:rFonts w:cs="Times New Roman" w:hAnsi="Times New Roman" w:ascii="Times New Roman"/>
          <w:sz w:val="24"/>
          <w:szCs w:val="24"/>
        </w:rPr>
        <w:t xml:space="preserve">- </w:t>
      </w:r>
      <w:r w:rsidR="008F4FC2" w:rsidRPr="008F4FC2">
        <w:rPr>
          <w:rFonts w:cs="Times New Roman" w:hAnsi="Times New Roman" w:ascii="Times New Roman"/>
          <w:sz w:val="24"/>
          <w:szCs w:val="24"/>
        </w:rPr>
        <w:t>Stečajni upravitelj Nikola Kruljac, Martin, Bana Jelačića 48, 31500 Našice</w:t>
      </w:r>
    </w:p>
    <w:p w:rsidRDefault="005362AD" w:rsidP="005362AD" w:rsidR="005362AD" w:rsidRPr="008F4FC2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4FC2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5362AD" w:rsidP="005362AD" w:rsidR="005362AD" w:rsidRPr="00D90C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957D1E" w:rsidR="006B15D4" w:rsidRPr="00D90CF8">
      <w:headerReference w:type="default" r:id="rId11"/>
      <w:pgSz w:h="16838" w:w="11906"/>
      <w:pgMar w:gutter="0" w:footer="708" w:header="708" w:left="1276" w:bottom="1276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96D0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310BF3">
      <w:rPr>
        <w:rFonts w:cs="Times New Roman" w:hAnsi="Times New Roman" w:ascii="Times New Roman"/>
        <w:sz w:val="24"/>
        <w:szCs w:val="24"/>
      </w:rPr>
      <w:t>485/16-47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01CC5"/>
    <w:multiLevelType w:val="hybridMultilevel"/>
    <w:tmpl w:val="70AE5D80"/>
    <w:lvl w:tplc="FEE2B294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06378"/>
    <w:rsid w:val="000140B6"/>
    <w:rsid w:val="00017862"/>
    <w:rsid w:val="000241E9"/>
    <w:rsid w:val="00052C5B"/>
    <w:rsid w:val="000B0E43"/>
    <w:rsid w:val="000F666E"/>
    <w:rsid w:val="00111FFC"/>
    <w:rsid w:val="001644FC"/>
    <w:rsid w:val="00180445"/>
    <w:rsid w:val="0023377F"/>
    <w:rsid w:val="0024608C"/>
    <w:rsid w:val="00246936"/>
    <w:rsid w:val="00256177"/>
    <w:rsid w:val="00261D34"/>
    <w:rsid w:val="0026747D"/>
    <w:rsid w:val="00272892"/>
    <w:rsid w:val="00283A5F"/>
    <w:rsid w:val="00296D00"/>
    <w:rsid w:val="00310BF3"/>
    <w:rsid w:val="00347CF6"/>
    <w:rsid w:val="00355DDB"/>
    <w:rsid w:val="0039651E"/>
    <w:rsid w:val="003D5514"/>
    <w:rsid w:val="00424D4E"/>
    <w:rsid w:val="004B6021"/>
    <w:rsid w:val="00501EAE"/>
    <w:rsid w:val="00517098"/>
    <w:rsid w:val="005362AD"/>
    <w:rsid w:val="005723E1"/>
    <w:rsid w:val="00595CD0"/>
    <w:rsid w:val="005A3EDE"/>
    <w:rsid w:val="005B772B"/>
    <w:rsid w:val="00617C22"/>
    <w:rsid w:val="006724E8"/>
    <w:rsid w:val="006B15D4"/>
    <w:rsid w:val="00707C5F"/>
    <w:rsid w:val="00734E5C"/>
    <w:rsid w:val="00746680"/>
    <w:rsid w:val="00766902"/>
    <w:rsid w:val="00797D1E"/>
    <w:rsid w:val="007E6B28"/>
    <w:rsid w:val="007F5317"/>
    <w:rsid w:val="00825A52"/>
    <w:rsid w:val="008B4550"/>
    <w:rsid w:val="008D4E68"/>
    <w:rsid w:val="008D638E"/>
    <w:rsid w:val="008F0115"/>
    <w:rsid w:val="008F4FC2"/>
    <w:rsid w:val="00957D1E"/>
    <w:rsid w:val="009841E6"/>
    <w:rsid w:val="009B7073"/>
    <w:rsid w:val="00A46EFC"/>
    <w:rsid w:val="00AA173A"/>
    <w:rsid w:val="00AC1196"/>
    <w:rsid w:val="00AD6C75"/>
    <w:rsid w:val="00AF0696"/>
    <w:rsid w:val="00B00E38"/>
    <w:rsid w:val="00B239F4"/>
    <w:rsid w:val="00B50372"/>
    <w:rsid w:val="00B678C0"/>
    <w:rsid w:val="00BA5CD1"/>
    <w:rsid w:val="00BB4F75"/>
    <w:rsid w:val="00CD6358"/>
    <w:rsid w:val="00D53F80"/>
    <w:rsid w:val="00D90CF8"/>
    <w:rsid w:val="00DB6D1C"/>
    <w:rsid w:val="00E00C86"/>
    <w:rsid w:val="00E21FEA"/>
    <w:rsid w:val="00E968CD"/>
    <w:rsid w:val="00EF3709"/>
    <w:rsid w:val="00EF5242"/>
    <w:rsid w:val="00F11BA4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Normal"/>
    <w:rsid w:val="005362AD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96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D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D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D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D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Normal"/>
    <w:rsid w:val="005362AD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96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D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D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D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D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43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TONA, društvo s ograničenom odgovornošću za proizvodnju, transport, trgovinu i usluge u stečaju</izvorni_sadrzaj>
    <derivirana_varijabla naziv="DomainObject.Predmet.ProtustrankaFormated_1">  TONA, društvo s ograničenom odgovornošću za proizvodnju, transport, trgovinu i usluge u stečaju</derivirana_varijabla>
  </DomainObject.Predmet.ProtustrankaFormated>
  <DomainObject.Predmet.ProtustrankaFormatedOIB>
    <izvorni_sadrzaj>  TONA, društvo s ograničenom odgovornošću za proizvodnju, transport, trgovinu i usluge u stečaju, OIB 13799315379</izvorni_sadrzaj>
    <derivirana_varijabla naziv="DomainObject.Predmet.ProtustrankaFormatedOIB_1">  TONA, društvo s ograničenom odgovornošću za proizvodnju, transport, trgovinu i usluge u stečaju, OIB 13799315379</derivirana_varijabla>
  </DomainObject.Predmet.ProtustrankaFormatedOIB>
  <DomainObject.Predmet.ProtustrankaFormatedWithAdress>
    <izvorni_sadrzaj> TONA, društvo s ograničenom odgovornošću za proizvodnju, transport, trgovinu i usluge u stečaju, Mali Poganac 10, 48306 Mali Poganac</izvorni_sadrzaj>
    <derivirana_varijabla naziv="DomainObject.Predmet.ProtustrankaFormatedWithAdress_1"> TONA, društvo s ograničenom odgovornošću za proizvodnju, transport, trgovinu i usluge u stečaju,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 u stečaju, OIB 13799315379, Mali Poganac 10, 48306 Mali Poganac</izvorni_sadrzaj>
    <derivirana_varijabla naziv="DomainObject.Predmet.ProtustrankaFormatedWithAdressOIB_1"> TONA, društvo s ograničenom odgovornošću za proizvodnju, transport, trgovinu i usluge u stečaju,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u stečaju Mali Poganac 10, 48306 Mali Poganac</izvorni_sadrzaj>
    <derivirana_varijabla naziv="DomainObject.Predmet.ProtustrankaWithAdress_1">TONA, društvo s ograničenom odgovornošću za proizvodnju, transport, trgovinu i usluge u stečaju Mali Poganac 10, 48306 Mali Poganac</derivirana_varijabla>
  </DomainObject.Predmet.ProtustrankaWithAdress>
  <DomainObject.Predmet.ProtustrankaWithAdressOIB>
    <izvorni_sadrzaj>TONA, društvo s ograničenom odgovornošću za proizvodnju, transport, trgovinu i usluge u stečaju, OIB 13799315379, Mali Poganac 10, 48306 Mali Poganac</izvorni_sadrzaj>
    <derivirana_varijabla naziv="DomainObject.Predmet.ProtustrankaWithAdressOIB_1">TONA, društvo s ograničenom odgovornošću za proizvodnju, transport, trgovinu i usluge u stečaju,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 u stečaju</izvorni_sadrzaj>
    <derivirana_varijabla naziv="DomainObject.Predmet.ProtustrankaNazivFormated_1">TONA, društvo s ograničenom odgovornošću za proizvodnju, transport, trgovinu i usluge u stečaju</derivirana_varijabla>
  </DomainObject.Predmet.ProtustrankaNazivFormated>
  <DomainObject.Predmet.ProtustrankaNazivFormatedOIB>
    <izvorni_sadrzaj>TONA, društvo s ograničenom odgovornošću za proizvodnju, transport, trgovinu i usluge u stečaju, OIB 13799315379</izvorni_sadrzaj>
    <derivirana_varijabla naziv="DomainObject.Predmet.ProtustrankaNazivFormatedOIB_1">TONA, društvo s ograničenom odgovornošću za proizvodnju, transport, trgovinu i usluge u stečaju,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 u stečaju</item>
    </izvorni_sadrzaj>
    <derivirana_varijabla naziv="DomainObject.Predmet.ProtuStrankaListFormated_1">
      <item>TONA, društvo s ograničenom odgovornošću za proizvodnju, transport, trgovinu i usluge u stečaju</item>
    </derivirana_varijabla>
  </DomainObject.Predmet.ProtuStrankaListFormated>
  <DomainObject.Predmet.ProtuStrankaListFormatedOIB>
    <izvorni_sadrzaj>
      <item>TONA, društvo s ograničenom odgovornošću za proizvodnju, transport, trgovinu i usluge u stečaju, OIB 13799315379</item>
    </izvorni_sadrzaj>
    <derivirana_varijabla naziv="DomainObject.Predmet.ProtuStrankaListFormatedOIB_1">
      <item>TONA, društvo s ograničenom odgovornošću za proizvodnju, transport, trgovinu i usluge u stečaju,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 u stečaju, Mali Poganac 10, 48306 Mali Poganac</item>
    </izvorni_sadrzaj>
    <derivirana_varijabla naziv="DomainObject.Predmet.ProtuStrankaListFormatedWithAdress_1">
      <item>TONA, društvo s ograničenom odgovornošću za proizvodnju, transport, trgovinu i usluge u stečaju,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 u stečaju,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 u stečaju,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 u stečaju</item>
    </izvorni_sadrzaj>
    <derivirana_varijabla naziv="DomainObject.Predmet.ProtuStrankaListNazivFormated_1">
      <item>TONA, društvo s ograničenom odgovornošću za proizvodnju, transport, trgovinu i usluge u stečaju</item>
    </derivirana_varijabla>
  </DomainObject.Predmet.ProtuStrankaListNazivFormated>
  <DomainObject.Predmet.ProtuStrankaListNazivFormatedOIB>
    <izvorni_sadrzaj>
      <item>TONA, društvo s ograničenom odgovornošću za proizvodnju, transport, trgovinu i usluge u stečaju, OIB 13799315379</item>
    </izvorni_sadrzaj>
    <derivirana_varijabla naziv="DomainObject.Predmet.ProtuStrankaListNazivFormatedOIB_1">
      <item>TONA, društvo s ograničenom odgovornošću za proizvodnju, transport, trgovinu i usluge u stečaju,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derivirana_varijabla>
  </DomainObject.Predmet.OstaliListFormatedWithAdressOIB>
  <DomainObject.Predmet.OstaliListNazivFormated>
    <izvorni_sadrzaj>
      <item>Antonija Gojković, direktor</item>
      <item>Županijsko državno odvjetništvo</item>
      <item>Nikola Kruljac</item>
      <item>SUDSKI REGISTAR TS Varaždin</item>
    </izvorni_sadrzaj>
    <derivirana_varijabla naziv="DomainObject.Predmet.OstaliListNazivFormated_1">
      <item>Antonija Gojković, direktor</item>
      <item>Županijsko državno odvjetništvo</item>
      <item>Nikola Kruljac</item>
      <item>SUDSKI REGISTAR TS Varaždin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  <item>Nikola Kruljac, OIB 49223643131</item>
      <item>SUDSKI REGISTAR TS Varaždin</item>
    </izvorni_sadrzaj>
    <derivirana_varijabla naziv="DomainObject.Predmet.OstaliListNazivFormatedOIB_1">
      <item>Antonija Gojković, direktor, OIB 16664135129</item>
      <item>Županijsko državno odvjetništvo</item>
      <item>Nikola Kruljac, OIB 49223643131</item>
      <item>SUDSKI REGISTAR TS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 u stečaju</izvorni_sadrzaj>
    <derivirana_varijabla naziv="DomainObject.Predmet.ProtustrankaIDrugi_1">TONA, društvo s ograničenom odgovornošću za proizvodnju, transport,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 u stečaju, OIB 13799315379, Mali Poganac 10, 48306 Mali Poganac</izvorni_sadrzaj>
    <derivirana_varijabla naziv="DomainObject.Predmet.ProtustrankaIDrugiAdressOIB_1">TONA, društvo s ograničenom odgovornošću za proizvodnju, transport, trgovinu i usluge u stečaju,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izvorni_sadrzaj>
    <derivirana_varijabla naziv="DomainObject.Predmet.SudioniciListNaziv_1"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derivirana_varijabla>
  </DomainObject.Predmet.SudioniciListNaziv>
  <DomainObject.Predmet.SudioniciListAdressOIB>
    <izvorni_sadrzaj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izvorni_sadrzaj>
    <derivirana_varijabla naziv="DomainObject.Predmet.SudioniciListAdressOIB_1"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13799315379</item>
      <item>, OIB 16664135129</item>
      <item>, OIB null</item>
      <item>, OIB 18683136487</item>
      <item>, OIB 49223643131</item>
      <item>, OIB null</item>
    </izvorni_sadrzaj>
    <derivirana_varijabla naziv="DomainObject.Predmet.SudioniciListNazivOIB_1">
      <item>, OIB 13799315379</item>
      <item>, OIB 16664135129</item>
      <item>, OIB null</item>
      <item>, OIB 18683136487</item>
      <item>, OIB 49223643131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B07A4-B2B1-4F59-A4CC-4B2A6329E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1863</properties:Characters>
  <properties:Lines>62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2018-06-15T11:14:00Z</dcterms:created>
  <dc:creator>Tihana Martinez</dc:creator>
  <cp:lastModifiedBy>Tihana Martinez</cp:lastModifiedBy>
  <cp:lastPrinted>2018-06-15T11:58:00Z</cp:lastPrinted>
  <dcterms:modified xmlns:xsi="http://www.w3.org/2001/XMLSchema-instance" xsi:type="dcterms:W3CDTF">2018-06-15T12:00:00Z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(St-485-16-47- Rješenje -nagrada stečajnog upravitelja TONA-15.6.18..docx)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