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28ac" w14:paraId="99928ac" w:rsidRDefault="005018A4" w:rsidP="00E32643" w:rsidR="005018A4" w:rsidRPr="00CB0DAD">
      <w:pPr>
        <w:pStyle w:val="Bezproreda"/>
        <w15:collapsed w:val="false"/>
        <w:rPr>
          <w:rFonts w:cs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32643" w:rsidP="00E32643" w:rsidR="005018A4" w:rsidRPr="00CB0DA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B0DAD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018A4" w:rsidRPr="00CB0DAD">
        <w:rPr>
          <w:rFonts w:cs="Times New Roman" w:hAnsi="Times New Roman" w:ascii="Times New Roman"/>
          <w:noProof/>
          <w:sz w:val="24"/>
          <w:szCs w:val="24"/>
          <w:lang w:eastAsia="hr-HR"/>
        </w:rPr>
        <w:t xml:space="preserve">           </w:t>
      </w:r>
      <w:r w:rsidR="005018A4" w:rsidRPr="00CB0DAD">
        <w:rPr>
          <w:rFonts w:cs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</w:t>
      </w:r>
    </w:p>
    <w:p w:rsidRDefault="005018A4" w:rsidP="00E32643" w:rsidR="005018A4" w:rsidRPr="00CB0DA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B0DAD">
        <w:rPr>
          <w:rFonts w:cs="Times New Roman" w:hAnsi="Times New Roman" w:ascii="Times New Roman"/>
          <w:sz w:val="24"/>
          <w:szCs w:val="24"/>
          <w:lang w:eastAsia="hr-HR"/>
        </w:rPr>
        <w:t xml:space="preserve">REPUBLIKA HRVATSKA </w:t>
      </w:r>
    </w:p>
    <w:p w:rsidRDefault="005018A4" w:rsidP="00E32643" w:rsidR="005018A4" w:rsidRPr="00CB0DA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B0DAD">
        <w:rPr>
          <w:rFonts w:cs="Times New Roman" w:hAnsi="Times New Roman" w:ascii="Times New Roman"/>
          <w:sz w:val="24"/>
          <w:szCs w:val="24"/>
          <w:lang w:eastAsia="hr-HR"/>
        </w:rPr>
        <w:t>TRGOVAČKI SUD U ZAGREBU</w:t>
      </w:r>
    </w:p>
    <w:p w:rsidRDefault="005018A4" w:rsidP="00E32643" w:rsidR="00EC2A2E" w:rsidRPr="00CB0DA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  <w:r w:rsidRPr="00CB0DAD">
        <w:rPr>
          <w:rFonts w:cs="Times New Roman" w:hAnsi="Times New Roman" w:ascii="Times New Roman"/>
          <w:sz w:val="24"/>
          <w:szCs w:val="24"/>
          <w:lang w:eastAsia="hr-HR"/>
        </w:rPr>
        <w:t>Zagreb, Amruševa 2</w:t>
      </w:r>
      <w:r w:rsidR="00EC2A2E" w:rsidRPr="00CB0DAD">
        <w:rPr>
          <w:rFonts w:cs="Times New Roman" w:hAnsi="Times New Roman" w:ascii="Times New Roman"/>
          <w:sz w:val="24"/>
          <w:szCs w:val="24"/>
          <w:lang w:eastAsia="hr-HR"/>
        </w:rPr>
        <w:t>/II</w:t>
      </w:r>
    </w:p>
    <w:p w:rsidRDefault="00E32643" w:rsidP="00E32643" w:rsidR="00E32643" w:rsidRPr="00CB0DAD">
      <w:pPr>
        <w:pStyle w:val="Bezproreda"/>
        <w:rPr>
          <w:rFonts w:cs="Times New Roman" w:hAnsi="Times New Roman" w:ascii="Times New Roman"/>
          <w:sz w:val="24"/>
          <w:szCs w:val="24"/>
          <w:lang w:eastAsia="hr-HR"/>
        </w:rPr>
      </w:pPr>
    </w:p>
    <w:p w:rsidRDefault="00EA5A55" w:rsidP="00E32643" w:rsidR="00EA5A55" w:rsidRPr="00CB0D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0DAD">
        <w:rPr>
          <w:rFonts w:cs="Times New Roman" w:hAnsi="Times New Roman" w:ascii="Times New Roman"/>
          <w:sz w:val="24"/>
          <w:szCs w:val="24"/>
        </w:rPr>
        <w:t>R E P U B L I K A     H R V A T S K A</w:t>
      </w:r>
    </w:p>
    <w:p w:rsidRDefault="00EA5A55" w:rsidP="00E32643" w:rsidR="00EA5A55" w:rsidRPr="00CB0D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0DAD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32643" w:rsidP="00E32643" w:rsidR="00E32643" w:rsidRPr="00CB0D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5018A4" w:rsidRPr="00CB0DAD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0DAD">
        <w:rPr>
          <w:rFonts w:cs="Times New Roman" w:hAnsi="Times New Roman" w:ascii="Times New Roman"/>
          <w:sz w:val="24"/>
          <w:szCs w:val="24"/>
        </w:rPr>
        <w:t xml:space="preserve">Trgovački sud u </w:t>
      </w:r>
      <w:r w:rsidR="005018A4" w:rsidRPr="00CB0DAD">
        <w:rPr>
          <w:rFonts w:cs="Times New Roman" w:hAnsi="Times New Roman" w:ascii="Times New Roman"/>
          <w:sz w:val="24"/>
          <w:szCs w:val="24"/>
        </w:rPr>
        <w:t>Zagrebu</w:t>
      </w:r>
      <w:r w:rsidRPr="00CB0DAD">
        <w:rPr>
          <w:rFonts w:cs="Times New Roman" w:hAnsi="Times New Roman" w:ascii="Times New Roman"/>
          <w:sz w:val="24"/>
          <w:szCs w:val="24"/>
        </w:rPr>
        <w:t xml:space="preserve">, po sucu toga suda </w:t>
      </w:r>
      <w:r w:rsidR="005018A4" w:rsidRPr="00CB0DAD">
        <w:rPr>
          <w:rFonts w:cs="Times New Roman" w:hAnsi="Times New Roman" w:ascii="Times New Roman"/>
          <w:sz w:val="24"/>
          <w:szCs w:val="24"/>
        </w:rPr>
        <w:t>Vesni Sremac Šoštar</w:t>
      </w:r>
      <w:r w:rsidR="00014387" w:rsidRPr="00CB0DAD">
        <w:rPr>
          <w:rFonts w:cs="Times New Roman" w:hAnsi="Times New Roman" w:ascii="Times New Roman"/>
          <w:sz w:val="24"/>
          <w:szCs w:val="24"/>
        </w:rPr>
        <w:t>,</w:t>
      </w:r>
      <w:r w:rsidR="005018A4" w:rsidRPr="00CB0DAD">
        <w:rPr>
          <w:rFonts w:cs="Times New Roman" w:hAnsi="Times New Roman" w:ascii="Times New Roman"/>
          <w:sz w:val="24"/>
          <w:szCs w:val="24"/>
        </w:rPr>
        <w:t xml:space="preserve"> u stečajnom postupku nad dužnikom </w:t>
      </w:r>
      <w:r w:rsidR="00C337A9" w:rsidRPr="00CB0DAD">
        <w:rPr>
          <w:rFonts w:cs="Times New Roman" w:hAnsi="Times New Roman" w:ascii="Times New Roman"/>
          <w:sz w:val="24"/>
          <w:szCs w:val="24"/>
        </w:rPr>
        <w:t>NIVA INŽENJERING d.o.o. iz Zagreba, Gradišćanska 34, OIB: 78742307417, MBS: 080017351</w:t>
      </w:r>
      <w:r w:rsidRPr="00CB0DAD">
        <w:rPr>
          <w:rFonts w:cs="Times New Roman" w:hAnsi="Times New Roman" w:ascii="Times New Roman"/>
          <w:sz w:val="24"/>
          <w:szCs w:val="24"/>
        </w:rPr>
        <w:t xml:space="preserve">, </w:t>
      </w:r>
      <w:r w:rsidR="005018A4" w:rsidRPr="00CB0DAD">
        <w:rPr>
          <w:rFonts w:cs="Times New Roman" w:hAnsi="Times New Roman" w:ascii="Times New Roman"/>
          <w:sz w:val="24"/>
          <w:szCs w:val="24"/>
        </w:rPr>
        <w:t xml:space="preserve"> dana </w:t>
      </w:r>
      <w:r w:rsidR="00CB0DAD" w:rsidRPr="00CB0DAD">
        <w:rPr>
          <w:rFonts w:cs="Times New Roman" w:hAnsi="Times New Roman" w:ascii="Times New Roman"/>
          <w:sz w:val="24"/>
          <w:szCs w:val="24"/>
        </w:rPr>
        <w:t>28</w:t>
      </w:r>
      <w:r w:rsidR="0044483C" w:rsidRPr="00CB0DAD">
        <w:rPr>
          <w:rFonts w:cs="Times New Roman" w:hAnsi="Times New Roman" w:ascii="Times New Roman"/>
          <w:sz w:val="24"/>
          <w:szCs w:val="24"/>
        </w:rPr>
        <w:t xml:space="preserve">. lipnja </w:t>
      </w:r>
      <w:r w:rsidR="00C337A9" w:rsidRPr="00CB0DAD">
        <w:rPr>
          <w:rFonts w:cs="Times New Roman" w:hAnsi="Times New Roman" w:ascii="Times New Roman"/>
          <w:sz w:val="24"/>
          <w:szCs w:val="24"/>
        </w:rPr>
        <w:t>2018</w:t>
      </w:r>
      <w:r w:rsidRPr="00CB0DAD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E32643" w:rsidP="00E32643" w:rsidR="00E32643" w:rsidRPr="00CB0DAD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A5A55" w:rsidP="00E32643" w:rsidR="00EA5A55" w:rsidRPr="00CB0D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0DAD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E32643" w:rsidP="00E32643" w:rsidR="00E32643" w:rsidRPr="00CB0D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C2A2E" w:rsidP="00CB0DAD" w:rsidR="00E504C1" w:rsidRPr="00CB0DAD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CB0DAD">
        <w:t>Određuje se prodaja nekretnina</w:t>
      </w:r>
      <w:r w:rsidR="00EA5A55" w:rsidRPr="00CB0DAD">
        <w:t xml:space="preserve"> stečajnog dužnika </w:t>
      </w:r>
      <w:r w:rsidR="00C337A9" w:rsidRPr="00CB0DAD">
        <w:t>NIVA INŽENJERING d.o.o. iz Zagreba, Gradišćanska 34, OIB: 78742307417, MBS: 080017351</w:t>
      </w:r>
      <w:r w:rsidR="00EA5A55" w:rsidRPr="00CB0DAD">
        <w:t xml:space="preserve"> u stečajnom postupku primjenom pravila o ovrsi i to</w:t>
      </w:r>
      <w:r w:rsidR="005018A4" w:rsidRPr="00CB0DAD">
        <w:t xml:space="preserve">: </w:t>
      </w:r>
      <w:r w:rsidR="00FC5556" w:rsidRPr="00CB0DAD">
        <w:t xml:space="preserve">Nekretnina upisana u zemljišne knjige Općinskog građanskog suda u Zagrebu, Zemljišnoknjižni odjel Zagreb, u zk.ul.br. 25409 k.o. Grad Zagreb, z.k.č.br. 2502/18, koja čini ZK tijelo II – 98. Suvlasnički dio: 0,59/100 ETAŽNO VLASNIŠTVO (E-98), </w:t>
      </w:r>
      <w:r w:rsidR="00FC5556" w:rsidRPr="00CB0DAD">
        <w:rPr>
          <w:rFonts w:eastAsia="Calibri"/>
          <w:lang w:eastAsia="en-US"/>
        </w:rPr>
        <w:t>Garaža oznake 103 na nivou (-2) objekta, površine 18,06 m2, tržišne vrijednosti 142.000,00 kn</w:t>
      </w:r>
      <w:r w:rsidR="00255685" w:rsidRPr="00CB0DAD">
        <w:rPr>
          <w:rFonts w:eastAsia="Calibri"/>
        </w:rPr>
        <w:t xml:space="preserve"> </w:t>
      </w:r>
      <w:r w:rsidR="00B6594C" w:rsidRPr="00CB0DAD">
        <w:t xml:space="preserve">na kojem postoji razlučno pravo </w:t>
      </w:r>
      <w:r w:rsidR="00B677D7" w:rsidRPr="00CB0DAD">
        <w:t>H-ABDUC</w:t>
      </w:r>
      <w:r w:rsidR="0092426C" w:rsidRPr="00CB0DAD">
        <w:t xml:space="preserve">O d.o.o., Slavonska avenija 6a, </w:t>
      </w:r>
      <w:r w:rsidR="00B677D7" w:rsidRPr="00CB0DAD">
        <w:t>Zagreb</w:t>
      </w:r>
      <w:r w:rsidR="00B6594C" w:rsidRPr="00CB0DAD">
        <w:t>,</w:t>
      </w:r>
      <w:r w:rsidR="00E504C1" w:rsidRPr="00CB0DAD">
        <w:t xml:space="preserve"> OIB:</w:t>
      </w:r>
      <w:r w:rsidR="0092426C" w:rsidRPr="00CB0DAD">
        <w:t>13667298928</w:t>
      </w:r>
      <w:r w:rsidR="00B6594C" w:rsidRPr="00CB0DAD">
        <w:t xml:space="preserve"> </w:t>
      </w:r>
    </w:p>
    <w:p w:rsidRDefault="00C337A9" w:rsidP="00CB0DAD" w:rsidR="00E504C1" w:rsidRPr="00CB0DAD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CB0DAD">
        <w:t>Z</w:t>
      </w:r>
      <w:r w:rsidR="00EA5A55" w:rsidRPr="00CB0DAD">
        <w:t>aključkom o prodaji utvrdit će se način i uvjeti prodaje nekretnina iz točke I. izreke ovog rješenja.</w:t>
      </w:r>
    </w:p>
    <w:p w:rsidRDefault="00C337A9" w:rsidP="00CB0DAD" w:rsidR="00E504C1" w:rsidRPr="00CB0DAD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CB0DAD">
        <w:t>Prodaju nekretnine provodi Financijska agencija elektroničkom javnom dražbom</w:t>
      </w:r>
    </w:p>
    <w:p w:rsidRDefault="00EA5A55" w:rsidP="00BE164F" w:rsidR="00EA5A55" w:rsidRPr="00CB0DAD">
      <w:pPr>
        <w:pStyle w:val="Odlomakpopisa"/>
        <w:numPr>
          <w:ilvl w:val="0"/>
          <w:numId w:val="8"/>
        </w:numPr>
        <w:spacing w:lineRule="auto" w:line="259" w:after="160"/>
        <w:contextualSpacing/>
        <w:jc w:val="both"/>
        <w:rPr>
          <w:rFonts w:eastAsia="Calibri"/>
          <w:lang w:eastAsia="en-US"/>
        </w:rPr>
      </w:pPr>
      <w:r w:rsidRPr="00CB0DAD">
        <w:t xml:space="preserve">Nalaže se </w:t>
      </w:r>
      <w:r w:rsidR="001D0EF0" w:rsidRPr="00CB0DAD">
        <w:t>Općinskom</w:t>
      </w:r>
      <w:r w:rsidR="00C337A9" w:rsidRPr="00CB0DAD">
        <w:t xml:space="preserve"> građanskom</w:t>
      </w:r>
      <w:r w:rsidR="001D0EF0" w:rsidRPr="00CB0DAD">
        <w:t xml:space="preserve"> sudu u </w:t>
      </w:r>
      <w:r w:rsidR="00C337A9" w:rsidRPr="00CB0DAD">
        <w:t>Zagrebu</w:t>
      </w:r>
      <w:r w:rsidR="001D0EF0" w:rsidRPr="00CB0DAD">
        <w:t>, ZK odjelu</w:t>
      </w:r>
      <w:r w:rsidRPr="00CB0DAD">
        <w:t>,</w:t>
      </w:r>
      <w:r w:rsidR="00EC2A2E" w:rsidRPr="00CB0DAD">
        <w:t xml:space="preserve"> upis zabilježbe točke</w:t>
      </w:r>
      <w:r w:rsidRPr="00CB0DAD">
        <w:t xml:space="preserve"> I. izreke ovog rješenja </w:t>
      </w:r>
      <w:r w:rsidR="00EC2A2E" w:rsidRPr="00CB0DAD">
        <w:t>na nekretninama</w:t>
      </w:r>
      <w:r w:rsidRPr="00CB0DAD">
        <w:t xml:space="preserve"> stečajnog dužnika.</w:t>
      </w:r>
    </w:p>
    <w:p w:rsidRDefault="00C337A9" w:rsidP="00E32643" w:rsidR="00C337A9" w:rsidRPr="00CB0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B0D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0DAD">
        <w:rPr>
          <w:rFonts w:cs="Times New Roman" w:hAnsi="Times New Roman" w:ascii="Times New Roman"/>
          <w:sz w:val="24"/>
          <w:szCs w:val="24"/>
        </w:rPr>
        <w:t>Obrazloženje</w:t>
      </w:r>
    </w:p>
    <w:p w:rsidRDefault="00817FE3" w:rsidP="00817FE3" w:rsidR="00817FE3" w:rsidRPr="00CB0D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EA5A55" w:rsidRPr="00CB0D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0DAD">
        <w:rPr>
          <w:rFonts w:cs="Times New Roman" w:hAnsi="Times New Roman" w:ascii="Times New Roman"/>
          <w:sz w:val="24"/>
          <w:szCs w:val="24"/>
        </w:rPr>
        <w:tab/>
        <w:t>Na temelju  prijedloga stečajnog upravitelja</w:t>
      </w:r>
      <w:r w:rsidR="001D0EF0" w:rsidRPr="00CB0DAD">
        <w:rPr>
          <w:rFonts w:cs="Times New Roman" w:hAnsi="Times New Roman" w:ascii="Times New Roman"/>
          <w:sz w:val="24"/>
          <w:szCs w:val="24"/>
        </w:rPr>
        <w:t>,</w:t>
      </w:r>
      <w:r w:rsidRPr="00CB0DAD">
        <w:rPr>
          <w:rFonts w:cs="Times New Roman" w:hAnsi="Times New Roman" w:ascii="Times New Roman"/>
          <w:sz w:val="24"/>
          <w:szCs w:val="24"/>
        </w:rPr>
        <w:t xml:space="preserve"> sud je</w:t>
      </w:r>
      <w:r w:rsidR="00EC2A2E" w:rsidRPr="00CB0DAD">
        <w:rPr>
          <w:rFonts w:cs="Times New Roman" w:hAnsi="Times New Roman" w:ascii="Times New Roman"/>
          <w:sz w:val="24"/>
          <w:szCs w:val="24"/>
        </w:rPr>
        <w:t>,</w:t>
      </w:r>
      <w:r w:rsidRPr="00CB0DAD">
        <w:rPr>
          <w:rFonts w:cs="Times New Roman" w:hAnsi="Times New Roman" w:ascii="Times New Roman"/>
          <w:sz w:val="24"/>
          <w:szCs w:val="24"/>
        </w:rPr>
        <w:t xml:space="preserve"> u skladu s čl. </w:t>
      </w:r>
      <w:r w:rsidR="00C337A9" w:rsidRPr="00CB0DAD">
        <w:rPr>
          <w:rFonts w:cs="Times New Roman" w:hAnsi="Times New Roman" w:ascii="Times New Roman"/>
          <w:sz w:val="24"/>
          <w:szCs w:val="24"/>
        </w:rPr>
        <w:t xml:space="preserve">247. SZ-a </w:t>
      </w:r>
      <w:r w:rsidRPr="00CB0DAD">
        <w:rPr>
          <w:rFonts w:cs="Times New Roman" w:hAnsi="Times New Roman" w:ascii="Times New Roman"/>
          <w:sz w:val="24"/>
          <w:szCs w:val="24"/>
        </w:rPr>
        <w:t>(Narodne novine broj 71/15</w:t>
      </w:r>
      <w:r w:rsidR="00C337A9" w:rsidRPr="00CB0DAD">
        <w:rPr>
          <w:rFonts w:cs="Times New Roman" w:hAnsi="Times New Roman" w:ascii="Times New Roman"/>
          <w:sz w:val="24"/>
          <w:szCs w:val="24"/>
        </w:rPr>
        <w:t>, 104/17</w:t>
      </w:r>
      <w:r w:rsidRPr="00CB0DAD">
        <w:rPr>
          <w:rFonts w:cs="Times New Roman" w:hAnsi="Times New Roman" w:ascii="Times New Roman"/>
          <w:sz w:val="24"/>
          <w:szCs w:val="24"/>
        </w:rPr>
        <w:t>)</w:t>
      </w:r>
      <w:r w:rsidR="001D0EF0" w:rsidRPr="00CB0DAD">
        <w:rPr>
          <w:rFonts w:cs="Times New Roman" w:hAnsi="Times New Roman" w:ascii="Times New Roman"/>
          <w:sz w:val="24"/>
          <w:szCs w:val="24"/>
        </w:rPr>
        <w:t xml:space="preserve">, </w:t>
      </w:r>
      <w:r w:rsidRPr="00CB0DAD">
        <w:rPr>
          <w:rFonts w:cs="Times New Roman" w:hAnsi="Times New Roman" w:ascii="Times New Roman"/>
          <w:sz w:val="24"/>
          <w:szCs w:val="24"/>
        </w:rPr>
        <w:t>donio ovo rješenje</w:t>
      </w:r>
      <w:r w:rsidR="00014387" w:rsidRPr="00CB0DAD">
        <w:rPr>
          <w:rFonts w:cs="Times New Roman" w:hAnsi="Times New Roman" w:ascii="Times New Roman"/>
          <w:sz w:val="24"/>
          <w:szCs w:val="24"/>
        </w:rPr>
        <w:t>,</w:t>
      </w:r>
      <w:r w:rsidRPr="00CB0DAD">
        <w:rPr>
          <w:rFonts w:cs="Times New Roman" w:hAnsi="Times New Roman" w:ascii="Times New Roman"/>
          <w:sz w:val="24"/>
          <w:szCs w:val="24"/>
        </w:rPr>
        <w:t xml:space="preserve"> kojim se određuje prodaja nekretnina </w:t>
      </w:r>
      <w:r w:rsidR="00BA009B" w:rsidRPr="00CB0DAD">
        <w:rPr>
          <w:rFonts w:cs="Times New Roman" w:hAnsi="Times New Roman" w:ascii="Times New Roman"/>
          <w:sz w:val="24"/>
          <w:szCs w:val="24"/>
        </w:rPr>
        <w:t>stečajno</w:t>
      </w:r>
      <w:r w:rsidR="00C337A9" w:rsidRPr="00CB0DAD">
        <w:rPr>
          <w:rFonts w:cs="Times New Roman" w:hAnsi="Times New Roman" w:ascii="Times New Roman"/>
          <w:sz w:val="24"/>
          <w:szCs w:val="24"/>
        </w:rPr>
        <w:t xml:space="preserve">g dužnika, pobliže opisanih u točki I izreke ovog rješenja, </w:t>
      </w:r>
      <w:r w:rsidR="00BA009B" w:rsidRPr="00CB0DAD">
        <w:rPr>
          <w:rFonts w:cs="Times New Roman" w:hAnsi="Times New Roman" w:ascii="Times New Roman"/>
          <w:sz w:val="24"/>
          <w:szCs w:val="24"/>
        </w:rPr>
        <w:t>elektroničkom javnom</w:t>
      </w:r>
      <w:r w:rsidR="00C337A9" w:rsidRPr="00CB0DAD">
        <w:rPr>
          <w:rFonts w:cs="Times New Roman" w:hAnsi="Times New Roman" w:ascii="Times New Roman"/>
          <w:sz w:val="24"/>
          <w:szCs w:val="24"/>
        </w:rPr>
        <w:t xml:space="preserve"> dražbom, koju će provesti FINA</w:t>
      </w:r>
      <w:r w:rsidR="00014387" w:rsidRPr="00CB0DAD">
        <w:rPr>
          <w:rFonts w:cs="Times New Roman" w:hAnsi="Times New Roman" w:ascii="Times New Roman"/>
          <w:sz w:val="24"/>
          <w:szCs w:val="24"/>
        </w:rPr>
        <w:t xml:space="preserve">. Sud će zaključkom o prodaji utvrditi vrijednost nekretnine, način prodaje i uvjete prodaje, </w:t>
      </w:r>
      <w:r w:rsidR="00EC2A2E" w:rsidRPr="00CB0DAD">
        <w:rPr>
          <w:rFonts w:cs="Times New Roman" w:hAnsi="Times New Roman" w:ascii="Times New Roman"/>
          <w:sz w:val="24"/>
          <w:szCs w:val="24"/>
        </w:rPr>
        <w:t>pa je valjalo riješiti kao u izreci.</w:t>
      </w:r>
    </w:p>
    <w:p w:rsidRDefault="00817FE3" w:rsidP="00817FE3" w:rsidR="00817FE3" w:rsidRPr="00CB0D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C2A2E" w:rsidP="00817FE3" w:rsidR="00B1648A" w:rsidRPr="00CB0DAD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B0DAD">
        <w:rPr>
          <w:rFonts w:cs="Times New Roman" w:hAnsi="Times New Roman" w:ascii="Times New Roman"/>
          <w:sz w:val="24"/>
          <w:szCs w:val="24"/>
        </w:rPr>
        <w:t>U Zagrebu</w:t>
      </w:r>
      <w:r w:rsidR="00EA5A55" w:rsidRPr="00CB0DAD">
        <w:rPr>
          <w:rFonts w:cs="Times New Roman" w:hAnsi="Times New Roman" w:ascii="Times New Roman"/>
          <w:sz w:val="24"/>
          <w:szCs w:val="24"/>
        </w:rPr>
        <w:t xml:space="preserve">, </w:t>
      </w:r>
      <w:r w:rsidR="00CB0DAD" w:rsidRPr="00CB0DAD">
        <w:rPr>
          <w:rFonts w:cs="Times New Roman" w:hAnsi="Times New Roman" w:ascii="Times New Roman"/>
          <w:sz w:val="24"/>
          <w:szCs w:val="24"/>
        </w:rPr>
        <w:t>28</w:t>
      </w:r>
      <w:r w:rsidR="0044483C" w:rsidRPr="00CB0DAD">
        <w:rPr>
          <w:rFonts w:cs="Times New Roman" w:hAnsi="Times New Roman" w:ascii="Times New Roman"/>
          <w:sz w:val="24"/>
          <w:szCs w:val="24"/>
        </w:rPr>
        <w:t>. lipnja</w:t>
      </w:r>
      <w:r w:rsidR="00C337A9" w:rsidRPr="00CB0DAD">
        <w:rPr>
          <w:rFonts w:cs="Times New Roman" w:hAnsi="Times New Roman" w:ascii="Times New Roman"/>
          <w:sz w:val="24"/>
          <w:szCs w:val="24"/>
        </w:rPr>
        <w:t xml:space="preserve"> 2018</w:t>
      </w:r>
      <w:r w:rsidRPr="00CB0DAD">
        <w:rPr>
          <w:rFonts w:cs="Times New Roman" w:hAnsi="Times New Roman" w:ascii="Times New Roman"/>
          <w:sz w:val="24"/>
          <w:szCs w:val="24"/>
        </w:rPr>
        <w:t>.</w:t>
      </w:r>
      <w:r w:rsidR="00817FE3" w:rsidRPr="00CB0DAD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A5A55" w:rsidP="00817FE3" w:rsidR="00B1648A" w:rsidRPr="00CB0DA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B0DAD">
        <w:rPr>
          <w:rFonts w:cs="Times New Roman" w:hAnsi="Times New Roman" w:ascii="Times New Roman"/>
          <w:sz w:val="24"/>
          <w:szCs w:val="24"/>
        </w:rPr>
        <w:tab/>
      </w:r>
      <w:r w:rsidRPr="00CB0DAD">
        <w:rPr>
          <w:rFonts w:cs="Times New Roman" w:hAnsi="Times New Roman" w:ascii="Times New Roman"/>
          <w:sz w:val="24"/>
          <w:szCs w:val="24"/>
        </w:rPr>
        <w:tab/>
      </w:r>
      <w:r w:rsidR="00F56D02" w:rsidRPr="00CB0DAD">
        <w:rPr>
          <w:rFonts w:cs="Times New Roman" w:hAnsi="Times New Roman" w:ascii="Times New Roman"/>
          <w:sz w:val="24"/>
          <w:szCs w:val="24"/>
        </w:rPr>
        <w:tab/>
      </w:r>
      <w:r w:rsidR="00B1648A" w:rsidRPr="00CB0DAD">
        <w:rPr>
          <w:rFonts w:cs="Times New Roman" w:hAnsi="Times New Roman" w:ascii="Times New Roman"/>
          <w:sz w:val="24"/>
          <w:szCs w:val="24"/>
        </w:rPr>
        <w:tab/>
      </w:r>
      <w:r w:rsidR="00B1648A" w:rsidRPr="00CB0DAD">
        <w:rPr>
          <w:rFonts w:cs="Times New Roman" w:hAnsi="Times New Roman" w:ascii="Times New Roman"/>
          <w:sz w:val="24"/>
          <w:szCs w:val="24"/>
        </w:rPr>
        <w:tab/>
      </w:r>
      <w:r w:rsidR="00B1648A" w:rsidRPr="00CB0DAD">
        <w:rPr>
          <w:rFonts w:cs="Times New Roman" w:hAnsi="Times New Roman" w:ascii="Times New Roman"/>
          <w:sz w:val="24"/>
          <w:szCs w:val="24"/>
        </w:rPr>
        <w:tab/>
        <w:t>SUDAC</w:t>
      </w:r>
    </w:p>
    <w:p w:rsidRDefault="00EC2A2E" w:rsidP="00817FE3" w:rsidR="00B1648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CB0DAD">
        <w:rPr>
          <w:rFonts w:cs="Times New Roman" w:hAnsi="Times New Roman" w:ascii="Times New Roman"/>
          <w:sz w:val="24"/>
          <w:szCs w:val="24"/>
        </w:rPr>
        <w:t>Vesna Sremac Šoštar</w:t>
      </w:r>
      <w:r w:rsidR="00E37209">
        <w:rPr>
          <w:rFonts w:cs="Times New Roman" w:hAnsi="Times New Roman" w:ascii="Times New Roman"/>
          <w:sz w:val="24"/>
          <w:szCs w:val="24"/>
        </w:rPr>
        <w:t>,v.r.</w:t>
      </w:r>
    </w:p>
    <w:p w:rsidRDefault="00E37209" w:rsidP="00817FE3" w:rsidR="00E37209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 točnost otpravka</w:t>
      </w:r>
    </w:p>
    <w:p w:rsidRDefault="00E37209" w:rsidP="00817FE3" w:rsidR="00E37209" w:rsidRPr="00CB0DA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Matea Bizjak</w:t>
      </w:r>
    </w:p>
    <w:p w:rsidRDefault="00B1648A" w:rsidP="00E32643" w:rsidR="00B1648A" w:rsidRPr="00CB0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B0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B0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B0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17FE3" w:rsidP="00E32643" w:rsidR="00817FE3" w:rsidRPr="00CB0DAD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A5A55" w:rsidP="00817FE3" w:rsidR="00B1648A" w:rsidRPr="00CB0D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0DAD">
        <w:rPr>
          <w:rFonts w:cs="Times New Roman" w:hAnsi="Times New Roman" w:ascii="Times New Roman"/>
          <w:sz w:val="24"/>
          <w:szCs w:val="24"/>
        </w:rPr>
        <w:t xml:space="preserve">Pouka o pravnom lijeku: </w:t>
      </w:r>
    </w:p>
    <w:p w:rsidRDefault="00EA5A55" w:rsidP="00817FE3" w:rsidR="006F4E0B" w:rsidRPr="00CB0DAD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B0DAD">
        <w:rPr>
          <w:rFonts w:cs="Times New Roman" w:hAnsi="Times New Roman" w:ascii="Times New Roman"/>
          <w:sz w:val="24"/>
          <w:szCs w:val="24"/>
        </w:rPr>
        <w:t xml:space="preserve">Protiv ovog rješenja žalbu može izjaviti stečajni upravitelj i razlučni vjerovnici u roku od 8 dana od objave ovog rješenja od objave ovog </w:t>
      </w:r>
      <w:r w:rsidR="00B1648A" w:rsidRPr="00CB0DAD">
        <w:rPr>
          <w:rFonts w:cs="Times New Roman" w:hAnsi="Times New Roman" w:ascii="Times New Roman"/>
          <w:sz w:val="24"/>
          <w:szCs w:val="24"/>
        </w:rPr>
        <w:t>rješenja na mrežnoj stranici e-O</w:t>
      </w:r>
      <w:r w:rsidRPr="00CB0DAD">
        <w:rPr>
          <w:rFonts w:cs="Times New Roman" w:hAnsi="Times New Roman" w:ascii="Times New Roman"/>
          <w:sz w:val="24"/>
          <w:szCs w:val="24"/>
        </w:rPr>
        <w:t>glasna ploča sudova. Žalba se podnosi u četiri primjerka, a o žalbi odlučuje Visoki trgovački sud Republike Hrvatske u Zagrebu.</w:t>
      </w:r>
    </w:p>
    <w:p w:rsidRDefault="00EC2A2E" w:rsidP="00E37209" w:rsidR="00EA5A55" w:rsidRPr="00CB0DAD">
      <w:pPr>
        <w:pStyle w:val="Bezproreda"/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CB0DAD">
        <w:rPr>
          <w:rFonts w:cs="Times New Roman" w:hAnsi="Times New Roman" w:ascii="Times New Roman"/>
          <w:sz w:val="24"/>
          <w:szCs w:val="24"/>
        </w:rPr>
        <w:t xml:space="preserve"> </w:t>
      </w:r>
    </w:p>
    <w:sectPr w:rsidSect="00B1648A" w:rsidR="00EA5A55" w:rsidRPr="00CB0DAD"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55630" w:rsidP="00EA5A55" w:rsidR="00255630">
      <w:pPr>
        <w:spacing w:lineRule="auto" w:line="240" w:after="0"/>
      </w:pPr>
      <w:r>
        <w:separator/>
      </w:r>
    </w:p>
  </w:endnote>
  <w:end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55630" w:rsidP="00EA5A55" w:rsidR="00255630">
      <w:pPr>
        <w:spacing w:lineRule="auto" w:line="240" w:after="0"/>
      </w:pPr>
      <w:r>
        <w:separator/>
      </w:r>
    </w:p>
  </w:footnote>
  <w:footnote w:id="0" w:type="continuationSeparator">
    <w:p w:rsidRDefault="00255630" w:rsidP="00EA5A55" w:rsidR="0025563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6045669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EA5A55" w:rsidR="00EA5A55" w:rsidRPr="00EA5A55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5A55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5A55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3720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A5A55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>
      <w:tab/>
    </w:r>
    <w:r w:rsidR="00EC2A2E">
      <w:rPr>
        <w:rFonts w:cs="Times New Roman" w:hAnsi="Times New Roman" w:ascii="Times New Roman"/>
        <w:sz w:val="24"/>
        <w:szCs w:val="24"/>
      </w:rPr>
      <w:t>48</w:t>
    </w:r>
    <w:r w:rsidRPr="00EA5A55">
      <w:rPr>
        <w:rFonts w:cs="Times New Roman" w:hAnsi="Times New Roman" w:ascii="Times New Roman"/>
        <w:sz w:val="24"/>
        <w:szCs w:val="24"/>
      </w:rPr>
      <w:t xml:space="preserve"> St-</w:t>
    </w:r>
    <w:r w:rsidR="00014387">
      <w:rPr>
        <w:rFonts w:cs="Times New Roman" w:hAnsi="Times New Roman" w:ascii="Times New Roman"/>
        <w:sz w:val="24"/>
        <w:szCs w:val="24"/>
      </w:rPr>
      <w:t>6578/16</w:t>
    </w:r>
  </w:p>
  <w:p w:rsidRDefault="00EA5A55" w:rsidR="00EA5A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5A55" w:rsidP="00EA5A55" w:rsidR="00EA5A55" w:rsidRPr="00EA5A55">
    <w:pPr>
      <w:pStyle w:val="Zaglavlje"/>
      <w:rPr>
        <w:rFonts w:cs="Times New Roman" w:hAnsi="Times New Roman" w:ascii="Times New Roman"/>
        <w:sz w:val="24"/>
        <w:szCs w:val="24"/>
      </w:rPr>
    </w:pPr>
    <w:r>
      <w:tab/>
    </w:r>
    <w:r w:rsidR="00C337A9">
      <w:rPr>
        <w:rFonts w:cs="Times New Roman" w:hAnsi="Times New Roman" w:ascii="Times New Roman"/>
        <w:sz w:val="24"/>
        <w:szCs w:val="24"/>
      </w:rPr>
      <w:tab/>
      <w:t>48 St-6578/16</w:t>
    </w:r>
    <w:r w:rsidR="0092426C">
      <w:rPr>
        <w:rFonts w:cs="Times New Roman" w:hAnsi="Times New Roman" w:ascii="Times New Roman"/>
        <w:sz w:val="24"/>
        <w:szCs w:val="24"/>
      </w:rPr>
      <w:t xml:space="preserve"> - </w:t>
    </w:r>
    <w:r w:rsidR="00CB0DAD">
      <w:rPr>
        <w:rFonts w:cs="Times New Roman" w:hAnsi="Times New Roman" w:ascii="Times New Roman"/>
        <w:sz w:val="24"/>
        <w:szCs w:val="24"/>
      </w:rPr>
      <w:t>178</w:t>
    </w:r>
  </w:p>
  <w:p w:rsidRDefault="00EA5A55" w:rsidR="00EA5A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B244BDF"/>
    <w:multiLevelType w:val="hybridMultilevel"/>
    <w:tmpl w:val="7736C754"/>
    <w:lvl w:tplc="12025A3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2187B99"/>
    <w:multiLevelType w:val="hybridMultilevel"/>
    <w:tmpl w:val="F6CC7156"/>
    <w:lvl w:tplc="19B44D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82F7C2C"/>
    <w:multiLevelType w:val="hybridMultilevel"/>
    <w:tmpl w:val="7A0452C2"/>
    <w:lvl w:tplc="7616984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607003D"/>
    <w:multiLevelType w:val="hybridMultilevel"/>
    <w:tmpl w:val="C5642D16"/>
    <w:lvl w:tplc="58B239BE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F63115"/>
    <w:multiLevelType w:val="hybridMultilevel"/>
    <w:tmpl w:val="5078937E"/>
    <w:lvl w:tplc="6082CB00" w:ilvl="0">
      <w:start w:val="1"/>
      <w:numFmt w:val="upperRoman"/>
      <w:lvlText w:val="%1."/>
      <w:lvlJc w:val="left"/>
      <w:pPr>
        <w:ind w:hanging="720" w:left="1080"/>
      </w:pPr>
      <w:rPr>
        <w:rFonts w:eastAsiaTheme="minorHAnsi" w:cs="Times New Roman" w:hAnsi="Times New Roman" w:ascii="Times New Roman"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D8D1161"/>
    <w:multiLevelType w:val="hybridMultilevel"/>
    <w:tmpl w:val="FB64CE6E"/>
    <w:lvl w:tplc="AC7E12C8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1"/>
  </w:num>
  <w:num w:numId="5">
    <w:abstractNumId w:val="4"/>
  </w:num>
  <w:num w:numId="6">
    <w:abstractNumId w:val="3"/>
  </w:num>
  <w:num w:numId="7">
    <w:abstractNumId w:val="5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5A55"/>
    <w:rsid w:val="000016BB"/>
    <w:rsid w:val="00014387"/>
    <w:rsid w:val="000343E8"/>
    <w:rsid w:val="00086D8C"/>
    <w:rsid w:val="000D61CB"/>
    <w:rsid w:val="00100F6B"/>
    <w:rsid w:val="00151AF5"/>
    <w:rsid w:val="00172922"/>
    <w:rsid w:val="001827D5"/>
    <w:rsid w:val="00183E89"/>
    <w:rsid w:val="00184A6B"/>
    <w:rsid w:val="00196EF3"/>
    <w:rsid w:val="001A1C1E"/>
    <w:rsid w:val="001A5089"/>
    <w:rsid w:val="001B079E"/>
    <w:rsid w:val="001D0EF0"/>
    <w:rsid w:val="002037E7"/>
    <w:rsid w:val="00255081"/>
    <w:rsid w:val="00255630"/>
    <w:rsid w:val="00255685"/>
    <w:rsid w:val="0026574E"/>
    <w:rsid w:val="0026793B"/>
    <w:rsid w:val="002712EE"/>
    <w:rsid w:val="002736D2"/>
    <w:rsid w:val="002817C6"/>
    <w:rsid w:val="00291860"/>
    <w:rsid w:val="00295F25"/>
    <w:rsid w:val="00302B61"/>
    <w:rsid w:val="00326693"/>
    <w:rsid w:val="00360262"/>
    <w:rsid w:val="00395586"/>
    <w:rsid w:val="0039624D"/>
    <w:rsid w:val="003B6086"/>
    <w:rsid w:val="00413805"/>
    <w:rsid w:val="00414855"/>
    <w:rsid w:val="0044461D"/>
    <w:rsid w:val="0044483C"/>
    <w:rsid w:val="00495F3F"/>
    <w:rsid w:val="00496CF2"/>
    <w:rsid w:val="004C61FD"/>
    <w:rsid w:val="004D505B"/>
    <w:rsid w:val="004E2206"/>
    <w:rsid w:val="004E4049"/>
    <w:rsid w:val="004F223E"/>
    <w:rsid w:val="005018A4"/>
    <w:rsid w:val="00526A10"/>
    <w:rsid w:val="00544F6A"/>
    <w:rsid w:val="00547ED1"/>
    <w:rsid w:val="00570495"/>
    <w:rsid w:val="00580071"/>
    <w:rsid w:val="005832ED"/>
    <w:rsid w:val="005B3450"/>
    <w:rsid w:val="00602ED5"/>
    <w:rsid w:val="0064051F"/>
    <w:rsid w:val="00650AFC"/>
    <w:rsid w:val="0066595A"/>
    <w:rsid w:val="006A7890"/>
    <w:rsid w:val="006C2C90"/>
    <w:rsid w:val="006E17B4"/>
    <w:rsid w:val="006F443B"/>
    <w:rsid w:val="006F4E0B"/>
    <w:rsid w:val="0072331E"/>
    <w:rsid w:val="007250DF"/>
    <w:rsid w:val="0075285A"/>
    <w:rsid w:val="00770DED"/>
    <w:rsid w:val="00773C4A"/>
    <w:rsid w:val="00800A68"/>
    <w:rsid w:val="00810D87"/>
    <w:rsid w:val="00817FE3"/>
    <w:rsid w:val="00823B15"/>
    <w:rsid w:val="00830610"/>
    <w:rsid w:val="008F7260"/>
    <w:rsid w:val="0092426C"/>
    <w:rsid w:val="00953A54"/>
    <w:rsid w:val="00957E5C"/>
    <w:rsid w:val="00A00C90"/>
    <w:rsid w:val="00A14ACA"/>
    <w:rsid w:val="00A33854"/>
    <w:rsid w:val="00A62149"/>
    <w:rsid w:val="00A8665A"/>
    <w:rsid w:val="00A93952"/>
    <w:rsid w:val="00AD0258"/>
    <w:rsid w:val="00AF4A7C"/>
    <w:rsid w:val="00B1648A"/>
    <w:rsid w:val="00B175E3"/>
    <w:rsid w:val="00B6594C"/>
    <w:rsid w:val="00B66744"/>
    <w:rsid w:val="00B677D7"/>
    <w:rsid w:val="00B84CCA"/>
    <w:rsid w:val="00B925E6"/>
    <w:rsid w:val="00BA009B"/>
    <w:rsid w:val="00BC4B91"/>
    <w:rsid w:val="00BE164F"/>
    <w:rsid w:val="00BE5719"/>
    <w:rsid w:val="00BF763E"/>
    <w:rsid w:val="00C2630E"/>
    <w:rsid w:val="00C337A9"/>
    <w:rsid w:val="00C93DD8"/>
    <w:rsid w:val="00C963CD"/>
    <w:rsid w:val="00CA187F"/>
    <w:rsid w:val="00CA2B00"/>
    <w:rsid w:val="00CB0DAD"/>
    <w:rsid w:val="00CD3FF9"/>
    <w:rsid w:val="00CD5CA1"/>
    <w:rsid w:val="00CE061D"/>
    <w:rsid w:val="00CF1B17"/>
    <w:rsid w:val="00D128B0"/>
    <w:rsid w:val="00D9382B"/>
    <w:rsid w:val="00DC335F"/>
    <w:rsid w:val="00E32643"/>
    <w:rsid w:val="00E37209"/>
    <w:rsid w:val="00E504C1"/>
    <w:rsid w:val="00EA5A55"/>
    <w:rsid w:val="00EB1A61"/>
    <w:rsid w:val="00EB4143"/>
    <w:rsid w:val="00EC2A2E"/>
    <w:rsid w:val="00EC6085"/>
    <w:rsid w:val="00F057EB"/>
    <w:rsid w:val="00F56D02"/>
    <w:rsid w:val="00FA40B8"/>
    <w:rsid w:val="00FA4F8E"/>
    <w:rsid w:val="00FC5556"/>
    <w:rsid w:val="00FE2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A5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lineRule="auto" w:line="240" w:after="0"/>
      <w:ind w:left="708"/>
    </w:pPr>
    <w:rPr>
      <w:rFonts w:cs="Times New Roman" w:eastAsia="Times New Roman" w:hAnsi="Times New Roman" w:asci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372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3720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720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720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720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A5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A5A5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A5A5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EA5A55"/>
    <w:pPr>
      <w:suppressAutoHyphens/>
      <w:spacing w:after="0" w:line="240" w:lineRule="auto"/>
      <w:ind w:left="708"/>
    </w:pPr>
    <w:rPr>
      <w:rFonts w:ascii="Times New Roman" w:cs="Times New Roman" w:eastAsia="Times New Roman" w:hAnsi="Times New Roman"/>
      <w:sz w:val="24"/>
      <w:szCs w:val="24"/>
      <w:lang w:eastAsia="ar-SA"/>
    </w:rPr>
  </w:style>
  <w:style w:styleId="Zaglavlje" w:type="paragraph">
    <w:name w:val="header"/>
    <w:basedOn w:val="Normal"/>
    <w:link w:val="Zaglavl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5A55"/>
  </w:style>
  <w:style w:styleId="Podnoje" w:type="paragraph">
    <w:name w:val="footer"/>
    <w:basedOn w:val="Normal"/>
    <w:link w:val="PodnojeChar"/>
    <w:uiPriority w:val="99"/>
    <w:unhideWhenUsed/>
    <w:rsid w:val="00EA5A5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5A55"/>
  </w:style>
  <w:style w:styleId="Bezproreda" w:type="paragraph">
    <w:name w:val="No Spacing"/>
    <w:uiPriority w:val="1"/>
    <w:qFormat/>
    <w:rsid w:val="00E32643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372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3720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720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720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720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0B5440-A62C-4031-AAA8-0FA5716FEB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1812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2018-06-20T09:27:00Z</dcterms:created>
  <dc:creator>Lea</dc:creator>
  <cp:lastModifiedBy>Matea Bizjak</cp:lastModifiedBy>
  <cp:lastPrinted>2018-06-28T11:49:00Z</cp:lastPrinted>
  <dcterms:modified xmlns:xsi="http://www.w3.org/2001/XMLSchema-instance" xsi:type="dcterms:W3CDTF">2018-06-28T11:49:00Z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(St-6578-16 RJEŠENJE-ELEKTRONIČKA JAVNA DRAŽBA.- novi zakon-103.docx)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