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2B6567" w:rsidRPr="00C61EDF">
        <w:trPr>
          <w:trHeight w:val="2231"/>
        </w:trPr>
        <w:tc>
          <w:tcPr>
            <w:tcW w:type="dxa" w:w="3369"/>
            <w:vAlign w:val="center"/>
          </w:tcPr>
          <w:p w:rsidRDefault="002B6567" w:rsidP="00A66C00" w:rsidR="002B6567"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B6567" w:rsidP="00A66C00" w:rsidR="002B6567" w:rsidRPr="00F24FD8">
            <w:pPr>
              <w:spacing w:before="100"/>
              <w:rPr>
                <w:sz w:val="24"/>
              </w:rPr>
            </w:pPr>
            <w:r w:rsidRPr="00F24FD8">
              <w:rPr>
                <w:sz w:val="24"/>
              </w:rPr>
              <w:t>REPUBLIKA HRVATSKA</w:t>
            </w:r>
          </w:p>
          <w:p w:rsidRDefault="002B6567" w:rsidP="00A66C00" w:rsidR="002B6567" w:rsidRPr="00F24FD8">
            <w:pPr>
              <w:rPr>
                <w:sz w:val="24"/>
              </w:rPr>
            </w:pPr>
            <w:r w:rsidRPr="00F24FD8">
              <w:rPr>
                <w:sz w:val="24"/>
              </w:rPr>
              <w:t>TRGOVAČKI SUD U SPLITU</w:t>
            </w:r>
          </w:p>
          <w:p w:rsidRDefault="002B6567" w:rsidP="00DA5B9D" w:rsidR="002B6567" w:rsidRPr="00C61EDF">
            <w:r w:rsidRPr="00F24FD8">
              <w:rPr>
                <w:sz w:val="24"/>
              </w:rPr>
              <w:t>Split, Sukoišanska 6</w:t>
            </w:r>
          </w:p>
        </w:tc>
        <w:tc>
          <w:tcPr>
            <w:tcW w:type="dxa" w:w="5811"/>
          </w:tcPr>
          <w:p w:rsidRDefault="002B6567" w:rsidP="00DA5B9D" w:rsidR="002B6567">
            <w:pPr>
              <w:jc w:val="both"/>
            </w:pPr>
          </w:p>
          <w:p w:rsidRDefault="002B6567" w:rsidP="00DA5B9D" w:rsidR="002B6567">
            <w:pPr>
              <w:jc w:val="both"/>
            </w:pPr>
          </w:p>
          <w:p w:rsidRDefault="002B6567" w:rsidP="00DA5B9D" w:rsidR="002B6567">
            <w:pPr>
              <w:jc w:val="both"/>
            </w:pPr>
          </w:p>
          <w:p w:rsidRDefault="002B6567" w:rsidP="00DA5B9D" w:rsidR="002B6567">
            <w:pPr>
              <w:jc w:val="right"/>
            </w:pPr>
          </w:p>
          <w:p w:rsidRDefault="002B6567" w:rsidP="00DA5B9D" w:rsidR="002B6567">
            <w:pPr>
              <w:jc w:val="right"/>
            </w:pPr>
          </w:p>
          <w:p w:rsidRDefault="002B6567" w:rsidP="00DA5B9D" w:rsidR="002B6567">
            <w:pPr>
              <w:jc w:val="right"/>
              <w:rPr>
                <w:noProof/>
              </w:rPr>
            </w:pPr>
          </w:p>
          <w:p w:rsidRDefault="002B6567" w:rsidP="00DA5B9D" w:rsidR="002B6567">
            <w:pPr>
              <w:jc w:val="right"/>
              <w:rPr>
                <w:noProof/>
              </w:rPr>
            </w:pPr>
          </w:p>
          <w:p w:rsidRDefault="002B6567" w:rsidP="00DA5B9D" w:rsidR="002B6567">
            <w:pPr>
              <w:jc w:val="right"/>
              <w:rPr>
                <w:noProof/>
                <w:sz w:val="24"/>
              </w:rPr>
            </w:pPr>
          </w:p>
          <w:p w:rsidRDefault="002B6567" w:rsidP="00C92950" w:rsidR="002B6567" w:rsidRPr="00E003B6">
            <w:pPr>
              <w:jc w:val="right"/>
              <w:rPr>
                <w:noProof/>
                <w:sz w:val="24"/>
              </w:rPr>
            </w:pPr>
            <w:r w:rsidRPr="00E003B6">
              <w:rPr>
                <w:noProof/>
                <w:sz w:val="24"/>
              </w:rPr>
              <w:t>Poslovni broj: 11.St-</w:t>
            </w:r>
            <w:r w:rsidR="00092EA0">
              <w:rPr>
                <w:noProof/>
                <w:sz w:val="24"/>
              </w:rPr>
              <w:t>1</w:t>
            </w:r>
            <w:r w:rsidR="00C92950">
              <w:rPr>
                <w:noProof/>
                <w:sz w:val="24"/>
              </w:rPr>
              <w:t>877/2016-24</w:t>
            </w:r>
          </w:p>
        </w:tc>
      </w:tr>
    </w:tbl>
    <w:p w14:textId="0d84fdc" w14:paraId="0d84fdc" w:rsidRDefault="007657AB" w:rsidP="00092EA0" w:rsidR="007657AB" w:rsidRPr="00DE2B55">
      <w:pPr>
        <w:spacing w:after="100" w:before="200"/>
        <w:jc w:val="center"/>
        <w15:collapsed w:val="false"/>
        <w:rPr>
          <w:rFonts w:eastAsiaTheme="minorHAnsi"/>
          <w:spacing w:val="60"/>
          <w:lang w:eastAsia="en-US" w:val="en-US"/>
        </w:rPr>
      </w:pPr>
      <w:r w:rsidRPr="00DE2B55">
        <w:rPr>
          <w:rFonts w:eastAsiaTheme="minorHAnsi"/>
          <w:spacing w:val="60"/>
          <w:lang w:eastAsia="en-US" w:val="en-US"/>
        </w:rPr>
        <w:t>REPUBLIKA HRVATSKA</w:t>
      </w:r>
    </w:p>
    <w:p w:rsidRDefault="007657AB" w:rsidP="00092EA0" w:rsidR="007657AB">
      <w:pPr>
        <w:spacing w:after="100" w:before="200"/>
        <w:jc w:val="center"/>
        <w:rPr>
          <w:rFonts w:eastAsiaTheme="minorHAnsi"/>
          <w:bCs/>
          <w:spacing w:val="60"/>
          <w:lang w:eastAsia="en-US" w:val="en-US"/>
        </w:rPr>
      </w:pPr>
      <w:r w:rsidRPr="00DE2B55">
        <w:rPr>
          <w:rFonts w:eastAsiaTheme="minorHAnsi"/>
          <w:bCs/>
          <w:spacing w:val="60"/>
          <w:lang w:eastAsia="en-US" w:val="en-US"/>
        </w:rPr>
        <w:t>RJEŠENJE</w:t>
      </w:r>
    </w:p>
    <w:p w:rsidRDefault="00172878" w:rsidP="002C7C73" w:rsidR="00172878">
      <w:pPr>
        <w:pStyle w:val="Tijeloteksta"/>
        <w:spacing w:before="240"/>
        <w:ind w:firstLine="709"/>
        <w:rPr>
          <w:lang w:val="hr-HR"/>
        </w:rPr>
      </w:pPr>
      <w:r>
        <w:rPr>
          <w:lang w:val="hr-HR"/>
        </w:rPr>
        <w:t xml:space="preserve">Trgovački sud u Splitu, po sutkinji Ani Golub Gruić, </w:t>
      </w:r>
      <w:r w:rsidR="00FC48E6" w:rsidRPr="00FC48E6">
        <w:rPr>
          <w:lang w:val="hr-HR"/>
        </w:rPr>
        <w:t xml:space="preserve">povodom prijedloga za otvaranje stečajnog postupka nad dužnikom </w:t>
      </w:r>
      <w:r w:rsidR="00C92950" w:rsidRPr="00C92950">
        <w:rPr>
          <w:lang w:val="hr-HR"/>
        </w:rPr>
        <w:t>CALLIDITAS d.o.o., OIB: 82411418905, Kaštel Sućurac, Tamunić 9</w:t>
      </w:r>
      <w:r w:rsidR="00B970F2">
        <w:rPr>
          <w:lang w:val="hr-HR"/>
        </w:rPr>
        <w:t xml:space="preserve">, </w:t>
      </w:r>
      <w:r w:rsidR="00C92950">
        <w:rPr>
          <w:lang w:val="hr-HR"/>
        </w:rPr>
        <w:t>2. studenog</w:t>
      </w:r>
      <w:r w:rsidR="00AF219D" w:rsidRPr="00AF219D">
        <w:rPr>
          <w:lang w:val="hr-HR"/>
        </w:rPr>
        <w:t xml:space="preserve"> 2018.</w:t>
      </w:r>
    </w:p>
    <w:p w:rsidRDefault="007657AB" w:rsidP="00092EA0" w:rsidR="007657AB" w:rsidRPr="00DE2B55">
      <w:pPr>
        <w:spacing w:after="160" w:before="160"/>
        <w:jc w:val="center"/>
      </w:pPr>
      <w:r w:rsidRPr="00DE2B55">
        <w:t xml:space="preserve">r i j e š i o  j e </w:t>
      </w:r>
    </w:p>
    <w:p w:rsidRDefault="007657AB" w:rsidP="007657AB" w:rsidR="007657AB">
      <w:pPr>
        <w:spacing w:before="240"/>
        <w:ind w:firstLine="720"/>
        <w:jc w:val="both"/>
      </w:pPr>
      <w:r>
        <w:t xml:space="preserve">I. Pozivaju se vjerovnici dužnika i sve druge zainteresirane osobe koje imaju pravni interes za redovnim provođenjem stečajnog </w:t>
      </w:r>
      <w:r w:rsidRPr="00C96C15">
        <w:t xml:space="preserve">postupka nad </w:t>
      </w:r>
      <w:r w:rsidR="00C92950" w:rsidRPr="00C92950">
        <w:t>CALLIDITAS d.o.o., OIB: 82411418905, Kaštel Sućurac, Tamunić 9</w:t>
      </w:r>
      <w:r w:rsidRPr="00C96C15">
        <w:t>,</w:t>
      </w:r>
      <w:r>
        <w:t xml:space="preserve"> </w:t>
      </w:r>
      <w:r w:rsidRPr="00C96C15">
        <w:t xml:space="preserve">da u roku od 15 dana, nakon proteka </w:t>
      </w:r>
      <w:r w:rsidRPr="00303BD9">
        <w:t xml:space="preserve">osmog dana od objave ovog poziva na mrežnoj </w:t>
      </w:r>
      <w:r>
        <w:t xml:space="preserve">stranici e-Oglasna ploča sudova, solidarno predujme iznos od </w:t>
      </w:r>
      <w:r w:rsidR="001564FE" w:rsidRPr="00163464">
        <w:t>1</w:t>
      </w:r>
      <w:r w:rsidR="00E57D84">
        <w:t>4</w:t>
      </w:r>
      <w:r w:rsidRPr="00163464">
        <w:t>.000,00 kuna za</w:t>
      </w:r>
      <w:r>
        <w:t xml:space="preserve"> pokriće troškova </w:t>
      </w:r>
      <w:r w:rsidRPr="00554528">
        <w:t>prethodnog i otvorenog stečajnog</w:t>
      </w:r>
      <w:r>
        <w:t xml:space="preserve"> postupka na depozitni račun Trgovačkog suda u Splitu br. HR1623900011300000664, koji se vodi kod Hrvatske poštanske banke d.d. </w:t>
      </w:r>
      <w:r w:rsidRPr="00554528">
        <w:t>Zagreb</w:t>
      </w:r>
      <w:r>
        <w:t xml:space="preserve">, poziv na broj: </w:t>
      </w:r>
      <w:r w:rsidR="00C92950">
        <w:t>1877</w:t>
      </w:r>
      <w:r w:rsidR="00092EA0">
        <w:t>-2016</w:t>
      </w:r>
      <w:r>
        <w:t>,</w:t>
      </w:r>
      <w:r w:rsidR="00722C23">
        <w:t xml:space="preserve"> </w:t>
      </w:r>
      <w:r w:rsidRPr="00554528">
        <w:t>uz svrhu plaćanja "predujam za pokriće troškova stečajnog postupka br. 11.St-</w:t>
      </w:r>
      <w:r w:rsidR="00C92950">
        <w:t>1877</w:t>
      </w:r>
      <w:r w:rsidR="00092EA0">
        <w:t>/2016</w:t>
      </w:r>
      <w:r w:rsidRPr="00554528">
        <w:t>"</w:t>
      </w:r>
      <w:r>
        <w:t xml:space="preserve">  te da ovom sudu dostave dokaz o uplati zatraženog predujma.</w:t>
      </w:r>
    </w:p>
    <w:p w:rsidRDefault="007657AB" w:rsidP="007657AB" w:rsidR="007657AB" w:rsidRPr="00FD17E3">
      <w:pPr>
        <w:spacing w:before="180"/>
        <w:ind w:firstLine="720"/>
        <w:jc w:val="both"/>
      </w:pPr>
      <w:r>
        <w:t>II. Ukoliko u ostavljenom roku ne bude uplaćen zatraženi predujam iz točke I. ovog rješenja, sud će donijeti rješenje o otvaranju i zaključenju stečajnog postupka nad dužnikom.</w:t>
      </w:r>
    </w:p>
    <w:p w:rsidRDefault="007657AB" w:rsidP="00092EA0" w:rsidR="007657AB" w:rsidRPr="00FD17E3">
      <w:pPr>
        <w:pStyle w:val="Naslov2"/>
        <w:numPr>
          <w:ilvl w:val="12"/>
          <w:numId w:val="0"/>
        </w:numPr>
        <w:spacing w:after="100" w:before="200"/>
        <w:rPr>
          <w:b w:val="false"/>
          <w:szCs w:val="24"/>
        </w:rPr>
      </w:pPr>
      <w:r w:rsidRPr="00FD17E3">
        <w:rPr>
          <w:b w:val="false"/>
          <w:szCs w:val="24"/>
        </w:rPr>
        <w:t>Obrazloženje</w:t>
      </w:r>
    </w:p>
    <w:p w:rsidRDefault="00C92950" w:rsidP="00C92950" w:rsidR="00C92950" w:rsidRPr="00C92950">
      <w:pPr>
        <w:ind w:firstLine="709"/>
        <w:jc w:val="both"/>
        <w:rPr>
          <w:rFonts w:cstheme="minorBidi" w:eastAsiaTheme="minorHAnsi"/>
          <w:lang w:eastAsia="en-US"/>
        </w:rPr>
      </w:pPr>
      <w:r w:rsidRPr="00C92950">
        <w:rPr>
          <w:rFonts w:cstheme="minorBidi" w:eastAsiaTheme="minorHAnsi"/>
          <w:lang w:eastAsia="en-US"/>
        </w:rPr>
        <w:t>Financijska agencija, Regionalni centar Split, Podružnica Split, podnijela je ovom sudu 30. listopada 2015. zahtjev za provedbu skraćenog stečajnog postupka nad dužnikom CALLIDITAS d.o.o., OIB: 82411418905, Kaštel Sućurac, Tamunić 9.</w:t>
      </w:r>
      <w:r>
        <w:rPr>
          <w:rFonts w:cstheme="minorBidi" w:eastAsiaTheme="minorHAnsi"/>
          <w:lang w:eastAsia="en-US"/>
        </w:rPr>
        <w:t xml:space="preserve"> </w:t>
      </w:r>
      <w:r w:rsidRPr="00C92950">
        <w:rPr>
          <w:rFonts w:cstheme="minorBidi" w:eastAsiaTheme="minorHAnsi"/>
          <w:lang w:eastAsia="en-US"/>
        </w:rPr>
        <w:t xml:space="preserve">U </w:t>
      </w:r>
      <w:r>
        <w:rPr>
          <w:rFonts w:cstheme="minorBidi" w:eastAsiaTheme="minorHAnsi"/>
          <w:lang w:eastAsia="en-US"/>
        </w:rPr>
        <w:t>zahtjevu</w:t>
      </w:r>
      <w:r w:rsidRPr="00C92950">
        <w:rPr>
          <w:rFonts w:cstheme="minorBidi" w:eastAsiaTheme="minorHAnsi"/>
          <w:lang w:eastAsia="en-US"/>
        </w:rPr>
        <w:t xml:space="preserve"> se navodi da dužnik na dan 1. rujna 2015. u Očevidniku redoslijeda osnova za plaćanje ima evidentirane neizvršene osnove za plaćanja u neprekinutom razdoblju od 1311 dana, u ukupnom iznosu od 146.285,34 kn, kao i da prema podacima koji su dostavljeni od Hrvatskog zavoda za mirovinsko osiguranje, dužnik nema zaposlenih.</w:t>
      </w:r>
    </w:p>
    <w:p w:rsidRDefault="00C92950" w:rsidP="00C92950" w:rsidR="00C92950" w:rsidRPr="00C92950">
      <w:pPr>
        <w:spacing w:before="200"/>
        <w:ind w:firstLine="709"/>
        <w:jc w:val="both"/>
        <w:rPr>
          <w:rFonts w:cstheme="minorBidi" w:eastAsiaTheme="minorHAnsi"/>
          <w:lang w:eastAsia="en-US"/>
        </w:rPr>
      </w:pPr>
      <w:r w:rsidRPr="00C92950">
        <w:rPr>
          <w:rFonts w:cstheme="minorBidi" w:eastAsiaTheme="minorHAnsi"/>
          <w:lang w:eastAsia="en-US"/>
        </w:rPr>
        <w:t>Utvr</w:t>
      </w:r>
      <w:r>
        <w:rPr>
          <w:rFonts w:cstheme="minorBidi" w:eastAsiaTheme="minorHAnsi"/>
          <w:lang w:eastAsia="en-US"/>
        </w:rPr>
        <w:t>divši da su u smislu odredbe članka</w:t>
      </w:r>
      <w:r w:rsidRPr="00C92950">
        <w:rPr>
          <w:rFonts w:cstheme="minorBidi" w:eastAsiaTheme="minorHAnsi"/>
          <w:lang w:eastAsia="en-US"/>
        </w:rPr>
        <w:t xml:space="preserve"> 428. Stečajnog zakona ispunjene pretpostavke za provedbu skraćenog stečajnog postupka, ovaj sud je 29. siječnja 2016. na mrežnoj stranici e-Oglasna ploča sudova objavio oglas poslovni broj 11.S</w:t>
      </w:r>
      <w:r w:rsidR="00212735">
        <w:rPr>
          <w:rFonts w:cstheme="minorBidi" w:eastAsiaTheme="minorHAnsi"/>
          <w:lang w:eastAsia="en-US"/>
        </w:rPr>
        <w:t xml:space="preserve">t-1012/2015 u smislu odredbe članka </w:t>
      </w:r>
      <w:r w:rsidRPr="00C92950">
        <w:rPr>
          <w:rFonts w:cstheme="minorBidi" w:eastAsiaTheme="minorHAnsi"/>
          <w:lang w:eastAsia="en-US"/>
        </w:rPr>
        <w:t xml:space="preserve"> 430. Stečajnog zakona.</w:t>
      </w:r>
    </w:p>
    <w:p w:rsidRDefault="00C92950" w:rsidP="00C92950" w:rsidR="00C92950" w:rsidRPr="00C92950">
      <w:pPr>
        <w:spacing w:before="200"/>
        <w:ind w:firstLine="709"/>
        <w:jc w:val="both"/>
        <w:rPr>
          <w:rFonts w:cstheme="minorBidi" w:eastAsiaTheme="minorHAnsi"/>
          <w:lang w:eastAsia="en-US"/>
        </w:rPr>
      </w:pPr>
      <w:r w:rsidRPr="00C92950">
        <w:rPr>
          <w:rFonts w:cstheme="minorBidi" w:eastAsiaTheme="minorHAnsi"/>
          <w:lang w:eastAsia="en-US"/>
        </w:rPr>
        <w:t>Postupajući po predmetnom oglasu zakonski zastupnik dužnika dostavio je 17. veljače 2016. godine prokazni popis imovine iz kojeg proizlazi kako dužnik ima imovinu iz koje bi se mogli namiriti troškovi stečajnog postupka, nakon čega j</w:t>
      </w:r>
      <w:r w:rsidR="00212735">
        <w:rPr>
          <w:rFonts w:cstheme="minorBidi" w:eastAsiaTheme="minorHAnsi"/>
          <w:lang w:eastAsia="en-US"/>
        </w:rPr>
        <w:t>e ovaj sud, temeljem odredbe članka 433. i 435. stavka</w:t>
      </w:r>
      <w:r w:rsidRPr="00C92950">
        <w:rPr>
          <w:rFonts w:cstheme="minorBidi" w:eastAsiaTheme="minorHAnsi"/>
          <w:lang w:eastAsia="en-US"/>
        </w:rPr>
        <w:t xml:space="preserve"> 2. SZ-a rješenjem poslovni broj 11.St-1012/2015 od 21. rujna 2016. godine obustavio skraćeni stečajni postupak nad dužnikom.</w:t>
      </w:r>
    </w:p>
    <w:p w:rsidRDefault="00C92950" w:rsidP="00C92950" w:rsidR="00C92950" w:rsidRPr="00C92950">
      <w:pPr>
        <w:spacing w:before="200"/>
        <w:ind w:firstLine="709"/>
        <w:jc w:val="both"/>
        <w:rPr>
          <w:rFonts w:cstheme="minorBidi" w:eastAsiaTheme="minorHAnsi"/>
          <w:lang w:eastAsia="en-US"/>
        </w:rPr>
      </w:pPr>
      <w:r w:rsidRPr="00C92950">
        <w:rPr>
          <w:rFonts w:cstheme="minorBidi" w:eastAsiaTheme="minorHAnsi"/>
          <w:lang w:eastAsia="en-US"/>
        </w:rPr>
        <w:lastRenderedPageBreak/>
        <w:t>Po pravomoćnosti predmetnog rješenja stečajna pisarnica ovog suda zavela je predmet pod poslovni broj St-1877/2016.</w:t>
      </w:r>
    </w:p>
    <w:p w:rsidRDefault="00C92950" w:rsidP="00C92950" w:rsidR="00C92950" w:rsidRPr="00C92950">
      <w:pPr>
        <w:spacing w:before="200"/>
        <w:ind w:firstLine="709"/>
        <w:jc w:val="both"/>
        <w:rPr>
          <w:rFonts w:cstheme="minorBidi" w:eastAsiaTheme="minorHAnsi"/>
          <w:lang w:eastAsia="en-US"/>
        </w:rPr>
      </w:pPr>
      <w:r w:rsidRPr="00C92950">
        <w:rPr>
          <w:rFonts w:cstheme="minorBidi" w:eastAsiaTheme="minorHAnsi"/>
          <w:lang w:eastAsia="en-US"/>
        </w:rPr>
        <w:t>Rješenjem ovog suda 11.St-1877/2016 od 25. travnja 2017. pokrenut je prethodni postupak radi utvrđivanja pretpostavki za otvaranje stečajnog postupka nad dužnikom Calliditas d.o.o. Kaštel Sućurac (list 37-39 spisa) i određeno je ročište radi očitovanja o prijedlogu za otvaranje stečajnog postupka.</w:t>
      </w:r>
    </w:p>
    <w:p w:rsidRDefault="00C92950" w:rsidP="00C92950" w:rsidR="00C92950" w:rsidRPr="00C92950">
      <w:pPr>
        <w:spacing w:before="200"/>
        <w:ind w:firstLine="709"/>
        <w:jc w:val="both"/>
      </w:pPr>
      <w:r w:rsidRPr="00C92950">
        <w:t>Na predmetno ročište, održano kod ovog suda 29. svibnja 2017., pristupio je zastupnik po zakonu dužnika Goran Punda koji je naveo da je suglasan sa prijedlogom za otvaranje stečajnog postupka i da priznaje postojanje stečajnog razloga nesposobnosti za plaćanje na strani dužnika. Društvo Calliditas da je osnovano 2006. ili 2007., a bavilo se ugostiteljstvom. Društvo da je on osnovao zajedno sa partnerom koji je naknadno izašao iz posla. Do blokade da je došlo oprije otprilike četiri godine iz jednostavnog razloga što poslovanje nije bilo rentabilno te iz razloga previsoke najamnine. Društvo da osim vozila navedenog u prokaznom popisu imovine nema nikakve druge imovine – nekretnina, pokretnina, imovinskih prava na tuđim stvarima, novčanih ili nenovčanih tražbina prema trećima. Što se tiče vozila, ono da je neispravno i prešlo je preko 200.000 km. Po njegovoj procjeni, to vozilo da bi se moglo unovčiti za iznos od oko 3.000,00 EUR-a. Dug društva da se odnosi na potraživanje Porezne uprave sa naslova poreza, prireza i doprinosa te kamata na te iznose. Društvo da ne vodi nikakav sudski ili upravni postupak.</w:t>
      </w:r>
    </w:p>
    <w:p w:rsidRDefault="00C92950" w:rsidP="00C92950" w:rsidR="00C92950" w:rsidRPr="00C92950">
      <w:pPr>
        <w:spacing w:before="220"/>
        <w:ind w:firstLine="709"/>
        <w:jc w:val="both"/>
        <w:rPr>
          <w:rFonts w:cstheme="minorBidi" w:eastAsiaTheme="minorHAnsi"/>
          <w:szCs w:val="22"/>
          <w:lang w:eastAsia="en-US"/>
        </w:rPr>
      </w:pPr>
      <w:r w:rsidRPr="00C92950">
        <w:t>Rješenjem</w:t>
      </w:r>
      <w:r w:rsidRPr="00C92950">
        <w:rPr>
          <w:rFonts w:cstheme="minorBidi" w:eastAsiaTheme="minorHAnsi"/>
          <w:szCs w:val="22"/>
          <w:lang w:eastAsia="en-US"/>
        </w:rPr>
        <w:t xml:space="preserve"> ovog suda 11.St-1877/2016 od 29. kolovoza 2018. dužniku je postavljen privremeni stečajni upravitelj Dražen Vidman te je istom naloženo da utvrdi imovinu stečajnog dužnika i njezinu vrijednost, stanje obveza stečajnog dužnika, je li imovina stečajnog dužnika dovoljna za namirenje troškova stečajnog postupka te koliki je iznos predvidivih troškova prethodnog i stečajnog postupka, sve kako bi na podlozi takvog izvješća sud donio odluku o daljnjem tijeku postupka.</w:t>
      </w:r>
    </w:p>
    <w:p w:rsidRDefault="000B408C" w:rsidP="00092EA0" w:rsidR="000B408C">
      <w:pPr>
        <w:spacing w:before="100"/>
        <w:ind w:firstLine="709"/>
        <w:jc w:val="both"/>
      </w:pPr>
      <w:r>
        <w:t>Dana 1</w:t>
      </w:r>
      <w:r w:rsidR="00092EA0">
        <w:t>9</w:t>
      </w:r>
      <w:r>
        <w:t>. rujna 2018. kod ovog suda zaprimljeno je izvješće privreme</w:t>
      </w:r>
      <w:r w:rsidR="00E57D84">
        <w:t>nog</w:t>
      </w:r>
      <w:r>
        <w:t xml:space="preserve"> stečajn</w:t>
      </w:r>
      <w:r w:rsidR="00E57D84">
        <w:t xml:space="preserve">og </w:t>
      </w:r>
      <w:r>
        <w:t>upravitelj</w:t>
      </w:r>
      <w:r w:rsidR="00E57D84">
        <w:t>a Dražena Vidmana</w:t>
      </w:r>
      <w:r>
        <w:t xml:space="preserve"> </w:t>
      </w:r>
      <w:r w:rsidRPr="00A85826">
        <w:t>iz kojeg u bitnom proizlazi da dužnik ne raspolaže likvidnom stečajnom masom iz koje bi se mogli podmiriti makar troškovi stečajnog postupka.</w:t>
      </w:r>
    </w:p>
    <w:p w:rsidRDefault="00744AE4" w:rsidP="00E57D84" w:rsidR="00E57D84">
      <w:pPr>
        <w:spacing w:before="100"/>
        <w:ind w:firstLine="708"/>
        <w:jc w:val="both"/>
        <w:rPr>
          <w:rFonts w:cstheme="minorBidi" w:eastAsiaTheme="minorHAnsi"/>
          <w:lang w:eastAsia="en-US"/>
        </w:rPr>
      </w:pPr>
      <w:r>
        <w:rPr>
          <w:rFonts w:cstheme="minorBidi" w:eastAsiaTheme="minorHAnsi"/>
          <w:lang w:eastAsia="en-US"/>
        </w:rPr>
        <w:t>Na r</w:t>
      </w:r>
      <w:r w:rsidRPr="00744AE4">
        <w:rPr>
          <w:rFonts w:cstheme="minorBidi" w:eastAsiaTheme="minorHAnsi"/>
          <w:lang w:eastAsia="en-US"/>
        </w:rPr>
        <w:t>očišt</w:t>
      </w:r>
      <w:r w:rsidR="00E57D84">
        <w:rPr>
          <w:rFonts w:cstheme="minorBidi" w:eastAsiaTheme="minorHAnsi"/>
          <w:lang w:eastAsia="en-US"/>
        </w:rPr>
        <w:t xml:space="preserve">u </w:t>
      </w:r>
      <w:r w:rsidRPr="00744AE4">
        <w:rPr>
          <w:rFonts w:cstheme="minorBidi" w:eastAsiaTheme="minorHAnsi"/>
          <w:lang w:eastAsia="en-US"/>
        </w:rPr>
        <w:t xml:space="preserve">radi rasprave o pretpostavkama </w:t>
      </w:r>
      <w:r>
        <w:rPr>
          <w:rFonts w:cstheme="minorBidi" w:eastAsiaTheme="minorHAnsi"/>
          <w:lang w:eastAsia="en-US"/>
        </w:rPr>
        <w:t>za otvaranje stečajnog postupka, održano</w:t>
      </w:r>
      <w:r w:rsidR="00E57D84">
        <w:rPr>
          <w:rFonts w:cstheme="minorBidi" w:eastAsiaTheme="minorHAnsi"/>
          <w:lang w:eastAsia="en-US"/>
        </w:rPr>
        <w:t>m</w:t>
      </w:r>
      <w:r>
        <w:rPr>
          <w:rFonts w:cstheme="minorBidi" w:eastAsiaTheme="minorHAnsi"/>
          <w:lang w:eastAsia="en-US"/>
        </w:rPr>
        <w:t xml:space="preserve"> 2</w:t>
      </w:r>
      <w:r w:rsidR="00E57D84">
        <w:rPr>
          <w:rFonts w:cstheme="minorBidi" w:eastAsiaTheme="minorHAnsi"/>
          <w:lang w:eastAsia="en-US"/>
        </w:rPr>
        <w:t xml:space="preserve">2. listopada 2018., privremeni stečajni upravitelj naveo je </w:t>
      </w:r>
      <w:r w:rsidR="00E57D84" w:rsidRPr="00E57D84">
        <w:rPr>
          <w:rFonts w:cstheme="minorBidi" w:eastAsiaTheme="minorHAnsi"/>
          <w:lang w:eastAsia="en-US"/>
        </w:rPr>
        <w:t xml:space="preserve">da je naknadno locirao gdje se nalazi motorno vozilo u vlasništvu stečajnog dužnika (Grad Solin, Auto servis Marinić). </w:t>
      </w:r>
      <w:r w:rsidR="00E57D84">
        <w:rPr>
          <w:rFonts w:cstheme="minorBidi" w:eastAsiaTheme="minorHAnsi"/>
          <w:lang w:eastAsia="en-US"/>
        </w:rPr>
        <w:t>S</w:t>
      </w:r>
      <w:r w:rsidR="00E57D84" w:rsidRPr="00E57D84">
        <w:rPr>
          <w:rFonts w:cstheme="minorBidi" w:eastAsiaTheme="minorHAnsi"/>
          <w:lang w:eastAsia="en-US"/>
        </w:rPr>
        <w:t xml:space="preserve"> obz</w:t>
      </w:r>
      <w:r w:rsidR="00E57D84">
        <w:rPr>
          <w:rFonts w:cstheme="minorBidi" w:eastAsiaTheme="minorHAnsi"/>
          <w:lang w:eastAsia="en-US"/>
        </w:rPr>
        <w:t>irom na stanje i starost vozila da</w:t>
      </w:r>
      <w:r w:rsidR="00E57D84" w:rsidRPr="00E57D84">
        <w:rPr>
          <w:rFonts w:cstheme="minorBidi" w:eastAsiaTheme="minorHAnsi"/>
          <w:lang w:eastAsia="en-US"/>
        </w:rPr>
        <w:t xml:space="preserve"> nije oportuno ići u redovan stečajni postupak, već na primjenu odredbe članka 132. Stečajnog zakona. Po unovčenju predmetnog vozila, ukoliko bi se ostvarila značajnija kupovnina,</w:t>
      </w:r>
      <w:r w:rsidR="00E57D84">
        <w:rPr>
          <w:rFonts w:cstheme="minorBidi" w:eastAsiaTheme="minorHAnsi"/>
          <w:lang w:eastAsia="en-US"/>
        </w:rPr>
        <w:t xml:space="preserve"> da bi predložio</w:t>
      </w:r>
      <w:r w:rsidR="00E57D84" w:rsidRPr="00E57D84">
        <w:rPr>
          <w:rFonts w:cstheme="minorBidi" w:eastAsiaTheme="minorHAnsi"/>
          <w:lang w:eastAsia="en-US"/>
        </w:rPr>
        <w:t xml:space="preserve"> određivanje nastavka postupka radi naknadne diobe, a u protivnom bi iz kupovnine namirio trošak stečajnog postupka i ostatak uplatio u Fond.</w:t>
      </w:r>
      <w:r w:rsidR="00E57D84">
        <w:rPr>
          <w:rFonts w:cstheme="minorBidi" w:eastAsiaTheme="minorHAnsi"/>
          <w:lang w:eastAsia="en-US"/>
        </w:rPr>
        <w:t xml:space="preserve"> </w:t>
      </w:r>
      <w:r w:rsidR="00E57D84" w:rsidRPr="00E57D84">
        <w:rPr>
          <w:rFonts w:cstheme="minorBidi" w:eastAsiaTheme="minorHAnsi"/>
          <w:lang w:eastAsia="en-US"/>
        </w:rPr>
        <w:t>Zastupnik po zakonu dužnika nav</w:t>
      </w:r>
      <w:r w:rsidR="00E57D84">
        <w:rPr>
          <w:rFonts w:cstheme="minorBidi" w:eastAsiaTheme="minorHAnsi"/>
          <w:lang w:eastAsia="en-US"/>
        </w:rPr>
        <w:t>eo je</w:t>
      </w:r>
      <w:r w:rsidR="00E57D84" w:rsidRPr="00E57D84">
        <w:rPr>
          <w:rFonts w:cstheme="minorBidi" w:eastAsiaTheme="minorHAnsi"/>
          <w:lang w:eastAsia="en-US"/>
        </w:rPr>
        <w:t xml:space="preserve"> da po njegovoj procjeni predmetno vozilo danas vrijedi oko 15.000,00 kn</w:t>
      </w:r>
      <w:r w:rsidR="00E57D84">
        <w:rPr>
          <w:rFonts w:cstheme="minorBidi" w:eastAsiaTheme="minorHAnsi"/>
          <w:lang w:eastAsia="en-US"/>
        </w:rPr>
        <w:t>.</w:t>
      </w:r>
    </w:p>
    <w:p w:rsidRDefault="00CA37F0" w:rsidP="00092EA0" w:rsidR="00CA37F0" w:rsidRPr="00666F66">
      <w:pPr>
        <w:spacing w:before="100"/>
        <w:ind w:firstLine="708"/>
        <w:jc w:val="both"/>
        <w:rPr>
          <w:rFonts w:cstheme="minorBidi" w:eastAsiaTheme="minorHAnsi"/>
          <w:lang w:eastAsia="en-US"/>
        </w:rPr>
      </w:pPr>
      <w:r>
        <w:rPr>
          <w:rFonts w:cstheme="minorBidi" w:eastAsiaTheme="minorHAnsi"/>
          <w:lang w:eastAsia="en-US"/>
        </w:rPr>
        <w:t>Iz potvrde</w:t>
      </w:r>
      <w:r w:rsidRPr="00195F0C">
        <w:rPr>
          <w:rFonts w:cstheme="minorBidi" w:eastAsiaTheme="minorHAnsi"/>
          <w:lang w:eastAsia="en-US"/>
        </w:rPr>
        <w:t xml:space="preserve"> Općinskog suda u Splitu – ZK odjela Split</w:t>
      </w:r>
      <w:r>
        <w:rPr>
          <w:rFonts w:cstheme="minorBidi" w:eastAsiaTheme="minorHAnsi"/>
          <w:lang w:eastAsia="en-US"/>
        </w:rPr>
        <w:t xml:space="preserve"> od </w:t>
      </w:r>
      <w:r w:rsidR="00212735">
        <w:rPr>
          <w:rFonts w:cstheme="minorBidi" w:eastAsiaTheme="minorHAnsi"/>
          <w:lang w:eastAsia="en-US"/>
        </w:rPr>
        <w:t xml:space="preserve">22. studenog </w:t>
      </w:r>
      <w:r>
        <w:rPr>
          <w:rFonts w:cstheme="minorBidi" w:eastAsiaTheme="minorHAnsi"/>
          <w:lang w:eastAsia="en-US"/>
        </w:rPr>
        <w:t>201</w:t>
      </w:r>
      <w:r w:rsidR="00092EA0">
        <w:rPr>
          <w:rFonts w:cstheme="minorBidi" w:eastAsiaTheme="minorHAnsi"/>
          <w:lang w:eastAsia="en-US"/>
        </w:rPr>
        <w:t>6</w:t>
      </w:r>
      <w:r>
        <w:rPr>
          <w:rFonts w:cstheme="minorBidi" w:eastAsiaTheme="minorHAnsi"/>
          <w:lang w:eastAsia="en-US"/>
        </w:rPr>
        <w:t>.</w:t>
      </w:r>
      <w:r w:rsidRPr="00195F0C">
        <w:rPr>
          <w:rFonts w:cstheme="minorBidi" w:eastAsiaTheme="minorHAnsi"/>
          <w:lang w:eastAsia="en-US"/>
        </w:rPr>
        <w:t xml:space="preserve"> </w:t>
      </w:r>
      <w:r w:rsidR="00212735">
        <w:rPr>
          <w:rFonts w:cstheme="minorBidi" w:eastAsiaTheme="minorHAnsi"/>
          <w:lang w:eastAsia="en-US"/>
        </w:rPr>
        <w:t xml:space="preserve">i </w:t>
      </w:r>
      <w:r w:rsidR="00212735" w:rsidRPr="00212735">
        <w:rPr>
          <w:rFonts w:cstheme="minorBidi" w:eastAsiaTheme="minorHAnsi"/>
          <w:lang w:eastAsia="en-US"/>
        </w:rPr>
        <w:t xml:space="preserve">potvrde Općinskog suda u Splitu – ZK odjela </w:t>
      </w:r>
      <w:r w:rsidR="00212735">
        <w:rPr>
          <w:rFonts w:cstheme="minorBidi" w:eastAsiaTheme="minorHAnsi"/>
          <w:lang w:eastAsia="en-US"/>
        </w:rPr>
        <w:t>Kaštel Lukšić od 21. studenog 2016.</w:t>
      </w:r>
      <w:r w:rsidR="00212735" w:rsidRPr="00212735">
        <w:rPr>
          <w:rFonts w:cstheme="minorBidi" w:eastAsiaTheme="minorHAnsi"/>
          <w:lang w:eastAsia="en-US"/>
        </w:rPr>
        <w:t xml:space="preserve"> </w:t>
      </w:r>
      <w:r w:rsidRPr="00195F0C">
        <w:rPr>
          <w:rFonts w:cstheme="minorBidi" w:eastAsiaTheme="minorHAnsi"/>
          <w:lang w:eastAsia="en-US"/>
        </w:rPr>
        <w:t>proizlazi da dužnik nije vlasnik nekretn</w:t>
      </w:r>
      <w:r w:rsidR="00212735">
        <w:rPr>
          <w:rFonts w:cstheme="minorBidi" w:eastAsiaTheme="minorHAnsi"/>
          <w:lang w:eastAsia="en-US"/>
        </w:rPr>
        <w:t xml:space="preserve">ina na području nadležnosti tih </w:t>
      </w:r>
      <w:r w:rsidRPr="00195F0C">
        <w:rPr>
          <w:rFonts w:cstheme="minorBidi" w:eastAsiaTheme="minorHAnsi"/>
          <w:lang w:eastAsia="en-US"/>
        </w:rPr>
        <w:t>zemljišnoknjižn</w:t>
      </w:r>
      <w:r w:rsidR="00212735">
        <w:rPr>
          <w:rFonts w:cstheme="minorBidi" w:eastAsiaTheme="minorHAnsi"/>
          <w:lang w:eastAsia="en-US"/>
        </w:rPr>
        <w:t>ih odjela (list 27-28</w:t>
      </w:r>
      <w:r>
        <w:rPr>
          <w:rFonts w:cstheme="minorBidi" w:eastAsiaTheme="minorHAnsi"/>
          <w:lang w:eastAsia="en-US"/>
        </w:rPr>
        <w:t xml:space="preserve"> spisa), a iz uvjerenja MUP-a, Policijske uprave Splitsko-dalmatinske od </w:t>
      </w:r>
      <w:r w:rsidR="00212735">
        <w:rPr>
          <w:rFonts w:cstheme="minorBidi" w:eastAsiaTheme="minorHAnsi"/>
          <w:lang w:eastAsia="en-US"/>
        </w:rPr>
        <w:t>22. studenog</w:t>
      </w:r>
      <w:r w:rsidR="00092EA0">
        <w:rPr>
          <w:rFonts w:cstheme="minorBidi" w:eastAsiaTheme="minorHAnsi"/>
          <w:lang w:eastAsia="en-US"/>
        </w:rPr>
        <w:t xml:space="preserve"> 2016</w:t>
      </w:r>
      <w:r>
        <w:rPr>
          <w:rFonts w:cstheme="minorBidi" w:eastAsiaTheme="minorHAnsi"/>
          <w:lang w:eastAsia="en-US"/>
        </w:rPr>
        <w:t>.</w:t>
      </w:r>
      <w:r w:rsidR="00092EA0">
        <w:rPr>
          <w:rFonts w:cstheme="minorBidi" w:eastAsiaTheme="minorHAnsi"/>
          <w:lang w:eastAsia="en-US"/>
        </w:rPr>
        <w:t xml:space="preserve"> proizlazi da</w:t>
      </w:r>
      <w:r w:rsidRPr="00195F0C">
        <w:rPr>
          <w:rFonts w:cstheme="minorBidi" w:eastAsiaTheme="minorHAnsi"/>
          <w:lang w:eastAsia="en-US"/>
        </w:rPr>
        <w:t xml:space="preserve"> </w:t>
      </w:r>
      <w:r w:rsidR="00212735">
        <w:rPr>
          <w:rFonts w:cstheme="minorBidi" w:eastAsiaTheme="minorHAnsi"/>
          <w:lang w:eastAsia="en-US"/>
        </w:rPr>
        <w:t xml:space="preserve">je </w:t>
      </w:r>
      <w:r w:rsidRPr="00195F0C">
        <w:rPr>
          <w:rFonts w:cstheme="minorBidi" w:eastAsiaTheme="minorHAnsi"/>
          <w:lang w:eastAsia="en-US"/>
        </w:rPr>
        <w:t xml:space="preserve">dužnik u službenoj evidenciji registracije cestovnih vozila evidentiran kao vlasnik </w:t>
      </w:r>
      <w:r w:rsidR="00212735">
        <w:rPr>
          <w:rFonts w:cstheme="minorBidi" w:eastAsiaTheme="minorHAnsi"/>
          <w:lang w:eastAsia="en-US"/>
        </w:rPr>
        <w:t xml:space="preserve">jednog </w:t>
      </w:r>
      <w:r w:rsidRPr="00195F0C">
        <w:rPr>
          <w:rFonts w:cstheme="minorBidi" w:eastAsiaTheme="minorHAnsi"/>
          <w:lang w:eastAsia="en-US"/>
        </w:rPr>
        <w:t>v</w:t>
      </w:r>
      <w:r w:rsidR="00212735">
        <w:rPr>
          <w:rFonts w:cstheme="minorBidi" w:eastAsiaTheme="minorHAnsi"/>
          <w:lang w:eastAsia="en-US"/>
        </w:rPr>
        <w:t>ozila (list 30</w:t>
      </w:r>
      <w:r w:rsidR="00092EA0">
        <w:rPr>
          <w:rFonts w:cstheme="minorBidi" w:eastAsiaTheme="minorHAnsi"/>
          <w:lang w:eastAsia="en-US"/>
        </w:rPr>
        <w:t xml:space="preserve"> spisa)</w:t>
      </w:r>
      <w:r>
        <w:rPr>
          <w:rFonts w:cstheme="minorBidi" w:eastAsiaTheme="minorHAnsi"/>
          <w:lang w:eastAsia="en-US"/>
        </w:rPr>
        <w:t>.</w:t>
      </w:r>
    </w:p>
    <w:p w:rsidRDefault="0071416B" w:rsidP="00092EA0" w:rsidR="0071416B">
      <w:pPr>
        <w:spacing w:before="100"/>
        <w:ind w:firstLine="720"/>
        <w:jc w:val="both"/>
      </w:pPr>
      <w:r>
        <w:t>Iz potvrde</w:t>
      </w:r>
      <w:r w:rsidRPr="00D214A5">
        <w:t xml:space="preserve"> FINA-e od </w:t>
      </w:r>
      <w:r w:rsidR="00E57D84">
        <w:t>19</w:t>
      </w:r>
      <w:r w:rsidR="00092EA0">
        <w:t>. listopada</w:t>
      </w:r>
      <w:r w:rsidR="000B408C">
        <w:t xml:space="preserve"> 2018</w:t>
      </w:r>
      <w:r w:rsidRPr="00D214A5">
        <w:t xml:space="preserve">. (list </w:t>
      </w:r>
      <w:r w:rsidR="00E57D84">
        <w:t>7</w:t>
      </w:r>
      <w:r w:rsidR="00CA37F0">
        <w:t>1</w:t>
      </w:r>
      <w:r w:rsidR="00FC48E6">
        <w:t xml:space="preserve"> </w:t>
      </w:r>
      <w:r w:rsidRPr="00D214A5">
        <w:t xml:space="preserve">spisa) proizlazi da dužnik </w:t>
      </w:r>
      <w:r w:rsidRPr="0071416B">
        <w:t>u Očevidniku redoslijeda osnova za plaćanje ima evidentirane neizvršene osnove za plaćanj</w:t>
      </w:r>
      <w:r>
        <w:t>e u neprekinutom razdobl</w:t>
      </w:r>
      <w:r w:rsidR="004A40C7">
        <w:t xml:space="preserve">ju od </w:t>
      </w:r>
      <w:r w:rsidR="00E57D84">
        <w:t>2454</w:t>
      </w:r>
      <w:r w:rsidRPr="0071416B">
        <w:t xml:space="preserve"> dana, slijedom čega ovaj sud utvrđuje da je na strani dužnika ostvaren stečajni razlog nesposobnosti za plaćanje u smislu odredbi </w:t>
      </w:r>
      <w:r w:rsidR="00F157DD">
        <w:t xml:space="preserve">članka 6. </w:t>
      </w:r>
      <w:r w:rsidR="000B408C">
        <w:rPr>
          <w:rFonts w:cstheme="minorBidi" w:eastAsiaTheme="minorHAnsi"/>
          <w:szCs w:val="22"/>
        </w:rPr>
        <w:t>SZ-a.</w:t>
      </w:r>
    </w:p>
    <w:p w:rsidRDefault="0071416B" w:rsidP="00092EA0" w:rsidR="0071416B" w:rsidRPr="00D214A5">
      <w:pPr>
        <w:spacing w:before="100"/>
        <w:ind w:firstLine="720"/>
        <w:jc w:val="both"/>
        <w:rPr>
          <w:szCs w:val="20"/>
        </w:rPr>
      </w:pPr>
      <w:r w:rsidRPr="00D214A5">
        <w:rPr>
          <w:szCs w:val="20"/>
        </w:rPr>
        <w:lastRenderedPageBreak/>
        <w:t xml:space="preserve">S obzirom da iz rezultata prethodnog postupka ne proizlazi </w:t>
      </w:r>
      <w:r w:rsidRPr="00A85826">
        <w:rPr>
          <w:szCs w:val="20"/>
        </w:rPr>
        <w:t>da dužnik</w:t>
      </w:r>
      <w:r w:rsidR="00D7336F" w:rsidRPr="00A85826">
        <w:rPr>
          <w:szCs w:val="20"/>
        </w:rPr>
        <w:t xml:space="preserve"> </w:t>
      </w:r>
      <w:r w:rsidRPr="00A85826">
        <w:rPr>
          <w:szCs w:val="20"/>
        </w:rPr>
        <w:t>raspolaže imovinom dostatnom za podmirenje barem troškova stečajnog postupka, to su se u konkretnom slučaju ispunili uvjeti za donošenje rješenja o otvaranju i istovremenom zaključenju stečajnog postupka nad dužnikom.</w:t>
      </w:r>
    </w:p>
    <w:p w:rsidRDefault="0071416B" w:rsidP="00092EA0" w:rsidR="0071416B" w:rsidRPr="00D214A5">
      <w:pPr>
        <w:spacing w:before="100"/>
        <w:ind w:firstLine="720"/>
        <w:jc w:val="both"/>
        <w:rPr>
          <w:szCs w:val="20"/>
        </w:rPr>
      </w:pPr>
      <w:r w:rsidRPr="00D214A5">
        <w:rPr>
          <w:szCs w:val="20"/>
        </w:rPr>
        <w:t xml:space="preserve">Međutim, prethodno tom rješenju, u smislu odredbi </w:t>
      </w:r>
      <w:r w:rsidR="00256F19">
        <w:rPr>
          <w:szCs w:val="20"/>
        </w:rPr>
        <w:t>Stečajnog zakon</w:t>
      </w:r>
      <w:r w:rsidRPr="00D214A5">
        <w:rPr>
          <w:szCs w:val="20"/>
        </w:rPr>
        <w:t>a, najprije valja pozvati vjerovnike dužnika, kao i sve druge zainteresirane osobe na uplatu predujma za pokriće troškova, kako prethodnog, tako i otvorenog stečajnog postupka nad dužnikom, jer ukoliko navedeni predujam bude uplaćen tada bi se mogao provesti redovni stečajni postupak nad dužnikom.</w:t>
      </w:r>
    </w:p>
    <w:p w:rsidRDefault="00F157DD" w:rsidP="00092EA0" w:rsidR="0071416B" w:rsidRPr="00D214A5">
      <w:pPr>
        <w:pStyle w:val="Bezproreda"/>
        <w:spacing w:before="100"/>
        <w:ind w:firstLine="709"/>
        <w:jc w:val="both"/>
        <w:rPr>
          <w:rFonts w:cs="Times New Roman" w:hAnsi="Times New Roman" w:ascii="Times New Roman"/>
          <w:sz w:val="24"/>
          <w:szCs w:val="24"/>
        </w:rPr>
      </w:pPr>
      <w:r>
        <w:rPr>
          <w:rFonts w:cs="Times New Roman" w:hAnsi="Times New Roman" w:ascii="Times New Roman"/>
          <w:sz w:val="24"/>
          <w:szCs w:val="24"/>
        </w:rPr>
        <w:t xml:space="preserve">Naime, odredbom članka </w:t>
      </w:r>
      <w:r w:rsidR="0071416B" w:rsidRPr="00D214A5">
        <w:rPr>
          <w:rFonts w:cs="Times New Roman" w:hAnsi="Times New Roman" w:ascii="Times New Roman"/>
          <w:sz w:val="24"/>
          <w:szCs w:val="24"/>
        </w:rPr>
        <w:t xml:space="preserve">132. </w:t>
      </w:r>
      <w:r>
        <w:rPr>
          <w:rFonts w:hAnsi="Times New Roman" w:ascii="Times New Roman"/>
          <w:sz w:val="24"/>
        </w:rPr>
        <w:t>SZ-a</w:t>
      </w:r>
      <w:r w:rsidR="0071416B" w:rsidRPr="00D214A5">
        <w:rPr>
          <w:rFonts w:cs="Times New Roman" w:hAnsi="Times New Roman" w:ascii="Times New Roman"/>
          <w:sz w:val="24"/>
          <w:szCs w:val="24"/>
        </w:rPr>
        <w:t xml:space="preserve"> propisano je da ako sud prije otvaranja stečajnog postupka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Ako na taj način pozvane osobe ne predujme traženi iznos, sud će donijeti rješenje otvaranju i zaključenju stečajnog postupka.</w:t>
      </w:r>
    </w:p>
    <w:p w:rsidRDefault="004A40C7" w:rsidP="00092EA0" w:rsidR="004A40C7" w:rsidRPr="00C16234">
      <w:pPr>
        <w:pStyle w:val="Bezproreda"/>
        <w:spacing w:before="100"/>
        <w:ind w:firstLine="709"/>
        <w:jc w:val="both"/>
        <w:rPr>
          <w:rFonts w:cs="Times New Roman" w:hAnsi="Times New Roman" w:ascii="Times New Roman"/>
          <w:sz w:val="24"/>
          <w:szCs w:val="24"/>
        </w:rPr>
      </w:pPr>
      <w:r w:rsidRPr="00C16234">
        <w:rPr>
          <w:rFonts w:cs="Times New Roman" w:hAnsi="Times New Roman" w:ascii="Times New Roman"/>
          <w:sz w:val="24"/>
          <w:szCs w:val="24"/>
        </w:rPr>
        <w:t>Visinu zatraženog predujma ovaj sud utvrđuje procjenom troškova otvorenog stečajnog postupka (baziranog na pretpostavljenom trajanju stečajnog postupka od šest mjeseci):</w:t>
      </w:r>
    </w:p>
    <w:p w:rsidRDefault="004A40C7" w:rsidP="004A40C7" w:rsidR="004A40C7" w:rsidRPr="00133904">
      <w:pPr>
        <w:pStyle w:val="Bezproreda"/>
        <w:spacing w:before="40"/>
        <w:ind w:firstLine="709"/>
        <w:jc w:val="both"/>
        <w:rPr>
          <w:rFonts w:cs="Times New Roman" w:hAnsi="Times New Roman" w:ascii="Times New Roman"/>
          <w:sz w:val="24"/>
          <w:szCs w:val="24"/>
        </w:rPr>
      </w:pPr>
      <w:r w:rsidRPr="00133904">
        <w:rPr>
          <w:rFonts w:cs="Times New Roman" w:hAnsi="Times New Roman" w:ascii="Times New Roman"/>
          <w:sz w:val="24"/>
          <w:szCs w:val="24"/>
        </w:rPr>
        <w:t>- nagrada i naknada stvarnih troškova ste</w:t>
      </w:r>
      <w:r w:rsidR="001564FE" w:rsidRPr="00133904">
        <w:rPr>
          <w:rFonts w:cs="Times New Roman" w:hAnsi="Times New Roman" w:ascii="Times New Roman"/>
          <w:sz w:val="24"/>
          <w:szCs w:val="24"/>
        </w:rPr>
        <w:t>čajnom upravitelju u iznosu od 5</w:t>
      </w:r>
      <w:r w:rsidRPr="00133904">
        <w:rPr>
          <w:rFonts w:cs="Times New Roman" w:hAnsi="Times New Roman" w:ascii="Times New Roman"/>
          <w:sz w:val="24"/>
          <w:szCs w:val="24"/>
        </w:rPr>
        <w:t>.000,00 kn</w:t>
      </w:r>
    </w:p>
    <w:p w:rsidRDefault="004A40C7" w:rsidP="004A40C7" w:rsidR="004A40C7" w:rsidRPr="00133904">
      <w:pPr>
        <w:pStyle w:val="Bezproreda"/>
        <w:spacing w:before="40"/>
        <w:ind w:firstLine="709"/>
        <w:jc w:val="both"/>
        <w:rPr>
          <w:rFonts w:cs="Times New Roman" w:hAnsi="Times New Roman" w:ascii="Times New Roman"/>
          <w:sz w:val="24"/>
          <w:szCs w:val="24"/>
        </w:rPr>
      </w:pPr>
      <w:r w:rsidRPr="00133904">
        <w:rPr>
          <w:rFonts w:cs="Times New Roman" w:hAnsi="Times New Roman" w:ascii="Times New Roman"/>
          <w:sz w:val="24"/>
          <w:szCs w:val="24"/>
        </w:rPr>
        <w:t>- troškovi knjigovodstvenih usluga u iznosu od 1.000,00 kn mjesečno (</w:t>
      </w:r>
      <w:r w:rsidR="001564FE" w:rsidRPr="00133904">
        <w:rPr>
          <w:rFonts w:cs="Times New Roman" w:hAnsi="Times New Roman" w:ascii="Times New Roman"/>
          <w:sz w:val="24"/>
          <w:szCs w:val="24"/>
        </w:rPr>
        <w:t>6</w:t>
      </w:r>
      <w:r w:rsidRPr="00133904">
        <w:rPr>
          <w:rFonts w:cs="Times New Roman" w:hAnsi="Times New Roman" w:ascii="Times New Roman"/>
          <w:sz w:val="24"/>
          <w:szCs w:val="24"/>
        </w:rPr>
        <w:t>.000,00 kn)</w:t>
      </w:r>
    </w:p>
    <w:p w:rsidRDefault="004A40C7" w:rsidP="004A40C7" w:rsidR="004A40C7" w:rsidRPr="00133904">
      <w:pPr>
        <w:pStyle w:val="Bezproreda"/>
        <w:spacing w:before="40"/>
        <w:ind w:firstLine="709"/>
        <w:jc w:val="both"/>
        <w:rPr>
          <w:rFonts w:cs="Times New Roman" w:hAnsi="Times New Roman" w:ascii="Times New Roman"/>
          <w:sz w:val="24"/>
          <w:szCs w:val="24"/>
        </w:rPr>
      </w:pPr>
      <w:r w:rsidRPr="00133904">
        <w:rPr>
          <w:rFonts w:cs="Times New Roman" w:hAnsi="Times New Roman" w:ascii="Times New Roman"/>
          <w:sz w:val="24"/>
          <w:szCs w:val="24"/>
        </w:rPr>
        <w:t>- troškovi zatvaranja starog i otvaranja novog računa dužnika u iznosu od 200,00 kn</w:t>
      </w:r>
    </w:p>
    <w:p w:rsidRDefault="004A40C7" w:rsidP="004A40C7" w:rsidR="004A40C7" w:rsidRPr="00133904">
      <w:pPr>
        <w:pStyle w:val="Bezproreda"/>
        <w:spacing w:before="40"/>
        <w:ind w:firstLine="709"/>
        <w:jc w:val="both"/>
        <w:rPr>
          <w:rFonts w:cs="Times New Roman" w:hAnsi="Times New Roman" w:ascii="Times New Roman"/>
          <w:sz w:val="24"/>
          <w:szCs w:val="24"/>
        </w:rPr>
      </w:pPr>
      <w:r w:rsidRPr="00133904">
        <w:rPr>
          <w:rFonts w:cs="Times New Roman" w:hAnsi="Times New Roman" w:ascii="Times New Roman"/>
          <w:sz w:val="24"/>
          <w:szCs w:val="24"/>
        </w:rPr>
        <w:t>- trošak izrade novog pečata dužnika u iznosu od 100,00 kn</w:t>
      </w:r>
    </w:p>
    <w:p w:rsidRDefault="004A40C7" w:rsidP="004A40C7" w:rsidR="004A40C7" w:rsidRPr="00133904">
      <w:pPr>
        <w:pStyle w:val="Bezproreda"/>
        <w:spacing w:before="40"/>
        <w:ind w:firstLine="709"/>
        <w:jc w:val="both"/>
        <w:rPr>
          <w:rFonts w:cs="Times New Roman" w:hAnsi="Times New Roman" w:ascii="Times New Roman"/>
          <w:sz w:val="24"/>
          <w:szCs w:val="24"/>
        </w:rPr>
      </w:pPr>
      <w:r w:rsidRPr="00133904">
        <w:rPr>
          <w:rFonts w:cs="Times New Roman" w:hAnsi="Times New Roman" w:ascii="Times New Roman"/>
          <w:sz w:val="24"/>
          <w:szCs w:val="24"/>
        </w:rPr>
        <w:t xml:space="preserve">- trošak arhiviranja građe dužnika u iznosu od </w:t>
      </w:r>
      <w:r w:rsidR="001564FE" w:rsidRPr="00133904">
        <w:rPr>
          <w:rFonts w:cs="Times New Roman" w:hAnsi="Times New Roman" w:ascii="Times New Roman"/>
          <w:sz w:val="24"/>
          <w:szCs w:val="24"/>
        </w:rPr>
        <w:t>2</w:t>
      </w:r>
      <w:r w:rsidRPr="00133904">
        <w:rPr>
          <w:rFonts w:cs="Times New Roman" w:hAnsi="Times New Roman" w:ascii="Times New Roman"/>
          <w:sz w:val="24"/>
          <w:szCs w:val="24"/>
        </w:rPr>
        <w:t>.700,00 kn.</w:t>
      </w:r>
    </w:p>
    <w:p w:rsidRDefault="0071416B" w:rsidP="0071416B" w:rsidR="0071416B" w:rsidRPr="00D214A5">
      <w:pPr>
        <w:spacing w:before="200"/>
        <w:ind w:firstLine="708"/>
        <w:jc w:val="both"/>
        <w:rPr>
          <w:szCs w:val="20"/>
        </w:rPr>
      </w:pPr>
      <w:r w:rsidRPr="00C16234">
        <w:rPr>
          <w:szCs w:val="20"/>
        </w:rPr>
        <w:t>Slijedom n</w:t>
      </w:r>
      <w:r w:rsidR="00F157DD">
        <w:rPr>
          <w:szCs w:val="20"/>
        </w:rPr>
        <w:t>avedenog, a temeljem odredbe članka</w:t>
      </w:r>
      <w:r w:rsidRPr="00C16234">
        <w:rPr>
          <w:szCs w:val="20"/>
        </w:rPr>
        <w:t xml:space="preserve"> 132. SZ-a, odlučeno je kao u izreci ovog rješenja.</w:t>
      </w:r>
      <w:r w:rsidRPr="00D214A5">
        <w:rPr>
          <w:szCs w:val="20"/>
        </w:rPr>
        <w:t xml:space="preserve">  </w:t>
      </w:r>
    </w:p>
    <w:p w:rsidRDefault="007657AB" w:rsidP="0071416B" w:rsidR="007657AB">
      <w:pPr>
        <w:spacing w:before="160"/>
        <w:jc w:val="center"/>
      </w:pPr>
      <w:r>
        <w:t>U Splitu</w:t>
      </w:r>
      <w:r w:rsidR="00E07964">
        <w:t xml:space="preserve"> </w:t>
      </w:r>
      <w:r w:rsidR="00E57D84">
        <w:t>2. studenog</w:t>
      </w:r>
      <w:r w:rsidR="00AF219D">
        <w:t xml:space="preserve"> 2018.</w:t>
      </w:r>
    </w:p>
    <w:p w:rsidRDefault="002619A0" w:rsidP="0071416B" w:rsidR="007657AB">
      <w:pPr>
        <w:spacing w:before="160"/>
        <w:ind w:left="6480"/>
        <w:jc w:val="center"/>
      </w:pPr>
      <w:r>
        <w:t>Sutkinja</w:t>
      </w:r>
    </w:p>
    <w:p w:rsidRDefault="002619A0" w:rsidP="00DF0C3B" w:rsidR="00F53414" w:rsidRPr="00DF0C3B">
      <w:pPr>
        <w:jc w:val="right"/>
        <w:rPr>
          <w:rFonts w:eastAsia="Calibri"/>
          <w:lang w:eastAsia="en-US"/>
        </w:rPr>
      </w:pPr>
      <w:r>
        <w:t>Ana Golub Gruić</w:t>
      </w:r>
      <w:r w:rsidR="00F53414" w:rsidRPr="00DF0C3B">
        <w:rPr>
          <w:rFonts w:eastAsia="Calibri"/>
          <w:lang w:eastAsia="en-US"/>
        </w:rPr>
        <w:t>, v.r.</w:t>
      </w:r>
    </w:p>
    <w:p w:rsidRDefault="00F53414" w:rsidP="00DF0C3B" w:rsidR="00F53414" w:rsidRPr="00DF0C3B">
      <w:pPr>
        <w:jc w:val="right"/>
        <w:rPr>
          <w:rFonts w:eastAsia="Calibri"/>
          <w:lang w:eastAsia="en-US"/>
        </w:rPr>
      </w:pPr>
      <w:r w:rsidRPr="00DF0C3B">
        <w:rPr>
          <w:rFonts w:eastAsia="Calibri"/>
          <w:lang w:eastAsia="en-US"/>
        </w:rPr>
        <w:t>za točnost otpravka – ovlašteni službenik</w:t>
      </w:r>
    </w:p>
    <w:p w:rsidRDefault="00F53414" w:rsidP="00DF0C3B" w:rsidR="00F53414" w:rsidRPr="00DF0C3B">
      <w:pPr>
        <w:ind w:firstLine="708" w:left="4956"/>
        <w:jc w:val="center"/>
        <w:rPr>
          <w:rFonts w:eastAsia="Calibri"/>
          <w:lang w:eastAsia="en-US"/>
        </w:rPr>
      </w:pPr>
      <w:r w:rsidRPr="00DF0C3B">
        <w:rPr>
          <w:rFonts w:eastAsia="Calibri"/>
          <w:lang w:eastAsia="en-US"/>
        </w:rPr>
        <w:t xml:space="preserve">Ana </w:t>
      </w:r>
      <w:r>
        <w:rPr>
          <w:rFonts w:eastAsia="Calibri"/>
        </w:rPr>
        <w:t>Bosančić</w:t>
      </w:r>
    </w:p>
    <w:p w:rsidRDefault="007657AB" w:rsidP="0071416B" w:rsidR="007657AB">
      <w:pPr>
        <w:ind w:left="6481"/>
        <w:jc w:val="center"/>
      </w:pPr>
    </w:p>
    <w:p w:rsidRDefault="002619A0" w:rsidP="00C16234" w:rsidR="007657AB" w:rsidRPr="00CA4354">
      <w:pPr>
        <w:spacing w:before="240"/>
        <w:jc w:val="both"/>
      </w:pPr>
      <w:r w:rsidRPr="00CA4354">
        <w:t>Pouka o pravnom lijeku</w:t>
      </w:r>
      <w:r w:rsidR="007657AB" w:rsidRPr="00CA4354">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sectPr w:rsidSect="003A3347" w:rsidR="007657AB" w:rsidRPr="00CA4354">
      <w:headerReference w:type="default" r:id="rId9"/>
      <w:pgSz w:code="9" w:h="16840" w:w="11907"/>
      <w:pgMar w:gutter="0" w:footer="720" w:header="720"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5B6A" w:rsidR="00975B6A">
      <w:r>
        <w:separator/>
      </w:r>
    </w:p>
  </w:endnote>
  <w:endnote w:id="0" w:type="continuationSeparator">
    <w:p w:rsidRDefault="00975B6A" w:rsidR="00975B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5B6A" w:rsidR="00975B6A">
      <w:r>
        <w:separator/>
      </w:r>
    </w:p>
  </w:footnote>
  <w:footnote w:id="0" w:type="continuationSeparator">
    <w:p w:rsidRDefault="00975B6A" w:rsidR="00975B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57AB" w:rsidP="00CA37F0" w:rsidR="00CE70B0">
    <w:pPr>
      <w:pStyle w:val="Zaglavlje"/>
      <w:jc w:val="right"/>
    </w:pPr>
    <w:r>
      <w:tab/>
      <w:t xml:space="preserve">- </w:t>
    </w:r>
    <w:r>
      <w:fldChar w:fldCharType="begin"/>
    </w:r>
    <w:r>
      <w:instrText xml:space="preserve"> PAGE </w:instrText>
    </w:r>
    <w:r>
      <w:fldChar w:fldCharType="separate"/>
    </w:r>
    <w:r w:rsidR="00C1555C">
      <w:rPr>
        <w:noProof/>
      </w:rPr>
      <w:t>3</w:t>
    </w:r>
    <w:r>
      <w:fldChar w:fldCharType="end"/>
    </w:r>
    <w:r>
      <w:t xml:space="preserve"> -</w:t>
    </w:r>
    <w:r>
      <w:tab/>
    </w:r>
    <w:r w:rsidR="00172878">
      <w:t>Poslovni broj:</w:t>
    </w:r>
    <w:r w:rsidR="002619A0">
      <w:t xml:space="preserve"> </w:t>
    </w:r>
    <w:r w:rsidRPr="00F430F5">
      <w:t>11.St</w:t>
    </w:r>
    <w:r w:rsidR="00532993" w:rsidRPr="00532993">
      <w:t>-</w:t>
    </w:r>
    <w:r w:rsidR="00C92950">
      <w:t>1877/2016-24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57AB"/>
    <w:rsid w:val="00011AA6"/>
    <w:rsid w:val="000178FB"/>
    <w:rsid w:val="00030FFE"/>
    <w:rsid w:val="0003404D"/>
    <w:rsid w:val="00066650"/>
    <w:rsid w:val="00085E7C"/>
    <w:rsid w:val="00092EA0"/>
    <w:rsid w:val="0009753A"/>
    <w:rsid w:val="000B408C"/>
    <w:rsid w:val="000B4D96"/>
    <w:rsid w:val="000D5416"/>
    <w:rsid w:val="000E6D83"/>
    <w:rsid w:val="00126126"/>
    <w:rsid w:val="00133904"/>
    <w:rsid w:val="001564FE"/>
    <w:rsid w:val="00163464"/>
    <w:rsid w:val="001644FE"/>
    <w:rsid w:val="00172878"/>
    <w:rsid w:val="0017764F"/>
    <w:rsid w:val="001A70A9"/>
    <w:rsid w:val="001E2067"/>
    <w:rsid w:val="002067FE"/>
    <w:rsid w:val="00212735"/>
    <w:rsid w:val="0024604A"/>
    <w:rsid w:val="00251F08"/>
    <w:rsid w:val="00256F19"/>
    <w:rsid w:val="002619A0"/>
    <w:rsid w:val="002A1EF8"/>
    <w:rsid w:val="002B6567"/>
    <w:rsid w:val="002C3F7C"/>
    <w:rsid w:val="002C7C73"/>
    <w:rsid w:val="00350824"/>
    <w:rsid w:val="0039560B"/>
    <w:rsid w:val="003B74D5"/>
    <w:rsid w:val="003C2F22"/>
    <w:rsid w:val="004055DE"/>
    <w:rsid w:val="00417EA6"/>
    <w:rsid w:val="00426500"/>
    <w:rsid w:val="004513DE"/>
    <w:rsid w:val="004A40C7"/>
    <w:rsid w:val="004A6B73"/>
    <w:rsid w:val="004E1445"/>
    <w:rsid w:val="004E7DCA"/>
    <w:rsid w:val="004F56AD"/>
    <w:rsid w:val="00522CA3"/>
    <w:rsid w:val="00524BFE"/>
    <w:rsid w:val="00532993"/>
    <w:rsid w:val="00535922"/>
    <w:rsid w:val="005918F5"/>
    <w:rsid w:val="00591ADB"/>
    <w:rsid w:val="005B7DB2"/>
    <w:rsid w:val="00640153"/>
    <w:rsid w:val="006B678B"/>
    <w:rsid w:val="006F29CD"/>
    <w:rsid w:val="0071416B"/>
    <w:rsid w:val="0071519E"/>
    <w:rsid w:val="00722C23"/>
    <w:rsid w:val="0074045D"/>
    <w:rsid w:val="00744AE4"/>
    <w:rsid w:val="007657AB"/>
    <w:rsid w:val="007801F3"/>
    <w:rsid w:val="007A19F3"/>
    <w:rsid w:val="007A4A2E"/>
    <w:rsid w:val="007B45E0"/>
    <w:rsid w:val="007B6D0B"/>
    <w:rsid w:val="007C7CAF"/>
    <w:rsid w:val="007F7A84"/>
    <w:rsid w:val="008122BD"/>
    <w:rsid w:val="00814EDB"/>
    <w:rsid w:val="00815142"/>
    <w:rsid w:val="008436F9"/>
    <w:rsid w:val="00853B3E"/>
    <w:rsid w:val="00875324"/>
    <w:rsid w:val="008911A2"/>
    <w:rsid w:val="008941EC"/>
    <w:rsid w:val="008C2FF0"/>
    <w:rsid w:val="008D15CB"/>
    <w:rsid w:val="008D797E"/>
    <w:rsid w:val="008E59B7"/>
    <w:rsid w:val="009274F3"/>
    <w:rsid w:val="00963671"/>
    <w:rsid w:val="00975B6A"/>
    <w:rsid w:val="00981D37"/>
    <w:rsid w:val="009F6C54"/>
    <w:rsid w:val="00A32A52"/>
    <w:rsid w:val="00A51DE9"/>
    <w:rsid w:val="00A777FB"/>
    <w:rsid w:val="00A82A40"/>
    <w:rsid w:val="00A8440F"/>
    <w:rsid w:val="00A85826"/>
    <w:rsid w:val="00AF219D"/>
    <w:rsid w:val="00B02626"/>
    <w:rsid w:val="00B7506F"/>
    <w:rsid w:val="00B86154"/>
    <w:rsid w:val="00B970F2"/>
    <w:rsid w:val="00BF398A"/>
    <w:rsid w:val="00C1555C"/>
    <w:rsid w:val="00C16234"/>
    <w:rsid w:val="00C45466"/>
    <w:rsid w:val="00C92950"/>
    <w:rsid w:val="00CA37F0"/>
    <w:rsid w:val="00CE21FB"/>
    <w:rsid w:val="00CF5484"/>
    <w:rsid w:val="00D328F0"/>
    <w:rsid w:val="00D7336F"/>
    <w:rsid w:val="00D8632A"/>
    <w:rsid w:val="00DB171F"/>
    <w:rsid w:val="00DD0D50"/>
    <w:rsid w:val="00E07964"/>
    <w:rsid w:val="00E5394F"/>
    <w:rsid w:val="00E57D84"/>
    <w:rsid w:val="00E879E4"/>
    <w:rsid w:val="00E937E6"/>
    <w:rsid w:val="00E97277"/>
    <w:rsid w:val="00EB5D34"/>
    <w:rsid w:val="00EB6A52"/>
    <w:rsid w:val="00EC694A"/>
    <w:rsid w:val="00EF28A2"/>
    <w:rsid w:val="00F157DD"/>
    <w:rsid w:val="00F20906"/>
    <w:rsid w:val="00F2599E"/>
    <w:rsid w:val="00F310CF"/>
    <w:rsid w:val="00F53414"/>
    <w:rsid w:val="00F54C76"/>
    <w:rsid w:val="00FC48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rsid w:val="007657AB"/>
    <w:pPr>
      <w:tabs>
        <w:tab w:pos="4536" w:val="center"/>
        <w:tab w:pos="9072" w:val="right"/>
      </w:tabs>
    </w:pPr>
  </w:style>
  <w:style w:customStyle="true" w:styleId="ZaglavljeChar" w:type="character">
    <w:name w:val="Zaglavlje Char"/>
    <w:basedOn w:val="Zadanifontodlomka"/>
    <w:link w:val="Zaglavlje"/>
    <w:rsid w:val="007657AB"/>
    <w:rPr>
      <w:rFonts w:cs="Times New Roman" w:eastAsia="Times New Roman"/>
      <w:szCs w:val="24"/>
      <w:lang w:eastAsia="hr-HR"/>
    </w:rPr>
  </w:style>
  <w:style w:styleId="Bezproreda" w:type="paragraph">
    <w:name w:val="No Spacing"/>
    <w:uiPriority w:val="1"/>
    <w:qFormat/>
    <w:rsid w:val="007657AB"/>
    <w:rPr>
      <w:rFonts w:hAnsiTheme="minorHAnsi" w:asciiTheme="minorHAnsi"/>
      <w:sz w:val="22"/>
    </w:rPr>
  </w:style>
  <w:style w:styleId="Tekstbalonia" w:type="paragraph">
    <w:name w:val="Balloon Text"/>
    <w:basedOn w:val="Normal"/>
    <w:link w:val="TekstbaloniaChar"/>
    <w:uiPriority w:val="99"/>
    <w:semiHidden/>
    <w:unhideWhenUsed/>
    <w:rsid w:val="007657A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57AB"/>
    <w:rPr>
      <w:rFonts w:cs="Tahoma" w:eastAsia="Times New Roman" w:hAnsi="Tahoma" w:asci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true"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true"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true"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F53414"/>
    <w:rPr>
      <w:color w:val="808080"/>
      <w:bdr w:space="0" w:sz="0" w:color="auto" w:val="none"/>
      <w:shd w:fill="auto" w:color="auto" w:val="clear"/>
    </w:rPr>
  </w:style>
  <w:style w:customStyle="true" w:styleId="eSPISCCParagraphDefaultFont" w:type="character">
    <w:name w:val="eSPIS_CC_Paragraph Default Font"/>
    <w:basedOn w:val="Zadanifontodlomka"/>
    <w:rsid w:val="00F5341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53414"/>
    <w:rPr>
      <w:sz w:val="20"/>
      <w:bdr w:space="0" w:sz="0" w:color="auto" w:val="none"/>
      <w:shd w:fill="FFFFCC" w:color="auto" w:val="clear"/>
      <w:lang w:val="hr-HR"/>
    </w:rPr>
  </w:style>
  <w:style w:customStyle="true" w:styleId="PozadinaSvijetloCrvena" w:type="character">
    <w:name w:val="Pozadina_SvijetloCrvena"/>
    <w:basedOn w:val="eSPISCCParagraphDefaultFont"/>
    <w:rsid w:val="00F53414"/>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F53414"/>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rsid w:val="007657AB"/>
    <w:pPr>
      <w:tabs>
        <w:tab w:pos="4536" w:val="center"/>
        <w:tab w:pos="9072" w:val="right"/>
      </w:tabs>
    </w:pPr>
  </w:style>
  <w:style w:customStyle="1" w:styleId="ZaglavljeChar" w:type="character">
    <w:name w:val="Zaglavlje Char"/>
    <w:basedOn w:val="Zadanifontodlomka"/>
    <w:link w:val="Zaglavlje"/>
    <w:rsid w:val="007657AB"/>
    <w:rPr>
      <w:rFonts w:cs="Times New Roman" w:eastAsia="Times New Roman"/>
      <w:szCs w:val="24"/>
      <w:lang w:eastAsia="hr-HR"/>
    </w:rPr>
  </w:style>
  <w:style w:styleId="Bezproreda" w:type="paragraph">
    <w:name w:val="No Spacing"/>
    <w:uiPriority w:val="1"/>
    <w:qFormat/>
    <w:rsid w:val="007657AB"/>
    <w:rPr>
      <w:rFonts w:asciiTheme="minorHAnsi" w:hAnsiTheme="minorHAnsi"/>
      <w:sz w:val="22"/>
    </w:rPr>
  </w:style>
  <w:style w:styleId="Tekstbalonia" w:type="paragraph">
    <w:name w:val="Balloon Text"/>
    <w:basedOn w:val="Normal"/>
    <w:link w:val="TekstbaloniaChar"/>
    <w:uiPriority w:val="99"/>
    <w:semiHidden/>
    <w:unhideWhenUsed/>
    <w:rsid w:val="007657AB"/>
    <w:rPr>
      <w:rFonts w:ascii="Tahoma" w:cs="Tahoma" w:hAnsi="Tahoma"/>
      <w:sz w:val="16"/>
      <w:szCs w:val="16"/>
    </w:rPr>
  </w:style>
  <w:style w:customStyle="1" w:styleId="TekstbaloniaChar" w:type="character">
    <w:name w:val="Tekst balončića Char"/>
    <w:basedOn w:val="Zadanifontodlomka"/>
    <w:link w:val="Tekstbalonia"/>
    <w:uiPriority w:val="99"/>
    <w:semiHidden/>
    <w:rsid w:val="007657AB"/>
    <w:rPr>
      <w:rFonts w:ascii="Tahoma" w:cs="Tahoma" w:eastAsia="Times New Roman" w:hAns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1"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1"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1"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F53414"/>
    <w:rPr>
      <w:color w:val="808080"/>
      <w:bdr w:color="auto" w:space="0" w:sz="0" w:val="none"/>
      <w:shd w:color="auto" w:fill="auto" w:val="clear"/>
    </w:rPr>
  </w:style>
  <w:style w:customStyle="1" w:styleId="eSPISCCParagraphDefaultFont" w:type="character">
    <w:name w:val="eSPIS_CC_Paragraph Default Font"/>
    <w:basedOn w:val="Zadanifontodlomka"/>
    <w:rsid w:val="00F5341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53414"/>
    <w:rPr>
      <w:sz w:val="20"/>
      <w:bdr w:color="auto" w:space="0" w:sz="0" w:val="none"/>
      <w:shd w:color="auto" w:fill="FFFFCC" w:val="clear"/>
      <w:lang w:val="hr-HR"/>
    </w:rPr>
  </w:style>
  <w:style w:customStyle="1" w:styleId="PozadinaSvijetloCrvena" w:type="character">
    <w:name w:val="Pozadina_SvijetloCrvena"/>
    <w:basedOn w:val="eSPISCCParagraphDefaultFont"/>
    <w:rsid w:val="00F53414"/>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F53414"/>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704510">
      <w:bodyDiv w:val="true"/>
      <w:marLeft w:val="0"/>
      <w:marRight w:val="0"/>
      <w:marTop w:val="0"/>
      <w:marBottom w:val="0"/>
      <w:divBdr>
        <w:top w:space="0" w:sz="0" w:color="auto" w:val="none"/>
        <w:left w:space="0" w:sz="0" w:color="auto" w:val="none"/>
        <w:bottom w:space="0" w:sz="0" w:color="auto" w:val="none"/>
        <w:right w:space="0" w:sz="0" w:color="auto" w:val="none"/>
      </w:divBdr>
    </w:div>
    <w:div w:id="811025417">
      <w:bodyDiv w:val="true"/>
      <w:marLeft w:val="0"/>
      <w:marRight w:val="0"/>
      <w:marTop w:val="0"/>
      <w:marBottom w:val="0"/>
      <w:divBdr>
        <w:top w:space="0" w:sz="0" w:color="auto" w:val="none"/>
        <w:left w:space="0" w:sz="0" w:color="auto" w:val="none"/>
        <w:bottom w:space="0" w:sz="0" w:color="auto" w:val="none"/>
        <w:right w:space="0" w:sz="0" w:color="auto" w:val="none"/>
      </w:divBdr>
    </w:div>
    <w:div w:id="924190724">
      <w:bodyDiv w:val="true"/>
      <w:marLeft w:val="0"/>
      <w:marRight w:val="0"/>
      <w:marTop w:val="0"/>
      <w:marBottom w:val="0"/>
      <w:divBdr>
        <w:top w:space="0" w:sz="0" w:color="auto" w:val="none"/>
        <w:left w:space="0" w:sz="0" w:color="auto" w:val="none"/>
        <w:bottom w:space="0" w:sz="0" w:color="auto" w:val="none"/>
        <w:right w:space="0" w:sz="0" w:color="auto" w:val="none"/>
      </w:divBdr>
    </w:div>
    <w:div w:id="1097480231">
      <w:bodyDiv w:val="true"/>
      <w:marLeft w:val="0"/>
      <w:marRight w:val="0"/>
      <w:marTop w:val="0"/>
      <w:marBottom w:val="0"/>
      <w:divBdr>
        <w:top w:space="0" w:sz="0" w:color="auto" w:val="none"/>
        <w:left w:space="0" w:sz="0" w:color="auto" w:val="none"/>
        <w:bottom w:space="0" w:sz="0" w:color="auto" w:val="none"/>
        <w:right w:space="0" w:sz="0" w:color="auto" w:val="none"/>
      </w:divBdr>
    </w:div>
    <w:div w:id="13398891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studenog 2018.</izvorni_sadrzaj>
    <derivirana_varijabla naziv="DomainObject.DatumDonosenjaOdluke_1">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St-1877/2016-24</izvorni_sadrzaj>
    <derivirana_varijabla naziv="DomainObject.Oznaka_1">St-1877/2016-24</derivirana_varijabla>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1877</izvorni_sadrzaj>
    <derivirana_varijabla naziv="DomainObject.Predmet.Broj_1">1877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listopada 2016.</izvorni_sadrzaj>
    <derivirana_varijabla naziv="DomainObject.Predmet.DatumOsnivanja_1">21.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St-1877/2016</izvorni_sadrzaj>
    <derivirana_varijabla naziv="DomainObject.Predmet.OznakaBroj_1">St-1877/2016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CALLIDITAS d.o.o. za ugostiteljstvo i turizam, putnička agencija</izvorni_sadrzaj>
    <derivirana_varijabla naziv="DomainObject.Predmet.ProtustrankaFormated_1">  CALLIDITAS d.o.o. za ugostiteljstvo i turizam, putnička agencija</derivirana_varijabla>
  </DomainObject.Predmet.ProtustrankaFormated>
  <DomainObject.Predmet.ProtustrankaFormatedOIB>
    <izvorni_sadrzaj>  CALLIDITAS d.o.o. za ugostiteljstvo i turizam, putnička agencija, OIB 82411418905</izvorni_sadrzaj>
    <derivirana_varijabla naziv="DomainObject.Predmet.ProtustrankaFormatedOIB_1">  CALLIDITAS d.o.o. za ugostiteljstvo i turizam, putnička agencija, OIB 82411418905</derivirana_varijabla>
  </DomainObject.Predmet.ProtustrankaFormatedOIB>
  <DomainObject.Predmet.ProtustrankaFormatedWithAdress>
    <izvorni_sadrzaj> CALLIDITAS d.o.o. za ugostiteljstvo i turizam, putnička agencija, Tamunić 9, 21212 Kaštel Sućurac</izvorni_sadrzaj>
    <derivirana_varijabla naziv="DomainObject.Predmet.ProtustrankaFormatedWithAdress_1"> CALLIDITAS d.o.o. za ugostiteljstvo i turizam, putnička agencija, Tamunić 9, 21212 Kaštel Sućurac</derivirana_varijabla>
  </DomainObject.Predmet.ProtustrankaFormatedWithAdress>
  <DomainObject.Predmet.ProtustrankaFormatedWithAdressOIB>
    <izvorni_sadrzaj> CALLIDITAS d.o.o. za ugostiteljstvo i turizam, putnička agencija, OIB 82411418905, Tamunić 9, 21212 Kaštel Sućurac</izvorni_sadrzaj>
    <derivirana_varijabla naziv="DomainObject.Predmet.ProtustrankaFormatedWithAdressOIB_1"> CALLIDITAS d.o.o. za ugostiteljstvo i turizam, putnička agencija, OIB 82411418905, Tamunić 9, 21212 Kaštel Sućurac</derivirana_varijabla>
  </DomainObject.Predmet.ProtustrankaFormatedWithAdressOIB>
  <DomainObject.Predmet.ProtustrankaWithAdress>
    <izvorni_sadrzaj>CALLIDITAS d.o.o. za ugostiteljstvo i turizam, putnička agencija Tamunić 9, 21212 Kaštel Sućurac</izvorni_sadrzaj>
    <derivirana_varijabla naziv="DomainObject.Predmet.ProtustrankaWithAdress_1">CALLIDITAS d.o.o. za ugostiteljstvo i turizam, putnička agencija Tamunić 9, 21212 Kaštel Sućurac</derivirana_varijabla>
  </DomainObject.Predmet.ProtustrankaWithAdress>
  <DomainObject.Predmet.ProtustrankaWithAdressOIB>
    <izvorni_sadrzaj>CALLIDITAS d.o.o. za ugostiteljstvo i turizam, putnička agencija, OIB 82411418905, Tamunić 9, 21212 Kaštel Sućurac</izvorni_sadrzaj>
    <derivirana_varijabla naziv="DomainObject.Predmet.ProtustrankaWithAdressOIB_1">CALLIDITAS d.o.o. za ugostiteljstvo i turizam, putnička agencija, OIB 82411418905, Tamunić 9, 21212 Kaštel Sućurac</derivirana_varijabla>
  </DomainObject.Predmet.ProtustrankaWithAdressOIB>
  <DomainObject.Predmet.ProtustrankaNazivFormated>
    <izvorni_sadrzaj>CALLIDITAS d.o.o. za ugostiteljstvo i turizam, putnička agencija</izvorni_sadrzaj>
    <derivirana_varijabla naziv="DomainObject.Predmet.ProtustrankaNazivFormated_1">CALLIDITAS d.o.o. za ugostiteljstvo i turizam, putnička agencija</derivirana_varijabla>
  </DomainObject.Predmet.ProtustrankaNazivFormated>
  <DomainObject.Predmet.ProtustrankaNazivFormatedOIB>
    <izvorni_sadrzaj>CALLIDITAS d.o.o. za ugostiteljstvo i turizam, putnička agencija, OIB 82411418905</izvorni_sadrzaj>
    <derivirana_varijabla naziv="DomainObject.Predmet.ProtustrankaNazivFormatedOIB_1">CALLIDITAS d.o.o. za ugostiteljstvo i turizam, putnička agencija, OIB 82411418905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 šet. 24 b, 21000 Split</izvorni_sadrzaj>
    <derivirana_varijabla naziv="DomainObject.Predmet.StrankaFormatedWithAdress_1"> FINANCIJSKA AGENCIJA, RC SPLIT, Mažur. šet. 24 b, 21000 Split</derivirana_varijabla>
  </DomainObject.Predmet.StrankaFormatedWithAdress>
  <DomainObject.Predmet.StrankaFormatedWithAdressOIB>
    <izvorni_sadrzaj> FINANCIJSKA AGENCIJA, RC SPLIT, OIB 85821130368, Mažur. šet. 24 b, 21000 Split</izvorni_sadrzaj>
    <derivirana_varijabla naziv="DomainObject.Predmet.StrankaFormatedWithAdressOIB_1"> FINANCIJSKA AGENCIJA, RC SPLIT, OIB 85821130368, Mažur. šet. 24 b, 21000 Split</derivirana_varijabla>
  </DomainObject.Predmet.StrankaFormatedWithAdressOIB>
  <DomainObject.Predmet.StrankaWithAdress>
    <izvorni_sadrzaj>FINANCIJSKA AGENCIJA, RC SPLIT Mažur. šet. 24 b,21000 Split</izvorni_sadrzaj>
    <derivirana_varijabla naziv="DomainObject.Predmet.StrankaWithAdress_1">FINANCIJSKA AGENCIJA, RC SPLIT Mažur. šet. 24 b,21000 Split</derivirana_varijabla>
  </DomainObject.Predmet.StrankaWithAdress>
  <DomainObject.Predmet.StrankaWithAdressOIB>
    <izvorni_sadrzaj>FINANCIJSKA AGENCIJA, RC SPLIT, OIB 85821130368, Mažur. šet. 24 b,21000 Split</izvorni_sadrzaj>
    <derivirana_varijabla naziv="DomainObject.Predmet.StrankaWithAdressOIB_1">FINANCIJSKA AGENCIJA, RC SPLIT, OIB 85821130368, Mažur. šet.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146285.34</izvorni_sadrzaj>
    <derivirana_varijabla naziv="DomainObject.Predmet.TrenutnaVrijednost_1">146285.34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 šet. 24 b, 21000 Split</item>
    </izvorni_sadrzaj>
    <derivirana_varijabla naziv="DomainObject.Predmet.StrankaListFormatedWithAdress_1">
      <item>FINANCIJSKA AGENCIJA, RC SPLIT, Mažur. šet. 24 b, 21000 Split</item>
    </derivirana_varijabla>
  </DomainObject.Predmet.StrankaListFormatedWithAdress>
  <DomainObject.Predmet.StrankaListFormatedWithAdressOIB>
    <izvorni_sadrzaj>
      <item>FINANCIJSKA AGENCIJA, RC SPLIT, OIB 85821130368, Mažur. šet. 24 b, 21000 Split</item>
    </izvorni_sadrzaj>
    <derivirana_varijabla naziv="DomainObject.Predmet.StrankaListFormatedWithAdressOIB_1">
      <item>FINANCIJSKA AGENCIJA, RC SPLIT, OIB 85821130368, Mažur. šet.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CALLIDITAS d.o.o. za ugostiteljstvo i turizam, putnička agencija</item>
    </izvorni_sadrzaj>
    <derivirana_varijabla naziv="DomainObject.Predmet.ProtuStrankaListFormated_1">
      <item>CALLIDITAS d.o.o. za ugostiteljstvo i turizam, putnička agencija</item>
    </derivirana_varijabla>
  </DomainObject.Predmet.ProtuStrankaListFormated>
  <DomainObject.Predmet.ProtuStrankaListFormatedOIB>
    <izvorni_sadrzaj>
      <item>CALLIDITAS d.o.o. za ugostiteljstvo i turizam, putnička agencija, OIB 82411418905</item>
    </izvorni_sadrzaj>
    <derivirana_varijabla naziv="DomainObject.Predmet.ProtuStrankaListFormatedOIB_1">
      <item>CALLIDITAS d.o.o. za ugostiteljstvo i turizam, putnička agencija, OIB 82411418905</item>
    </derivirana_varijabla>
  </DomainObject.Predmet.ProtuStrankaListFormatedOIB>
  <DomainObject.Predmet.ProtuStrankaListFormatedWithAdress>
    <izvorni_sadrzaj>
      <item>CALLIDITAS d.o.o. za ugostiteljstvo i turizam, putnička agencija, Tamunić 9, 21212 Kaštel Sućurac</item>
    </izvorni_sadrzaj>
    <derivirana_varijabla naziv="DomainObject.Predmet.ProtuStrankaListFormatedWithAdress_1">
      <item>CALLIDITAS d.o.o. za ugostiteljstvo i turizam, putnička agencija, Tamunić 9, 21212 Kaštel Sućurac</item>
    </derivirana_varijabla>
  </DomainObject.Predmet.ProtuStrankaListFormatedWithAdress>
  <DomainObject.Predmet.ProtuStrankaListFormatedWithAdressOIB>
    <izvorni_sadrzaj>
      <item>CALLIDITAS d.o.o. za ugostiteljstvo i turizam, putnička agencija, OIB 82411418905, Tamunić 9, 21212 Kaštel Sućurac</item>
    </izvorni_sadrzaj>
    <derivirana_varijabla naziv="DomainObject.Predmet.ProtuStrankaListFormatedWithAdressOIB_1">
      <item>CALLIDITAS d.o.o. za ugostiteljstvo i turizam, putnička agencija, OIB 82411418905, Tamunić 9, 21212 Kaštel Sućurac</item>
    </derivirana_varijabla>
  </DomainObject.Predmet.ProtuStrankaListFormatedWithAdressOIB>
  <DomainObject.Predmet.ProtuStrankaListNazivFormated>
    <izvorni_sadrzaj>
      <item>CALLIDITAS d.o.o. za ugostiteljstvo i turizam, putnička agencija</item>
    </izvorni_sadrzaj>
    <derivirana_varijabla naziv="DomainObject.Predmet.ProtuStrankaListNazivFormated_1">
      <item>CALLIDITAS d.o.o. za ugostiteljstvo i turizam, putnička agencija</item>
    </derivirana_varijabla>
  </DomainObject.Predmet.ProtuStrankaListNazivFormated>
  <DomainObject.Predmet.ProtuStrankaListNazivFormatedOIB>
    <izvorni_sadrzaj>
      <item>CALLIDITAS d.o.o. za ugostiteljstvo i turizam, putnička agencija, OIB 82411418905</item>
    </izvorni_sadrzaj>
    <derivirana_varijabla naziv="DomainObject.Predmet.ProtuStrankaListNazivFormatedOIB_1">
      <item>CALLIDITAS d.o.o. za ugostiteljstvo i turizam, putnička agencija, OIB 82411418905</item>
    </derivirana_varijabla>
  </DomainObject.Predmet.ProtuStrankaListNazivFormatedOIB>
  <DomainObject.Predmet.OstaliListFormated>
    <izvorni_sadrzaj>
      <item>Goran Punda</item>
    </izvorni_sadrzaj>
    <derivirana_varijabla naziv="DomainObject.Predmet.OstaliListFormated_1">
      <item>Goran Punda</item>
    </derivirana_varijabla>
  </DomainObject.Predmet.OstaliListFormated>
  <DomainObject.Predmet.OstaliListFormatedOIB>
    <izvorni_sadrzaj>
      <item>Goran Punda, OIB 64055889539</item>
    </izvorni_sadrzaj>
    <derivirana_varijabla naziv="DomainObject.Predmet.OstaliListFormatedOIB_1">
      <item>Goran Punda, OIB 64055889539</item>
    </derivirana_varijabla>
  </DomainObject.Predmet.OstaliListFormatedOIB>
  <DomainObject.Predmet.OstaliListFormatedWithAdress>
    <izvorni_sadrzaj>
      <item>Goran Punda, Tamunić 9, 21212 Kaštel Sućurac</item>
    </izvorni_sadrzaj>
    <derivirana_varijabla naziv="DomainObject.Predmet.OstaliListFormatedWithAdress_1">
      <item>Goran Punda, Tamunić 9, 21212 Kaštel Sućurac</item>
    </derivirana_varijabla>
  </DomainObject.Predmet.OstaliListFormatedWithAdress>
  <DomainObject.Predmet.OstaliListFormatedWithAdressOIB>
    <izvorni_sadrzaj>
      <item>Goran Punda, OIB 64055889539, Tamunić 9, 21212 Kaštel Sućurac</item>
    </izvorni_sadrzaj>
    <derivirana_varijabla naziv="DomainObject.Predmet.OstaliListFormatedWithAdressOIB_1">
      <item>Goran Punda, OIB 64055889539, Tamunić 9, 21212 Kaštel Sućurac</item>
    </derivirana_varijabla>
  </DomainObject.Predmet.OstaliListFormatedWithAdressOIB>
  <DomainObject.Predmet.OstaliListNazivFormated>
    <izvorni_sadrzaj>
      <item>Goran Punda</item>
    </izvorni_sadrzaj>
    <derivirana_varijabla naziv="DomainObject.Predmet.OstaliListNazivFormated_1">
      <item>Goran Punda</item>
    </derivirana_varijabla>
  </DomainObject.Predmet.OstaliListNazivFormated>
  <DomainObject.Predmet.OstaliListNazivFormatedOIB>
    <izvorni_sadrzaj>
      <item>Goran Punda, OIB 64055889539</item>
    </izvorni_sadrzaj>
    <derivirana_varijabla naziv="DomainObject.Predmet.OstaliListNazivFormatedOIB_1">
      <item>Goran Punda, OIB 64055889539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2018.</izvorni_sadrzaj>
    <derivirana_varijabla naziv="DomainObject.Datum_1">2. studenog 2018.</derivirana_varijabla>
  </DomainObject.Datum>
  <DomainObject.PoslovniBrojDokumenta>
    <izvorni_sadrzaj>St-1877/2016-24</izvorni_sadrzaj>
    <derivirana_varijabla naziv="DomainObject.PoslovniBrojDokumenta_1">St-1877/2016-24</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CALLIDITAS d.o.o. za ugostiteljstvo i turizam, putnička agencija</izvorni_sadrzaj>
    <derivirana_varijabla naziv="DomainObject.Predmet.ProtustrankaIDrugi_1">CALLIDITAS d.o.o. za ugostiteljstvo i turizam, putnička agencija</derivirana_varijabla>
  </DomainObject.Predmet.ProtustrankaIDrugi>
  <DomainObject.Predmet.StrankaIDrugiAdressOIB>
    <izvorni_sadrzaj>FINANCIJSKA AGENCIJA, RC SPLIT, OIB 85821130368, Mažur. šet. 24 b, 21000 Split</izvorni_sadrzaj>
    <derivirana_varijabla naziv="DomainObject.Predmet.StrankaIDrugiAdressOIB_1">FINANCIJSKA AGENCIJA, RC SPLIT, OIB 85821130368, Mažur. šet. 24 b, 21000 Split</derivirana_varijabla>
  </DomainObject.Predmet.StrankaIDrugiAdressOIB>
  <DomainObject.Predmet.ProtustrankaIDrugiAdressOIB>
    <izvorni_sadrzaj>CALLIDITAS d.o.o. za ugostiteljstvo i turizam, putnička agencija, OIB 82411418905, Tamunić 9, 21212 Kaštel Sućurac</izvorni_sadrzaj>
    <derivirana_varijabla naziv="DomainObject.Predmet.ProtustrankaIDrugiAdressOIB_1">CALLIDITAS d.o.o. za ugostiteljstvo i turizam, putnička agencija, OIB 82411418905, Tamunić 9,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CALLIDITAS d.o.o. za ugostiteljstvo i turizam, putnička agencija</item>
      <item>FINANCIJSKA AGENCIJA, RC SPLIT</item>
      <item>Goran Punda</item>
    </izvorni_sadrzaj>
    <derivirana_varijabla naziv="DomainObject.Predmet.SudioniciListNaziv_1">
      <item>CALLIDITAS d.o.o. za ugostiteljstvo i turizam, putnička agencija</item>
      <item>FINANCIJSKA AGENCIJA, RC SPLIT</item>
      <item>Goran Punda</item>
    </derivirana_varijabla>
  </DomainObject.Predmet.SudioniciListNaziv>
  <DomainObject.Predmet.SudioniciListAdressOIB>
    <izvorni_sadrzaj>
      <item>CALLIDITAS d.o.o. za ugostiteljstvo i turizam, putnička agencija, OIB 82411418905, Tamunić 9,21212 Kaštel Sućurac</item>
      <item>FINANCIJSKA AGENCIJA, RC SPLIT, OIB 85821130368, Mažur. šet. 24 b,21000 Split</item>
      <item>Goran Punda, OIB 64055889539, Tamunić 9,21212 Kaštel Sućurac</item>
    </izvorni_sadrzaj>
    <derivirana_varijabla naziv="DomainObject.Predmet.SudioniciListAdressOIB_1">
      <item>CALLIDITAS d.o.o. za ugostiteljstvo i turizam, putnička agencija, OIB 82411418905, Tamunić 9,21212 Kaštel Sućurac</item>
      <item>FINANCIJSKA AGENCIJA, RC SPLIT, OIB 85821130368, Mažur. šet. 24 b,21000 Split</item>
      <item>Goran Punda, OIB 64055889539, Tamunić 9,21212 Kaštel Sućurac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82411418905</item>
      <item>, OIB 85821130368</item>
      <item>, OIB 64055889539</item>
    </izvorni_sadrzaj>
    <derivirana_varijabla naziv="DomainObject.Predmet.SudioniciListNazivOIB_1">
      <item>, OIB 82411418905</item>
      <item>, OIB 85821130368</item>
      <item>, OIB 64055889539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Dražen Vidman, OIB 42883746819, V. Nazora 77 Ivanec</item>
    </izvorni_sadrzaj>
    <derivirana_varijabla naziv="DomainObject.Predmet.StecajniUpraviteljiListAddressOIB_1">
      <item>Dražen Vidman, OIB 42883746819, V. Nazora 77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22. listopada 2018.</izvorni_sadrzaj>
    <derivirana_varijabla naziv="DomainObject.Predmet.DatumZadnjeOdrzaneSudskeRadnje_1">22. listopada 2018.</derivirana_varijabla>
  </DomainObject.Predmet.DatumZadnjeOdrzaneSudskeRadnje>
  <DomainObject.PredzadnjaOdlukaIzPredmeta.DatumDonosenjaOdluke>
    <izvorni_sadrzaj>25. rujna 2018.</izvorni_sadrzaj>
    <derivirana_varijabla naziv="DomainObject.PredzadnjaOdlukaIzPredmeta.DatumDonosenjaOdluke_1">25. rujna 2018.</derivirana_varijabla>
  </DomainObject.PredzadnjaOdlukaIzPredmeta.DatumDonosenjaOdluke>
  <DomainObject.PredzadnjaOdlukaIzPredmeta.Oznaka>
    <izvorni_sadrzaj>St-1877/2016-20</izvorni_sadrzaj>
    <derivirana_varijabla naziv="DomainObject.PredzadnjaOdlukaIzPredmeta.Oznaka_1">St-1877/2016-20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1286</properties:Words>
  <properties:Characters>7415</properties:Characters>
  <properties:Lines>131</properties:Lines>
  <properties:Paragraphs>38</properties:Paragraphs>
  <properties:TotalTime>538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8675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2017-12-07T09:42:00Z</dcterms:created>
  <dc:creator>Katarina Mikulić</dc:creator>
  <cp:lastModifiedBy>Ana Golub Gruić</cp:lastModifiedBy>
  <cp:lastPrinted>2018-11-02T11:41:00Z</cp:lastPrinted>
  <dcterms:modified xmlns:xsi="http://www.w3.org/2001/XMLSchema-instance" xsi:type="dcterms:W3CDTF">2018-11-02T12:14:00Z</dcterms:modified>
  <cp:revision>52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St-1877/2016-24 / Odluka - Rješenje (St-1877-2016_PREDUJAM_čl.132.132)</vt:lpwstr>
  </prop:property>
  <prop:property name="CC_coloring" pid="4" fmtid="{D5CDD505-2E9C-101B-9397-08002B2CF9AE}">
    <vt:bool>false</vt:bool>
  </prop:property>
  <prop:property name="BrojStranica" pid="5" fmtid="{D5CDD505-2E9C-101B-9397-08002B2CF9AE}">
    <vt:i4>3</vt:i4>
  </prop:property>
</prop:Properties>
</file>