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d473" w14:paraId="e6fd473" w:rsidRDefault="00AE05AA" w:rsidP="006B1A4D" w:rsidR="00AE05AA" w:rsidRPr="00AE05AA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>
        <w:rPr>
          <w:bCs/>
          <w:szCs w:val="24"/>
          <w:lang w:val="hr-HR"/>
        </w:rPr>
        <w:tab/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A26B67" w:rsidRPr="00A26B67">
        <w:t xml:space="preserve"> </w:t>
      </w:r>
      <w:r w:rsidR="00A26B67">
        <w:t xml:space="preserve">                                              </w:t>
      </w:r>
      <w:r w:rsidR="00A26B67" w:rsidRPr="00A26B67">
        <w:rPr>
          <w:rFonts w:eastAsia="Calibri"/>
          <w:szCs w:val="24"/>
          <w:lang w:eastAsia="en-US" w:val="hr-HR"/>
        </w:rPr>
        <w:t>Poslovni broj  7 St-81/2018-13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594CA9" w:rsidR="0038631F" w:rsidRPr="00A26B67">
      <w:pPr>
        <w:ind w:firstLine="720"/>
        <w:jc w:val="both"/>
        <w:rPr>
          <w:szCs w:val="24"/>
          <w:lang w:val="hr-HR"/>
        </w:rPr>
      </w:pPr>
      <w:r w:rsidRPr="00A26B67">
        <w:rPr>
          <w:szCs w:val="24"/>
          <w:lang w:val="hr-HR"/>
        </w:rPr>
        <w:t xml:space="preserve">Trgovački sud u Rijeci, po </w:t>
      </w:r>
      <w:r w:rsidR="005E75AB" w:rsidRPr="00A26B67">
        <w:rPr>
          <w:szCs w:val="24"/>
          <w:lang w:val="hr-HR"/>
        </w:rPr>
        <w:t xml:space="preserve">sucu </w:t>
      </w:r>
      <w:r w:rsidRPr="00A26B67">
        <w:rPr>
          <w:szCs w:val="24"/>
          <w:lang w:val="hr-HR"/>
        </w:rPr>
        <w:t>Liljani Ugrin, kao s</w:t>
      </w:r>
      <w:r w:rsidR="005E75AB" w:rsidRPr="00A26B67">
        <w:rPr>
          <w:szCs w:val="24"/>
          <w:lang w:val="hr-HR"/>
        </w:rPr>
        <w:t xml:space="preserve">ucu pojedincu  u stečajnom predmetu, </w:t>
      </w:r>
      <w:r w:rsidRPr="00A26B67">
        <w:rPr>
          <w:szCs w:val="24"/>
          <w:lang w:val="hr-HR"/>
        </w:rPr>
        <w:t>odlučujući o prijedlogu</w:t>
      </w:r>
      <w:r w:rsidR="00EA195A" w:rsidRPr="00A26B67">
        <w:rPr>
          <w:szCs w:val="24"/>
          <w:lang w:val="hr-HR"/>
        </w:rPr>
        <w:t xml:space="preserve"> </w:t>
      </w:r>
      <w:r w:rsidR="00383452" w:rsidRPr="00A26B67">
        <w:rPr>
          <w:szCs w:val="24"/>
          <w:lang w:val="hr-HR"/>
        </w:rPr>
        <w:t>Financijske agencije ( OIB 85821130368 )</w:t>
      </w:r>
      <w:r w:rsidRPr="00A26B67">
        <w:rPr>
          <w:szCs w:val="24"/>
          <w:lang w:val="hr-HR"/>
        </w:rPr>
        <w:t xml:space="preserve"> </w:t>
      </w:r>
      <w:r w:rsidR="006C40C2" w:rsidRPr="00A26B67">
        <w:rPr>
          <w:szCs w:val="24"/>
          <w:lang w:val="hr-HR"/>
        </w:rPr>
        <w:t xml:space="preserve"> </w:t>
      </w:r>
      <w:r w:rsidR="001F22CC" w:rsidRPr="00A26B67">
        <w:rPr>
          <w:szCs w:val="24"/>
          <w:lang w:val="hr-HR"/>
        </w:rPr>
        <w:t xml:space="preserve">za </w:t>
      </w:r>
      <w:r w:rsidRPr="00A26B67">
        <w:rPr>
          <w:szCs w:val="24"/>
          <w:lang w:val="hr-HR"/>
        </w:rPr>
        <w:t>otvaranj</w:t>
      </w:r>
      <w:r w:rsidR="001F22CC" w:rsidRPr="00A26B67">
        <w:rPr>
          <w:szCs w:val="24"/>
          <w:lang w:val="hr-HR"/>
        </w:rPr>
        <w:t>e</w:t>
      </w:r>
      <w:r w:rsidRPr="00A26B67">
        <w:rPr>
          <w:szCs w:val="24"/>
          <w:lang w:val="hr-HR"/>
        </w:rPr>
        <w:t xml:space="preserve"> stečajnog postupka nad dužnikom </w:t>
      </w:r>
      <w:r w:rsidR="001A307B" w:rsidRPr="00A26B67">
        <w:rPr>
          <w:bCs/>
          <w:szCs w:val="24"/>
          <w:lang w:eastAsia="en-US" w:val="hr-HR"/>
        </w:rPr>
        <w:t>AVIANET 24 društvo s ograničenom odgovornošću za usluge, trgovinu, turistička agencija Rijeka,  Janeza Trdine 2/3 ( MBS 040263962 – OIB 35451874402 )</w:t>
      </w:r>
      <w:r w:rsidR="00A10782" w:rsidRPr="00A26B67">
        <w:rPr>
          <w:szCs w:val="24"/>
          <w:lang w:val="hr-HR"/>
        </w:rPr>
        <w:t xml:space="preserve">  </w:t>
      </w:r>
      <w:r w:rsidR="00A15F9E" w:rsidRPr="00A26B67">
        <w:rPr>
          <w:bCs/>
          <w:szCs w:val="24"/>
          <w:lang w:val="hr-HR"/>
        </w:rPr>
        <w:t>dana</w:t>
      </w:r>
      <w:r w:rsidR="009F6C63" w:rsidRPr="00A26B67">
        <w:rPr>
          <w:bCs/>
          <w:szCs w:val="24"/>
          <w:lang w:val="hr-HR"/>
        </w:rPr>
        <w:t xml:space="preserve"> </w:t>
      </w:r>
      <w:r w:rsidR="001A307B" w:rsidRPr="00A26B67">
        <w:rPr>
          <w:bCs/>
          <w:szCs w:val="24"/>
          <w:lang w:val="hr-HR"/>
        </w:rPr>
        <w:t>13</w:t>
      </w:r>
      <w:r w:rsidR="001C5CA3" w:rsidRPr="00A26B67">
        <w:rPr>
          <w:bCs/>
          <w:szCs w:val="24"/>
          <w:lang w:val="hr-HR"/>
        </w:rPr>
        <w:t xml:space="preserve">. </w:t>
      </w:r>
      <w:r w:rsidR="001A307B" w:rsidRPr="00A26B67">
        <w:rPr>
          <w:bCs/>
          <w:szCs w:val="24"/>
          <w:lang w:val="hr-HR"/>
        </w:rPr>
        <w:t xml:space="preserve">lipnja </w:t>
      </w:r>
      <w:r w:rsidR="001C5CA3" w:rsidRPr="00A26B67">
        <w:rPr>
          <w:bCs/>
          <w:szCs w:val="24"/>
          <w:lang w:val="hr-HR"/>
        </w:rPr>
        <w:t>2018</w:t>
      </w:r>
      <w:r w:rsidR="00A15F9E" w:rsidRPr="00A26B67">
        <w:rPr>
          <w:szCs w:val="24"/>
          <w:lang w:val="hr-HR"/>
        </w:rPr>
        <w:t xml:space="preserve">. </w:t>
      </w:r>
    </w:p>
    <w:p w:rsidRDefault="004A56BC" w:rsidP="00A15F9E" w:rsidR="004A56BC" w:rsidRPr="00A26B67">
      <w:pPr>
        <w:ind w:firstLine="720"/>
        <w:jc w:val="both"/>
        <w:rPr>
          <w:szCs w:val="24"/>
          <w:lang w:val="hr-HR"/>
        </w:rPr>
      </w:pPr>
    </w:p>
    <w:p w:rsidRDefault="00A2630E" w:rsidP="00A15F9E" w:rsidR="00A2630E" w:rsidRPr="00A26B67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A26B67">
      <w:pPr>
        <w:jc w:val="center"/>
        <w:rPr>
          <w:szCs w:val="24"/>
          <w:lang w:val="hr-HR"/>
        </w:rPr>
      </w:pPr>
      <w:r w:rsidRPr="00A26B67">
        <w:rPr>
          <w:szCs w:val="24"/>
          <w:lang w:val="hr-HR"/>
        </w:rPr>
        <w:t xml:space="preserve">r i j e š i o      j e </w:t>
      </w:r>
    </w:p>
    <w:p w:rsidRDefault="005F4E54" w:rsidP="005F4E54" w:rsidR="005F4E54" w:rsidRPr="00A26B67">
      <w:pPr>
        <w:rPr>
          <w:szCs w:val="24"/>
          <w:lang w:val="hr-HR"/>
        </w:rPr>
      </w:pPr>
    </w:p>
    <w:p w:rsidRDefault="005F4E54" w:rsidP="005F4E54" w:rsidR="005F4E54" w:rsidRPr="00A26B67">
      <w:pPr>
        <w:rPr>
          <w:szCs w:val="24"/>
          <w:lang w:val="hr-HR"/>
        </w:rPr>
      </w:pPr>
    </w:p>
    <w:p w:rsidRDefault="004A56BC" w:rsidP="00A04732" w:rsidR="004A56BC" w:rsidRPr="00A26B67">
      <w:pPr>
        <w:jc w:val="both"/>
        <w:rPr>
          <w:lang w:val="hr-HR"/>
        </w:rPr>
      </w:pPr>
      <w:r w:rsidRPr="00A26B67">
        <w:rPr>
          <w:lang w:val="hr-HR"/>
        </w:rPr>
        <w:t>I</w:t>
      </w:r>
      <w:r w:rsidR="003A1CC2" w:rsidRPr="00A26B67">
        <w:rPr>
          <w:lang w:val="hr-HR"/>
        </w:rPr>
        <w:t xml:space="preserve"> </w:t>
      </w:r>
      <w:r w:rsidRPr="00A26B67">
        <w:rPr>
          <w:lang w:val="hr-HR"/>
        </w:rPr>
        <w:tab/>
        <w:t>Privremenim stečajnim upraviteljem</w:t>
      </w:r>
      <w:r w:rsidR="00AE05AA" w:rsidRPr="00A26B67">
        <w:rPr>
          <w:lang w:val="hr-HR"/>
        </w:rPr>
        <w:t xml:space="preserve"> </w:t>
      </w:r>
      <w:r w:rsidRPr="00A26B67">
        <w:rPr>
          <w:lang w:val="hr-HR"/>
        </w:rPr>
        <w:t xml:space="preserve">imenuje se </w:t>
      </w:r>
      <w:r w:rsidR="001A307B" w:rsidRPr="00A26B67">
        <w:rPr>
          <w:lang w:val="hr-HR"/>
        </w:rPr>
        <w:t xml:space="preserve"> </w:t>
      </w:r>
      <w:r w:rsidR="00A26B67">
        <w:rPr>
          <w:szCs w:val="24"/>
          <w:lang w:val="hr-HR"/>
        </w:rPr>
        <w:t>Gordan  Blagojević (OIB 53507748090</w:t>
      </w:r>
      <w:r w:rsidR="00A04732" w:rsidRPr="00A26B67">
        <w:rPr>
          <w:szCs w:val="24"/>
          <w:lang w:val="hr-HR"/>
        </w:rPr>
        <w:t>) Markovići 21, Rijeka</w:t>
      </w:r>
      <w:r w:rsidR="0000599D" w:rsidRPr="00A26B67">
        <w:rPr>
          <w:lang w:val="hr-HR"/>
        </w:rPr>
        <w:t>.</w:t>
      </w:r>
    </w:p>
    <w:p w:rsidRDefault="004A56BC" w:rsidP="004A56BC" w:rsidR="004A56BC" w:rsidRPr="00A26B67">
      <w:pPr>
        <w:jc w:val="both"/>
        <w:rPr>
          <w:lang w:val="hr-HR"/>
        </w:rPr>
      </w:pPr>
    </w:p>
    <w:p w:rsidRDefault="004A56BC" w:rsidP="004A56BC" w:rsidR="004A56BC" w:rsidRPr="00A26B67">
      <w:pPr>
        <w:jc w:val="both"/>
        <w:rPr>
          <w:lang w:val="hr-HR"/>
        </w:rPr>
      </w:pPr>
      <w:r w:rsidRPr="00A26B67">
        <w:rPr>
          <w:lang w:val="hr-HR"/>
        </w:rPr>
        <w:t>III</w:t>
      </w:r>
      <w:r w:rsidR="003A1CC2" w:rsidRPr="00A26B67">
        <w:rPr>
          <w:lang w:val="hr-HR"/>
        </w:rPr>
        <w:tab/>
      </w:r>
      <w:r w:rsidRPr="00A26B67">
        <w:rPr>
          <w:lang w:val="hr-HR"/>
        </w:rPr>
        <w:t xml:space="preserve">Nalaže se privremenom </w:t>
      </w:r>
      <w:r w:rsidR="00C610E7" w:rsidRPr="00A26B67">
        <w:rPr>
          <w:lang w:val="hr-HR"/>
        </w:rPr>
        <w:t>stečajno</w:t>
      </w:r>
      <w:r w:rsidRPr="00A26B67">
        <w:rPr>
          <w:lang w:val="hr-HR"/>
        </w:rPr>
        <w:t>m upravitelju da ispita ima li dužnik imovine za pokriće troška stečajnog postupka. O navedenom će privremeni upravitelj podnijeti pisano izvješće sudu u roku od 15 dana</w:t>
      </w:r>
      <w:r w:rsidR="00AF2F67" w:rsidRPr="00A26B67">
        <w:rPr>
          <w:lang w:val="hr-HR"/>
        </w:rPr>
        <w:t xml:space="preserve">, </w:t>
      </w:r>
      <w:r w:rsidR="00AF2F67" w:rsidRPr="00A26B67">
        <w:rPr>
          <w:szCs w:val="24"/>
          <w:lang w:val="hr-HR"/>
        </w:rPr>
        <w:t>pozivom na poslovni broj  7 St-</w:t>
      </w:r>
      <w:r w:rsidR="001A307B" w:rsidRPr="00A26B67">
        <w:rPr>
          <w:szCs w:val="24"/>
          <w:lang w:val="hr-HR"/>
        </w:rPr>
        <w:t>81</w:t>
      </w:r>
      <w:r w:rsidR="00BD6E44" w:rsidRPr="00A26B67">
        <w:rPr>
          <w:szCs w:val="24"/>
          <w:lang w:val="hr-HR"/>
        </w:rPr>
        <w:t>/201</w:t>
      </w:r>
      <w:r w:rsidR="001C5CA3" w:rsidRPr="00A26B67">
        <w:rPr>
          <w:szCs w:val="24"/>
          <w:lang w:val="hr-HR"/>
        </w:rPr>
        <w:t>8</w:t>
      </w:r>
      <w:r w:rsidRPr="00A26B67">
        <w:rPr>
          <w:lang w:val="hr-HR"/>
        </w:rPr>
        <w:t xml:space="preserve">. </w:t>
      </w:r>
    </w:p>
    <w:p w:rsidRDefault="003A1CC2" w:rsidP="003A1CC2" w:rsidR="003A1CC2" w:rsidRPr="00A26B67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A26B67">
        <w:rPr>
          <w:lang w:val="hr-HR"/>
        </w:rPr>
        <w:t>IV</w:t>
      </w:r>
      <w:r w:rsidRPr="00A26B67">
        <w:rPr>
          <w:lang w:val="hr-HR"/>
        </w:rPr>
        <w:tab/>
      </w:r>
      <w:r w:rsidRPr="00A26B67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A26B67">
      <w:pPr>
        <w:jc w:val="both"/>
        <w:rPr>
          <w:szCs w:val="24"/>
          <w:lang w:val="hr-HR"/>
        </w:rPr>
      </w:pPr>
      <w:r w:rsidRPr="00A26B67">
        <w:rPr>
          <w:szCs w:val="24"/>
          <w:lang w:val="hr-HR"/>
        </w:rPr>
        <w:t>V</w:t>
      </w:r>
      <w:r w:rsidR="005B69FD" w:rsidRPr="00A26B67">
        <w:rPr>
          <w:szCs w:val="24"/>
          <w:lang w:val="hr-HR"/>
        </w:rPr>
        <w:t xml:space="preserve"> </w:t>
      </w:r>
      <w:r w:rsidR="005B69FD" w:rsidRPr="00A26B67">
        <w:rPr>
          <w:szCs w:val="24"/>
          <w:lang w:val="hr-HR"/>
        </w:rPr>
        <w:tab/>
      </w:r>
      <w:r w:rsidR="001A307B" w:rsidRPr="00A26B67">
        <w:rPr>
          <w:szCs w:val="24"/>
          <w:lang w:val="hr-HR"/>
        </w:rPr>
        <w:t>Ponovno se n</w:t>
      </w:r>
      <w:r w:rsidR="005B69FD" w:rsidRPr="00A26B67">
        <w:rPr>
          <w:szCs w:val="24"/>
          <w:lang w:val="hr-HR"/>
        </w:rPr>
        <w:t xml:space="preserve">alaže osobama koje vode poslove dužnika da u roku od </w:t>
      </w:r>
      <w:r w:rsidR="00AE05AA" w:rsidRPr="00A26B67">
        <w:rPr>
          <w:szCs w:val="24"/>
          <w:lang w:val="hr-HR"/>
        </w:rPr>
        <w:t xml:space="preserve">osam </w:t>
      </w:r>
      <w:r w:rsidR="005B69FD" w:rsidRPr="00A26B67">
        <w:rPr>
          <w:szCs w:val="24"/>
          <w:lang w:val="hr-HR"/>
        </w:rPr>
        <w:t>dana</w:t>
      </w:r>
      <w:r w:rsidR="00815D1E" w:rsidRPr="00A26B67">
        <w:rPr>
          <w:szCs w:val="24"/>
          <w:lang w:val="hr-HR"/>
        </w:rPr>
        <w:t xml:space="preserve"> od dana </w:t>
      </w:r>
      <w:r w:rsidR="00AE05AA" w:rsidRPr="00A26B67">
        <w:rPr>
          <w:szCs w:val="24"/>
          <w:lang w:val="hr-HR"/>
        </w:rPr>
        <w:t xml:space="preserve">dostave </w:t>
      </w:r>
      <w:r w:rsidR="00815D1E" w:rsidRPr="00A26B67">
        <w:rPr>
          <w:szCs w:val="24"/>
          <w:lang w:val="hr-HR"/>
        </w:rPr>
        <w:t xml:space="preserve">ovog rješenja, </w:t>
      </w:r>
      <w:r w:rsidR="005B69FD" w:rsidRPr="00A26B67">
        <w:rPr>
          <w:szCs w:val="24"/>
          <w:lang w:val="hr-HR"/>
        </w:rPr>
        <w:t>pozivom na posl</w:t>
      </w:r>
      <w:r w:rsidR="00AF2F67" w:rsidRPr="00A26B67">
        <w:rPr>
          <w:szCs w:val="24"/>
          <w:lang w:val="hr-HR"/>
        </w:rPr>
        <w:t xml:space="preserve">ovni </w:t>
      </w:r>
      <w:r w:rsidR="005B69FD" w:rsidRPr="00A26B67">
        <w:rPr>
          <w:szCs w:val="24"/>
          <w:lang w:val="hr-HR"/>
        </w:rPr>
        <w:t>br</w:t>
      </w:r>
      <w:r w:rsidR="00AF2F67" w:rsidRPr="00A26B67">
        <w:rPr>
          <w:szCs w:val="24"/>
          <w:lang w:val="hr-HR"/>
        </w:rPr>
        <w:t xml:space="preserve">oj </w:t>
      </w:r>
      <w:r w:rsidR="005B69FD" w:rsidRPr="00A26B67">
        <w:rPr>
          <w:szCs w:val="24"/>
          <w:lang w:val="hr-HR"/>
        </w:rPr>
        <w:t>7 St-</w:t>
      </w:r>
      <w:r w:rsidR="001A307B" w:rsidRPr="00A26B67">
        <w:rPr>
          <w:szCs w:val="24"/>
          <w:lang w:val="hr-HR"/>
        </w:rPr>
        <w:t>81</w:t>
      </w:r>
      <w:r w:rsidR="00BD6E44" w:rsidRPr="00A26B67">
        <w:rPr>
          <w:szCs w:val="24"/>
          <w:lang w:val="hr-HR"/>
        </w:rPr>
        <w:t>/201</w:t>
      </w:r>
      <w:r w:rsidR="001C5CA3" w:rsidRPr="00A26B67">
        <w:rPr>
          <w:szCs w:val="24"/>
          <w:lang w:val="hr-HR"/>
        </w:rPr>
        <w:t>8</w:t>
      </w:r>
      <w:r w:rsidR="00591BBD" w:rsidRPr="00A26B67">
        <w:rPr>
          <w:szCs w:val="24"/>
          <w:lang w:val="hr-HR"/>
        </w:rPr>
        <w:t xml:space="preserve"> </w:t>
      </w:r>
      <w:r w:rsidR="00591BBD" w:rsidRPr="00A26B67">
        <w:rPr>
          <w:lang w:val="hr-HR"/>
        </w:rPr>
        <w:t>predaju sudu pisano izvješće o financijsko-gospodarskom stanju dužnika</w:t>
      </w:r>
      <w:r w:rsidRPr="00A26B67">
        <w:rPr>
          <w:lang w:val="hr-HR"/>
        </w:rPr>
        <w:t>.</w:t>
      </w:r>
    </w:p>
    <w:p w:rsidRDefault="005B69FD" w:rsidP="005F4E54" w:rsidR="005B69FD" w:rsidRPr="00A26B67">
      <w:pPr>
        <w:jc w:val="both"/>
        <w:rPr>
          <w:lang w:val="hr-HR"/>
        </w:rPr>
      </w:pPr>
    </w:p>
    <w:p w:rsidRDefault="008C3EB9" w:rsidP="005F4E54" w:rsidR="005F4E54" w:rsidRPr="00A26B67">
      <w:pPr>
        <w:jc w:val="both"/>
        <w:rPr>
          <w:szCs w:val="24"/>
          <w:lang w:val="hr-HR"/>
        </w:rPr>
      </w:pPr>
      <w:r w:rsidRPr="00A26B67">
        <w:rPr>
          <w:szCs w:val="24"/>
          <w:lang w:val="hr-HR"/>
        </w:rPr>
        <w:t>V</w:t>
      </w:r>
      <w:r w:rsidR="005E75AB" w:rsidRPr="00A26B67">
        <w:rPr>
          <w:szCs w:val="24"/>
          <w:lang w:val="hr-HR"/>
        </w:rPr>
        <w:t>I</w:t>
      </w:r>
      <w:r w:rsidR="005F4E54" w:rsidRPr="00A26B67">
        <w:rPr>
          <w:szCs w:val="24"/>
          <w:lang w:val="hr-HR"/>
        </w:rPr>
        <w:tab/>
        <w:t>Zakazuje se ročište</w:t>
      </w:r>
      <w:r w:rsidR="00A02DF8" w:rsidRPr="00A26B67">
        <w:rPr>
          <w:szCs w:val="24"/>
          <w:lang w:val="hr-HR"/>
        </w:rPr>
        <w:t xml:space="preserve"> </w:t>
      </w:r>
      <w:r w:rsidR="00B33BF9" w:rsidRPr="00A26B67">
        <w:rPr>
          <w:szCs w:val="24"/>
          <w:lang w:val="hr-HR"/>
        </w:rPr>
        <w:t>radi rasprave o pretpostavkama za otvaranje stečajnoga postupka na koje se pozivaju podnositelj prijedloga, a za dužnika pravnu osobu osobe ovlaštene za zastupanje dužnika po zakonu i privremeni stečajni upravitelj</w:t>
      </w:r>
      <w:r w:rsidR="00A02DF8" w:rsidRPr="00A26B67">
        <w:rPr>
          <w:color w:val="000000"/>
          <w:szCs w:val="24"/>
          <w:lang w:val="hr-HR"/>
        </w:rPr>
        <w:t xml:space="preserve"> </w:t>
      </w:r>
      <w:r w:rsidR="005F4E54" w:rsidRPr="00A26B67">
        <w:rPr>
          <w:bCs/>
          <w:szCs w:val="24"/>
          <w:lang w:val="hr-HR"/>
        </w:rPr>
        <w:t xml:space="preserve"> </w:t>
      </w:r>
      <w:r w:rsidR="005F4E54" w:rsidRPr="00A26B67">
        <w:rPr>
          <w:szCs w:val="24"/>
          <w:lang w:val="hr-HR"/>
        </w:rPr>
        <w:t xml:space="preserve">za dan </w:t>
      </w:r>
    </w:p>
    <w:p w:rsidRDefault="00B33BF9" w:rsidP="005F4E54" w:rsidR="00B33BF9" w:rsidRPr="00A26B67">
      <w:pPr>
        <w:jc w:val="center"/>
        <w:rPr>
          <w:bCs/>
          <w:szCs w:val="24"/>
          <w:lang w:val="hr-HR"/>
        </w:rPr>
      </w:pPr>
    </w:p>
    <w:p w:rsidRDefault="001A307B" w:rsidP="005F4E54" w:rsidR="005F4E54" w:rsidRPr="00A26B67">
      <w:pPr>
        <w:jc w:val="center"/>
        <w:rPr>
          <w:bCs/>
          <w:szCs w:val="24"/>
          <w:lang w:val="hr-HR"/>
        </w:rPr>
      </w:pPr>
      <w:r w:rsidRPr="00A26B67">
        <w:rPr>
          <w:bCs/>
          <w:szCs w:val="24"/>
          <w:lang w:val="hr-HR"/>
        </w:rPr>
        <w:t>18</w:t>
      </w:r>
      <w:r w:rsidR="001C5CA3" w:rsidRPr="00A26B67">
        <w:rPr>
          <w:bCs/>
          <w:szCs w:val="24"/>
          <w:lang w:val="hr-HR"/>
        </w:rPr>
        <w:t>.</w:t>
      </w:r>
      <w:r w:rsidR="007A5F52" w:rsidRPr="00A26B67">
        <w:rPr>
          <w:bCs/>
          <w:szCs w:val="24"/>
          <w:lang w:val="hr-HR"/>
        </w:rPr>
        <w:t xml:space="preserve"> </w:t>
      </w:r>
      <w:r w:rsidRPr="00A26B67">
        <w:rPr>
          <w:bCs/>
          <w:szCs w:val="24"/>
          <w:lang w:val="hr-HR"/>
        </w:rPr>
        <w:t xml:space="preserve">rujna </w:t>
      </w:r>
      <w:r w:rsidR="00600548" w:rsidRPr="00A26B67">
        <w:rPr>
          <w:bCs/>
          <w:szCs w:val="24"/>
          <w:lang w:val="hr-HR"/>
        </w:rPr>
        <w:t>2</w:t>
      </w:r>
      <w:r w:rsidR="005F4E54" w:rsidRPr="00A26B67">
        <w:rPr>
          <w:bCs/>
          <w:szCs w:val="24"/>
          <w:lang w:val="hr-HR"/>
        </w:rPr>
        <w:t>01</w:t>
      </w:r>
      <w:r w:rsidR="001C5CA3" w:rsidRPr="00A26B67">
        <w:rPr>
          <w:bCs/>
          <w:szCs w:val="24"/>
          <w:lang w:val="hr-HR"/>
        </w:rPr>
        <w:t>8</w:t>
      </w:r>
      <w:r w:rsidR="005F4E54" w:rsidRPr="00A26B67">
        <w:rPr>
          <w:bCs/>
          <w:szCs w:val="24"/>
          <w:lang w:val="hr-HR"/>
        </w:rPr>
        <w:t xml:space="preserve">. u </w:t>
      </w:r>
      <w:r w:rsidRPr="00A26B67">
        <w:rPr>
          <w:bCs/>
          <w:szCs w:val="24"/>
          <w:lang w:val="hr-HR"/>
        </w:rPr>
        <w:t>11</w:t>
      </w:r>
      <w:r w:rsidR="00515FA8" w:rsidRPr="00A26B67">
        <w:rPr>
          <w:bCs/>
          <w:szCs w:val="24"/>
          <w:lang w:val="hr-HR"/>
        </w:rPr>
        <w:t>,</w:t>
      </w:r>
      <w:r w:rsidRPr="00A26B67">
        <w:rPr>
          <w:bCs/>
          <w:szCs w:val="24"/>
          <w:lang w:val="hr-HR"/>
        </w:rPr>
        <w:t>0</w:t>
      </w:r>
      <w:r w:rsidR="00515FA8" w:rsidRPr="00A26B67">
        <w:rPr>
          <w:bCs/>
          <w:szCs w:val="24"/>
          <w:lang w:val="hr-HR"/>
        </w:rPr>
        <w:t xml:space="preserve">0 </w:t>
      </w:r>
      <w:r w:rsidR="005F4E54" w:rsidRPr="00A26B67">
        <w:rPr>
          <w:bCs/>
          <w:szCs w:val="24"/>
          <w:lang w:val="hr-HR"/>
        </w:rPr>
        <w:t xml:space="preserve"> sati</w:t>
      </w:r>
    </w:p>
    <w:p w:rsidRDefault="005F4E54" w:rsidP="005F4E54" w:rsidR="005F4E54" w:rsidRPr="00A26B67">
      <w:pPr>
        <w:jc w:val="center"/>
        <w:rPr>
          <w:szCs w:val="24"/>
          <w:lang w:val="hr-HR"/>
        </w:rPr>
      </w:pPr>
      <w:r w:rsidRPr="00A26B67">
        <w:rPr>
          <w:szCs w:val="24"/>
          <w:lang w:val="hr-HR"/>
        </w:rPr>
        <w:t>kod ovog suda, Zadarska 1 i 3, sudnica broj 11.</w:t>
      </w:r>
    </w:p>
    <w:p w:rsidRDefault="005F4E54" w:rsidP="005F4E54" w:rsidR="005F4E54" w:rsidRPr="00A26B67">
      <w:pPr>
        <w:jc w:val="both"/>
        <w:rPr>
          <w:szCs w:val="24"/>
          <w:lang w:val="hr-HR"/>
        </w:rPr>
      </w:pPr>
    </w:p>
    <w:p w:rsidRDefault="00654EA3" w:rsidP="00654EA3" w:rsidR="00654EA3" w:rsidRPr="00A26B67">
      <w:pPr>
        <w:jc w:val="both"/>
        <w:rPr>
          <w:szCs w:val="24"/>
          <w:lang w:val="hr-HR"/>
        </w:rPr>
      </w:pPr>
      <w:r w:rsidRPr="00A26B67">
        <w:rPr>
          <w:lang w:val="hr-HR"/>
        </w:rPr>
        <w:t xml:space="preserve">Pozvane osobe se </w:t>
      </w:r>
      <w:r w:rsidR="0062585C" w:rsidRPr="00A26B67">
        <w:rPr>
          <w:lang w:val="hr-HR"/>
        </w:rPr>
        <w:t>o prijedlogu mogu očitovati i pisano</w:t>
      </w:r>
      <w:r w:rsidRPr="00A26B67">
        <w:rPr>
          <w:lang w:val="hr-HR"/>
        </w:rPr>
        <w:t>.</w:t>
      </w:r>
    </w:p>
    <w:p w:rsidRDefault="00AE05AA" w:rsidP="005F4E54" w:rsidR="00AE05AA" w:rsidRPr="00A26B67">
      <w:pPr>
        <w:jc w:val="center"/>
        <w:rPr>
          <w:szCs w:val="24"/>
          <w:lang w:val="hr-HR"/>
        </w:rPr>
      </w:pPr>
    </w:p>
    <w:p w:rsidRDefault="0062585C" w:rsidP="005F4E54" w:rsidR="0062585C" w:rsidRPr="00A26B67">
      <w:pPr>
        <w:jc w:val="center"/>
        <w:rPr>
          <w:szCs w:val="24"/>
          <w:lang w:val="hr-HR"/>
        </w:rPr>
      </w:pPr>
    </w:p>
    <w:p w:rsidRDefault="005F4E54" w:rsidP="005F4E54" w:rsidR="005F4E54" w:rsidRPr="00A26B67">
      <w:pPr>
        <w:jc w:val="center"/>
        <w:rPr>
          <w:szCs w:val="24"/>
          <w:lang w:val="hr-HR"/>
        </w:rPr>
      </w:pPr>
      <w:r w:rsidRPr="00A26B67">
        <w:rPr>
          <w:szCs w:val="24"/>
          <w:lang w:val="hr-HR"/>
        </w:rPr>
        <w:t>Obrazloženje</w:t>
      </w:r>
    </w:p>
    <w:p w:rsidRDefault="005F4E54" w:rsidP="005F4E54" w:rsidR="005F4E54" w:rsidRPr="00A26B67">
      <w:pPr>
        <w:jc w:val="center"/>
        <w:rPr>
          <w:szCs w:val="24"/>
          <w:lang w:val="hr-HR"/>
        </w:rPr>
      </w:pPr>
    </w:p>
    <w:p w:rsidRDefault="001E1485" w:rsidP="005F4E54" w:rsidR="001E1485" w:rsidRPr="00A26B67">
      <w:pPr>
        <w:jc w:val="center"/>
        <w:rPr>
          <w:szCs w:val="24"/>
          <w:lang w:val="hr-HR"/>
        </w:rPr>
      </w:pPr>
    </w:p>
    <w:p w:rsidRDefault="009A6ED6" w:rsidP="006F6DD9" w:rsidR="009A6ED6" w:rsidRPr="00A26B67">
      <w:pPr>
        <w:ind w:firstLine="720"/>
        <w:jc w:val="both"/>
        <w:rPr>
          <w:szCs w:val="24"/>
          <w:lang w:val="hr-HR"/>
        </w:rPr>
      </w:pPr>
      <w:r w:rsidRPr="00A26B67">
        <w:rPr>
          <w:szCs w:val="24"/>
          <w:lang w:val="hr-HR"/>
        </w:rPr>
        <w:t xml:space="preserve">Financijska  agencija je podnijela sudu prijedlog za otvaranje stečajnoga postupka nad dužnikom </w:t>
      </w:r>
      <w:r w:rsidR="001A307B" w:rsidRPr="00A26B67">
        <w:rPr>
          <w:bCs/>
          <w:szCs w:val="24"/>
          <w:lang w:eastAsia="en-US" w:val="hr-HR"/>
        </w:rPr>
        <w:t xml:space="preserve">AVIANET 24 d.o.o. </w:t>
      </w:r>
      <w:r w:rsidR="00A26B67">
        <w:rPr>
          <w:bCs/>
          <w:szCs w:val="24"/>
          <w:lang w:eastAsia="en-US" w:val="hr-HR"/>
        </w:rPr>
        <w:t>Rijeka,  Janeza Trdine 2/3 (</w:t>
      </w:r>
      <w:r w:rsidR="001A307B" w:rsidRPr="00A26B67">
        <w:rPr>
          <w:bCs/>
          <w:szCs w:val="24"/>
          <w:lang w:eastAsia="en-US" w:val="hr-HR"/>
        </w:rPr>
        <w:t xml:space="preserve">MBS 040263962 – OIB </w:t>
      </w:r>
      <w:r w:rsidR="00A26B67">
        <w:rPr>
          <w:bCs/>
          <w:szCs w:val="24"/>
          <w:lang w:eastAsia="en-US" w:val="hr-HR"/>
        </w:rPr>
        <w:t>35451874402</w:t>
      </w:r>
      <w:r w:rsidR="001A307B" w:rsidRPr="00A26B67">
        <w:rPr>
          <w:bCs/>
          <w:szCs w:val="24"/>
          <w:lang w:eastAsia="en-US" w:val="hr-HR"/>
        </w:rPr>
        <w:t>)</w:t>
      </w:r>
      <w:r w:rsidRPr="00A26B67">
        <w:rPr>
          <w:szCs w:val="24"/>
          <w:lang w:val="hr-HR"/>
        </w:rPr>
        <w:t xml:space="preserve">, </w:t>
      </w:r>
      <w:r w:rsidR="001A307B" w:rsidRPr="00A26B67">
        <w:rPr>
          <w:szCs w:val="24"/>
          <w:lang w:val="hr-HR"/>
        </w:rPr>
        <w:t>uz obrazloženje da na dan 31. siječnja 2018. dužnik  u Očevidniku redoslijeda osnova za plaćanje ima evidentirane neizvršene osnove za plaćanje u neprekinutom razdoblju od 134 dana u ukupnom iznosu od 41.325,68  kn, te da ima tri zaposlenika.</w:t>
      </w:r>
    </w:p>
    <w:p w:rsidRDefault="001A307B" w:rsidP="009A6ED6" w:rsidR="001A307B" w:rsidRPr="00A26B67">
      <w:pPr>
        <w:ind w:firstLine="720"/>
        <w:jc w:val="both"/>
        <w:rPr>
          <w:szCs w:val="24"/>
          <w:lang w:val="hr-HR"/>
        </w:rPr>
      </w:pPr>
      <w:r w:rsidRPr="00A26B67">
        <w:rPr>
          <w:szCs w:val="24"/>
          <w:lang w:val="hr-HR"/>
        </w:rPr>
        <w:t xml:space="preserve">Ovosudim rješenjem pod poslovnim brojem St-81/2017-3 od 12. veljače 2018. </w:t>
      </w:r>
      <w:r w:rsidR="009A6ED6" w:rsidRPr="00A26B67">
        <w:rPr>
          <w:szCs w:val="24"/>
          <w:lang w:val="hr-HR"/>
        </w:rPr>
        <w:t>sud</w:t>
      </w:r>
      <w:r w:rsidRPr="00A26B67">
        <w:rPr>
          <w:szCs w:val="24"/>
          <w:lang w:val="hr-HR"/>
        </w:rPr>
        <w:t xml:space="preserve"> je </w:t>
      </w:r>
      <w:r w:rsidR="009A6ED6" w:rsidRPr="00A26B67">
        <w:rPr>
          <w:szCs w:val="24"/>
          <w:lang w:val="hr-HR"/>
        </w:rPr>
        <w:t>pokre</w:t>
      </w:r>
      <w:r w:rsidRPr="00A26B67">
        <w:rPr>
          <w:szCs w:val="24"/>
          <w:lang w:val="hr-HR"/>
        </w:rPr>
        <w:t xml:space="preserve">nuo </w:t>
      </w:r>
      <w:r w:rsidR="009A6ED6" w:rsidRPr="00A26B67">
        <w:rPr>
          <w:szCs w:val="24"/>
          <w:lang w:val="hr-HR"/>
        </w:rPr>
        <w:t>prethodn</w:t>
      </w:r>
      <w:r w:rsidRPr="00A26B67">
        <w:rPr>
          <w:szCs w:val="24"/>
          <w:lang w:val="hr-HR"/>
        </w:rPr>
        <w:t xml:space="preserve">i postupak </w:t>
      </w:r>
      <w:r w:rsidR="009A6ED6" w:rsidRPr="00A26B67">
        <w:rPr>
          <w:szCs w:val="24"/>
          <w:lang w:val="hr-HR"/>
        </w:rPr>
        <w:t>radi utvrđivanja pretpostavki za otvaranje stečajnoga postupka</w:t>
      </w:r>
      <w:r w:rsidRPr="00A26B67">
        <w:rPr>
          <w:szCs w:val="24"/>
          <w:lang w:val="hr-HR"/>
        </w:rPr>
        <w:t>.</w:t>
      </w:r>
    </w:p>
    <w:p w:rsidRDefault="001A307B" w:rsidP="009A6ED6" w:rsidR="001A307B" w:rsidRPr="00A26B67">
      <w:pPr>
        <w:ind w:firstLine="720"/>
        <w:jc w:val="both"/>
        <w:rPr>
          <w:lang w:val="hr-HR"/>
        </w:rPr>
      </w:pPr>
      <w:r w:rsidRPr="00A26B67">
        <w:rPr>
          <w:szCs w:val="24"/>
          <w:lang w:val="hr-HR"/>
        </w:rPr>
        <w:t xml:space="preserve">Tijekom postupka utvrđeno je da su ispunjene pretpostavke za otvaranje stečajnog postupka budući je </w:t>
      </w:r>
      <w:r w:rsidR="00745FC2" w:rsidRPr="00A26B67">
        <w:rPr>
          <w:lang w:val="hr-HR"/>
        </w:rPr>
        <w:t xml:space="preserve">uvidom u Očevidnik neizvršenih osnova za plaćanje </w:t>
      </w:r>
      <w:r w:rsidR="00A04732" w:rsidRPr="00A26B67">
        <w:rPr>
          <w:lang w:val="hr-HR"/>
        </w:rPr>
        <w:t xml:space="preserve">Financijske agencije na </w:t>
      </w:r>
      <w:r w:rsidR="00745FC2" w:rsidRPr="00A26B67">
        <w:rPr>
          <w:lang w:val="hr-HR"/>
        </w:rPr>
        <w:t xml:space="preserve"> dan 13. lipnja 2018. utvrđeno da iznos obveza </w:t>
      </w:r>
      <w:r w:rsidR="00A04732" w:rsidRPr="00A26B67">
        <w:rPr>
          <w:lang w:val="hr-HR"/>
        </w:rPr>
        <w:t xml:space="preserve">dužnika </w:t>
      </w:r>
      <w:r w:rsidR="00745FC2" w:rsidRPr="00A26B67">
        <w:rPr>
          <w:lang w:val="hr-HR"/>
        </w:rPr>
        <w:t xml:space="preserve">po svim neizvršenim osnovama za plaćanje s kamatom iznosi 218.239,01 kn. </w:t>
      </w:r>
    </w:p>
    <w:p w:rsidRDefault="00745FC2" w:rsidP="00745FC2" w:rsidR="00745FC2" w:rsidRPr="00A26B67">
      <w:pPr>
        <w:ind w:firstLine="720"/>
        <w:jc w:val="both"/>
        <w:rPr>
          <w:lang w:val="hr-HR"/>
        </w:rPr>
      </w:pPr>
      <w:r w:rsidRPr="00A26B67">
        <w:rPr>
          <w:lang w:val="hr-HR"/>
        </w:rPr>
        <w:t>Kako zastupnica po zakonu dužnika nije pristupila na zakazana ročišta niti se pisano očitovala o prijedlogu, a osobe koje vode poslove dužnika nisu podnijele pisano izvješće o financijsko-gospodarskom stanju dužnika sud je izvršio uvid u registar godišnjih financijskih izvještaja.</w:t>
      </w:r>
    </w:p>
    <w:p w:rsidRDefault="00745FC2" w:rsidP="00745FC2" w:rsidR="00745FC2" w:rsidRPr="00A26B67">
      <w:pPr>
        <w:ind w:firstLine="720"/>
        <w:jc w:val="both"/>
        <w:rPr>
          <w:lang w:val="hr-HR"/>
        </w:rPr>
      </w:pPr>
      <w:r w:rsidRPr="00A26B67">
        <w:rPr>
          <w:lang w:val="hr-HR"/>
        </w:rPr>
        <w:t>Utvrđeno je da je dužnik posljednje financijsko izvješće javno objavio za 2016. godinu</w:t>
      </w:r>
      <w:r w:rsidR="00A04732" w:rsidRPr="00A26B67">
        <w:rPr>
          <w:lang w:val="hr-HR"/>
        </w:rPr>
        <w:t>,</w:t>
      </w:r>
      <w:r w:rsidRPr="00A26B67">
        <w:rPr>
          <w:lang w:val="hr-HR"/>
        </w:rPr>
        <w:t xml:space="preserve"> te da je dužnik na dan 31. prosinca 2016. godine i</w:t>
      </w:r>
      <w:r w:rsidR="00A04732" w:rsidRPr="00A26B67">
        <w:rPr>
          <w:lang w:val="hr-HR"/>
        </w:rPr>
        <w:t xml:space="preserve">skazao </w:t>
      </w:r>
      <w:r w:rsidRPr="00A26B67">
        <w:rPr>
          <w:lang w:val="hr-HR"/>
        </w:rPr>
        <w:t>imovin</w:t>
      </w:r>
      <w:r w:rsidR="00A04732" w:rsidRPr="00A26B67">
        <w:rPr>
          <w:lang w:val="hr-HR"/>
        </w:rPr>
        <w:t>u</w:t>
      </w:r>
      <w:r w:rsidRPr="00A26B67">
        <w:rPr>
          <w:lang w:val="hr-HR"/>
        </w:rPr>
        <w:t xml:space="preserve"> u ukupnom iznosu od 1.564.861,00 kn.</w:t>
      </w:r>
    </w:p>
    <w:p w:rsidRDefault="00745FC2" w:rsidP="00745FC2" w:rsidR="006F6DD9" w:rsidRPr="00A26B67">
      <w:pPr>
        <w:jc w:val="both"/>
        <w:rPr>
          <w:lang w:val="hr-HR"/>
        </w:rPr>
      </w:pPr>
      <w:r w:rsidRPr="00A26B67">
        <w:rPr>
          <w:lang w:val="hr-HR"/>
        </w:rPr>
        <w:tab/>
      </w:r>
      <w:r w:rsidR="00A04732" w:rsidRPr="00A26B67">
        <w:rPr>
          <w:lang w:val="hr-HR"/>
        </w:rPr>
        <w:t>S obzirom na protek vremena k</w:t>
      </w:r>
      <w:r w:rsidRPr="00A26B67">
        <w:rPr>
          <w:lang w:val="hr-HR"/>
        </w:rPr>
        <w:t xml:space="preserve">ako bi sud moga utvrditi je li </w:t>
      </w:r>
      <w:r w:rsidRPr="00A26B67">
        <w:rPr>
          <w:szCs w:val="24"/>
          <w:lang w:val="hr-HR"/>
        </w:rPr>
        <w:t xml:space="preserve">imovina dužnika koja bi ušla u stečajnu masu nije dovoljna za namirenje troškova toga postupka ili je neznatne vrijednosti </w:t>
      </w:r>
      <w:r w:rsidR="006F6DD9" w:rsidRPr="00A26B67">
        <w:rPr>
          <w:lang w:val="hr-HR"/>
        </w:rPr>
        <w:t xml:space="preserve">na osnovu odredbe članka 115. stavak 2. </w:t>
      </w:r>
      <w:r w:rsidRPr="00A26B67">
        <w:rPr>
          <w:lang w:val="hr-HR"/>
        </w:rPr>
        <w:t>Stečajnog zakona ("Narodne novine" broj 71/15 i 104/17, u daljnjem tekstu SZ )</w:t>
      </w:r>
      <w:r w:rsidR="006F6DD9" w:rsidRPr="00A26B67">
        <w:rPr>
          <w:lang w:val="hr-HR"/>
        </w:rPr>
        <w:t xml:space="preserve"> </w:t>
      </w:r>
      <w:r w:rsidR="00A04732" w:rsidRPr="00A26B67">
        <w:rPr>
          <w:lang w:val="hr-HR"/>
        </w:rPr>
        <w:t xml:space="preserve">sud je </w:t>
      </w:r>
      <w:r w:rsidR="006F6DD9" w:rsidRPr="00A26B67">
        <w:rPr>
          <w:lang w:val="hr-HR"/>
        </w:rPr>
        <w:t>imenovao privremenog stečajnog  upravitelja primjenom odredbe  84. stavak 1. SZ</w:t>
      </w:r>
      <w:r w:rsidR="001730A0" w:rsidRPr="00A26B67">
        <w:rPr>
          <w:lang w:val="hr-HR"/>
        </w:rPr>
        <w:t>-a</w:t>
      </w:r>
      <w:r w:rsidR="006F6DD9" w:rsidRPr="00A26B67">
        <w:rPr>
          <w:lang w:val="hr-HR"/>
        </w:rPr>
        <w:t xml:space="preserve"> metodom slučajnoga odabira s liste A stečajnih upravitelja za područje ovog suda, kao pod točkom I izreke ovog rješenja, te utvrdio njegove dužnosti  kako je to propisano odredbom članka 119. stavak 4. SZ</w:t>
      </w:r>
      <w:r w:rsidR="001730A0" w:rsidRPr="00A26B67">
        <w:rPr>
          <w:lang w:val="hr-HR"/>
        </w:rPr>
        <w:t>-a</w:t>
      </w:r>
      <w:r w:rsidR="006F6DD9" w:rsidRPr="00A26B67">
        <w:rPr>
          <w:lang w:val="hr-HR"/>
        </w:rPr>
        <w:t xml:space="preserve">  kao pod točkom II izreke ovog rješenja, dok je na osnovu  </w:t>
      </w:r>
      <w:r w:rsidR="00A26B67">
        <w:rPr>
          <w:lang w:val="hr-HR"/>
        </w:rPr>
        <w:t>o</w:t>
      </w:r>
      <w:r w:rsidR="006F6DD9" w:rsidRPr="00A26B67">
        <w:rPr>
          <w:lang w:val="hr-HR"/>
        </w:rPr>
        <w:t>dredbe članka 119. stavak 5. SZ</w:t>
      </w:r>
      <w:r w:rsidR="001730A0" w:rsidRPr="00A26B67">
        <w:rPr>
          <w:lang w:val="hr-HR"/>
        </w:rPr>
        <w:t>-a</w:t>
      </w:r>
      <w:r w:rsidR="006F6DD9" w:rsidRPr="00A26B67">
        <w:rPr>
          <w:lang w:val="hr-HR"/>
        </w:rPr>
        <w:t xml:space="preserve"> određeno kao pod točkom I</w:t>
      </w:r>
      <w:r w:rsidR="00B33BF9" w:rsidRPr="00A26B67">
        <w:rPr>
          <w:lang w:val="hr-HR"/>
        </w:rPr>
        <w:t>II</w:t>
      </w:r>
      <w:r w:rsidR="006F6DD9" w:rsidRPr="00A26B67">
        <w:rPr>
          <w:lang w:val="hr-HR"/>
        </w:rPr>
        <w:t xml:space="preserve"> izreke ovog rješenja. </w:t>
      </w:r>
    </w:p>
    <w:p w:rsidRDefault="006F6DD9" w:rsidP="006F6DD9" w:rsidR="006F6DD9" w:rsidRPr="00A26B67">
      <w:pPr>
        <w:ind w:firstLine="720"/>
        <w:jc w:val="both"/>
        <w:rPr>
          <w:lang w:val="hr-HR"/>
        </w:rPr>
      </w:pPr>
      <w:r w:rsidRPr="00A26B67">
        <w:rPr>
          <w:lang w:val="hr-HR"/>
        </w:rPr>
        <w:t xml:space="preserve">Nadalje je </w:t>
      </w:r>
      <w:r w:rsidR="00B33BF9" w:rsidRPr="00A26B67">
        <w:rPr>
          <w:lang w:val="hr-HR"/>
        </w:rPr>
        <w:t xml:space="preserve">ponovno </w:t>
      </w:r>
      <w:r w:rsidRPr="00A26B67">
        <w:rPr>
          <w:lang w:val="hr-HR"/>
        </w:rPr>
        <w:t>naloženo osobama koje vode poslove društva da predaju sudu pisano izvješće o financijsko-gospodarskom stanju dužnika sukladno odredbi članka 117. stavak 2. SZ</w:t>
      </w:r>
      <w:r w:rsidR="001730A0" w:rsidRPr="00A26B67">
        <w:rPr>
          <w:lang w:val="hr-HR"/>
        </w:rPr>
        <w:t>-a</w:t>
      </w:r>
      <w:r w:rsidRPr="00A26B67">
        <w:rPr>
          <w:lang w:val="hr-HR"/>
        </w:rPr>
        <w:t xml:space="preserve">,  kao pod točkom </w:t>
      </w:r>
      <w:r w:rsidR="00B33BF9" w:rsidRPr="00A26B67">
        <w:rPr>
          <w:lang w:val="hr-HR"/>
        </w:rPr>
        <w:t>I</w:t>
      </w:r>
      <w:r w:rsidRPr="00A26B67">
        <w:rPr>
          <w:lang w:val="hr-HR"/>
        </w:rPr>
        <w:t>V izreke ovog rješenja.</w:t>
      </w:r>
    </w:p>
    <w:p w:rsidRDefault="006F6DD9" w:rsidP="006F6DD9" w:rsidR="00654EA3" w:rsidRPr="00A26B67">
      <w:pPr>
        <w:ind w:firstLine="720"/>
        <w:jc w:val="both"/>
        <w:rPr>
          <w:szCs w:val="24"/>
          <w:lang w:val="hr-HR"/>
        </w:rPr>
      </w:pPr>
      <w:r w:rsidRPr="00A26B67">
        <w:rPr>
          <w:lang w:val="hr-HR"/>
        </w:rPr>
        <w:t>Također je na osnovu odredbe članka 12</w:t>
      </w:r>
      <w:r w:rsidR="001730A0" w:rsidRPr="00A26B67">
        <w:rPr>
          <w:lang w:val="hr-HR"/>
        </w:rPr>
        <w:t>8</w:t>
      </w:r>
      <w:r w:rsidRPr="00A26B67">
        <w:rPr>
          <w:lang w:val="hr-HR"/>
        </w:rPr>
        <w:t xml:space="preserve">. </w:t>
      </w:r>
      <w:r w:rsidR="001730A0" w:rsidRPr="00A26B67">
        <w:rPr>
          <w:lang w:val="hr-HR"/>
        </w:rPr>
        <w:t xml:space="preserve">stavak 3. </w:t>
      </w:r>
      <w:r w:rsidRPr="00A26B67">
        <w:rPr>
          <w:lang w:val="hr-HR"/>
        </w:rPr>
        <w:t>SZ</w:t>
      </w:r>
      <w:r w:rsidR="001730A0" w:rsidRPr="00A26B67">
        <w:rPr>
          <w:lang w:val="hr-HR"/>
        </w:rPr>
        <w:t>-a</w:t>
      </w:r>
      <w:r w:rsidRPr="00A26B67">
        <w:rPr>
          <w:lang w:val="hr-HR"/>
        </w:rPr>
        <w:t xml:space="preserve"> zakazano ročište na </w:t>
      </w:r>
      <w:r w:rsidR="00B33BF9" w:rsidRPr="00A26B67">
        <w:rPr>
          <w:lang w:val="hr-HR"/>
        </w:rPr>
        <w:t xml:space="preserve">radi rasprave o pretpostavkama za otvaranje stečajnoga postupka </w:t>
      </w:r>
      <w:r w:rsidRPr="00A26B67">
        <w:rPr>
          <w:lang w:val="hr-HR"/>
        </w:rPr>
        <w:t>kao pod točkom  VI izreke ovog rješenja</w:t>
      </w:r>
      <w:r w:rsidR="00654EA3" w:rsidRPr="00A26B67">
        <w:rPr>
          <w:szCs w:val="24"/>
          <w:lang w:val="hr-HR"/>
        </w:rPr>
        <w:t>.</w:t>
      </w:r>
    </w:p>
    <w:p w:rsidRDefault="00E87ECA" w:rsidP="00CF3592" w:rsidR="00E87ECA" w:rsidRPr="00A26B6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50296" w:rsidP="00CF3592" w:rsidR="00D50296" w:rsidRPr="00A26B6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A26B67" w:rsidP="00CF3592" w:rsidR="005F4E54" w:rsidRPr="00A26B6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26B67">
        <w:rPr>
          <w:rFonts w:cs="Times New Roman" w:hAnsi="Times New Roman" w:ascii="Times New Roman"/>
          <w:szCs w:val="24"/>
          <w:lang w:val="hr-HR"/>
        </w:rPr>
        <w:t>,</w:t>
      </w:r>
      <w:r w:rsidR="008C777B" w:rsidRPr="00A26B67">
        <w:rPr>
          <w:rFonts w:cs="Times New Roman" w:hAnsi="Times New Roman" w:ascii="Times New Roman"/>
          <w:szCs w:val="24"/>
          <w:lang w:val="hr-HR"/>
        </w:rPr>
        <w:t xml:space="preserve"> </w:t>
      </w:r>
      <w:r w:rsidR="00B33BF9" w:rsidRPr="00A26B67">
        <w:rPr>
          <w:rFonts w:cs="Times New Roman" w:hAnsi="Times New Roman" w:ascii="Times New Roman"/>
          <w:bCs/>
          <w:szCs w:val="24"/>
          <w:lang w:val="hr-HR"/>
        </w:rPr>
        <w:t>13. lipnja 2018</w:t>
      </w:r>
      <w:r w:rsidR="004206FE" w:rsidRPr="00A26B67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26B6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33248" w:rsidP="005F4E54" w:rsidR="005F4E54" w:rsidRPr="00A26B67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26B67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26B67">
        <w:rPr>
          <w:rFonts w:cs="Times New Roman" w:hAnsi="Times New Roman" w:ascii="Times New Roman"/>
          <w:szCs w:val="24"/>
          <w:lang w:val="hr-HR"/>
        </w:rPr>
        <w:t>S</w:t>
      </w:r>
      <w:r w:rsidR="005F4E54" w:rsidRPr="00A26B67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26B67">
      <w:pPr>
        <w:ind w:firstLine="720"/>
        <w:jc w:val="center"/>
        <w:rPr>
          <w:szCs w:val="24"/>
          <w:lang w:val="hr-HR"/>
        </w:rPr>
      </w:pPr>
      <w:r w:rsidRPr="00A26B67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A26B67">
      <w:pPr>
        <w:jc w:val="both"/>
        <w:rPr>
          <w:szCs w:val="24"/>
          <w:lang w:val="hr-HR"/>
        </w:rPr>
      </w:pPr>
    </w:p>
    <w:p w:rsidRDefault="005F4E54" w:rsidP="005F4E54" w:rsidR="005F4E54" w:rsidRPr="00A26B67">
      <w:pPr>
        <w:jc w:val="both"/>
        <w:rPr>
          <w:szCs w:val="24"/>
          <w:lang w:val="hr-HR"/>
        </w:rPr>
      </w:pPr>
      <w:r w:rsidRPr="00A26B67">
        <w:rPr>
          <w:szCs w:val="24"/>
          <w:lang w:val="hr-HR"/>
        </w:rPr>
        <w:lastRenderedPageBreak/>
        <w:t>POUKA O PRAVNOM LIJEKU</w:t>
      </w:r>
    </w:p>
    <w:p w:rsidRDefault="005F4E54" w:rsidP="005F4E54" w:rsidR="005F4E54" w:rsidRPr="00A26B67">
      <w:pPr>
        <w:jc w:val="both"/>
        <w:rPr>
          <w:szCs w:val="24"/>
          <w:lang w:val="hr-HR"/>
        </w:rPr>
      </w:pPr>
      <w:r w:rsidRPr="00A26B67">
        <w:rPr>
          <w:szCs w:val="24"/>
          <w:lang w:val="hr-HR"/>
        </w:rPr>
        <w:t xml:space="preserve">Protiv ovog rješenja nije dopuštena posebna žalba ( članak </w:t>
      </w:r>
      <w:r w:rsidR="00791D2B" w:rsidRPr="00A26B67">
        <w:rPr>
          <w:szCs w:val="24"/>
          <w:lang w:val="hr-HR"/>
        </w:rPr>
        <w:t>115</w:t>
      </w:r>
      <w:r w:rsidRPr="00A26B67">
        <w:rPr>
          <w:szCs w:val="24"/>
          <w:lang w:val="hr-HR"/>
        </w:rPr>
        <w:t xml:space="preserve">. stavak 1. SZ ). </w:t>
      </w:r>
    </w:p>
    <w:p w:rsidRDefault="005E75AB" w:rsidP="00561CFE" w:rsidR="005E75AB" w:rsidRPr="00A26B67">
      <w:pPr>
        <w:rPr>
          <w:szCs w:val="24"/>
          <w:lang w:val="hr-HR"/>
        </w:rPr>
      </w:pPr>
    </w:p>
    <w:p w:rsidRDefault="005E75AB" w:rsidP="00561CFE" w:rsidR="005E75AB" w:rsidRPr="00A26B67">
      <w:pPr>
        <w:rPr>
          <w:szCs w:val="24"/>
          <w:lang w:val="hr-HR"/>
        </w:rPr>
      </w:pPr>
    </w:p>
    <w:p w:rsidRDefault="005E75AB" w:rsidP="00561CFE" w:rsidR="005E75AB" w:rsidRPr="00A26B67">
      <w:pPr>
        <w:rPr>
          <w:szCs w:val="24"/>
          <w:lang w:val="hr-HR"/>
        </w:rPr>
      </w:pPr>
    </w:p>
    <w:p w:rsidRDefault="00233248" w:rsidP="00561CFE" w:rsidR="005F4E54" w:rsidRPr="00A26B67">
      <w:pPr>
        <w:rPr>
          <w:szCs w:val="24"/>
          <w:lang w:val="hr-HR"/>
        </w:rPr>
      </w:pPr>
      <w:r w:rsidRPr="00A26B67">
        <w:rPr>
          <w:szCs w:val="24"/>
          <w:lang w:val="hr-HR"/>
        </w:rPr>
        <w:t xml:space="preserve"> </w:t>
      </w:r>
    </w:p>
    <w:p w:rsidRDefault="00233248" w:rsidP="0038631F" w:rsidR="0038631F" w:rsidRPr="00A26B67">
      <w:pPr>
        <w:jc w:val="both"/>
        <w:rPr>
          <w:szCs w:val="24"/>
          <w:lang w:val="hr-HR"/>
        </w:rPr>
      </w:pPr>
      <w:r w:rsidRPr="00A26B67">
        <w:rPr>
          <w:szCs w:val="24"/>
          <w:lang w:val="hr-HR"/>
        </w:rPr>
        <w:t xml:space="preserve"> </w:t>
      </w:r>
    </w:p>
    <w:sectPr w:rsidSect="00A26B67" w:rsidR="0038631F" w:rsidRPr="00A26B67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410" w:rsidR="008C6410">
      <w:r>
        <w:separator/>
      </w:r>
    </w:p>
  </w:endnote>
  <w:endnote w:id="0" w:type="continuationSeparator">
    <w:p w:rsidRDefault="008C6410" w:rsidR="008C6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567056"/>
      <w:docPartObj>
        <w:docPartGallery w:val="Page Numbers (Bottom of Page)"/>
        <w:docPartUnique/>
      </w:docPartObj>
    </w:sdtPr>
    <w:sdtEndPr/>
    <w:sdtContent>
      <w:p w:rsidRDefault="00A26B67" w:rsidR="00A26B6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C3E" w:rsidRPr="00645C3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410" w:rsidR="008C6410">
      <w:r>
        <w:separator/>
      </w:r>
    </w:p>
  </w:footnote>
  <w:footnote w:id="0" w:type="continuationSeparator">
    <w:p w:rsidRDefault="008C6410" w:rsidR="008C64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9745E">
      <w:t>81</w:t>
    </w:r>
    <w:r w:rsidR="00600548">
      <w:t>/201</w:t>
    </w:r>
    <w:r w:rsidR="001C5CA3">
      <w:t>8</w:t>
    </w:r>
    <w:r w:rsidR="00600548">
      <w:t>-</w:t>
    </w:r>
    <w:r w:rsidR="00A04732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2CA3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55ADB"/>
    <w:rsid w:val="0016213F"/>
    <w:rsid w:val="00170F9F"/>
    <w:rsid w:val="001730A0"/>
    <w:rsid w:val="00175B60"/>
    <w:rsid w:val="0018069A"/>
    <w:rsid w:val="00185BC0"/>
    <w:rsid w:val="00185E44"/>
    <w:rsid w:val="001A307B"/>
    <w:rsid w:val="001B200E"/>
    <w:rsid w:val="001B2D39"/>
    <w:rsid w:val="001B6A24"/>
    <w:rsid w:val="001C288F"/>
    <w:rsid w:val="001C5CA3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248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C3E23"/>
    <w:rsid w:val="002C4632"/>
    <w:rsid w:val="002C7144"/>
    <w:rsid w:val="002D285D"/>
    <w:rsid w:val="002F2D8D"/>
    <w:rsid w:val="003038BB"/>
    <w:rsid w:val="00307A23"/>
    <w:rsid w:val="00313174"/>
    <w:rsid w:val="0031413E"/>
    <w:rsid w:val="00314A48"/>
    <w:rsid w:val="00314A5F"/>
    <w:rsid w:val="00317F4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3452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E1948"/>
    <w:rsid w:val="004F1F70"/>
    <w:rsid w:val="005123D4"/>
    <w:rsid w:val="0051452D"/>
    <w:rsid w:val="00515FA8"/>
    <w:rsid w:val="00524F88"/>
    <w:rsid w:val="005254B4"/>
    <w:rsid w:val="00525EAA"/>
    <w:rsid w:val="00533D7A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103E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4166A"/>
    <w:rsid w:val="00645C3E"/>
    <w:rsid w:val="00653157"/>
    <w:rsid w:val="00654BC6"/>
    <w:rsid w:val="00654EA3"/>
    <w:rsid w:val="00655EA9"/>
    <w:rsid w:val="006655CF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C40C2"/>
    <w:rsid w:val="006E0251"/>
    <w:rsid w:val="006E3800"/>
    <w:rsid w:val="006F174F"/>
    <w:rsid w:val="006F6DD9"/>
    <w:rsid w:val="00712A65"/>
    <w:rsid w:val="00735EC7"/>
    <w:rsid w:val="00740E71"/>
    <w:rsid w:val="00745FC2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30B93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953D2"/>
    <w:rsid w:val="00896B8C"/>
    <w:rsid w:val="008A5688"/>
    <w:rsid w:val="008B057B"/>
    <w:rsid w:val="008B1D57"/>
    <w:rsid w:val="008B29D5"/>
    <w:rsid w:val="008B73D8"/>
    <w:rsid w:val="008C3EB9"/>
    <w:rsid w:val="008C5E7D"/>
    <w:rsid w:val="008C6410"/>
    <w:rsid w:val="008C777B"/>
    <w:rsid w:val="008D7A80"/>
    <w:rsid w:val="008F3805"/>
    <w:rsid w:val="008F7263"/>
    <w:rsid w:val="00905B84"/>
    <w:rsid w:val="00905F04"/>
    <w:rsid w:val="00930F79"/>
    <w:rsid w:val="00936F25"/>
    <w:rsid w:val="009508D2"/>
    <w:rsid w:val="00953435"/>
    <w:rsid w:val="0095600F"/>
    <w:rsid w:val="00972E20"/>
    <w:rsid w:val="009861DE"/>
    <w:rsid w:val="00986454"/>
    <w:rsid w:val="009A6ED6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4732"/>
    <w:rsid w:val="00A0705F"/>
    <w:rsid w:val="00A10782"/>
    <w:rsid w:val="00A15F9E"/>
    <w:rsid w:val="00A2133B"/>
    <w:rsid w:val="00A23185"/>
    <w:rsid w:val="00A2630E"/>
    <w:rsid w:val="00A26B67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CD2"/>
    <w:rsid w:val="00AF76BB"/>
    <w:rsid w:val="00B116D9"/>
    <w:rsid w:val="00B26878"/>
    <w:rsid w:val="00B33BF9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9745E"/>
    <w:rsid w:val="00BA0C7E"/>
    <w:rsid w:val="00BB0444"/>
    <w:rsid w:val="00BB333D"/>
    <w:rsid w:val="00BD0C15"/>
    <w:rsid w:val="00BD5704"/>
    <w:rsid w:val="00BD6E44"/>
    <w:rsid w:val="00BD7CAA"/>
    <w:rsid w:val="00BE2958"/>
    <w:rsid w:val="00BF049A"/>
    <w:rsid w:val="00BF3174"/>
    <w:rsid w:val="00BF7B66"/>
    <w:rsid w:val="00C06A75"/>
    <w:rsid w:val="00C06AA4"/>
    <w:rsid w:val="00C1605D"/>
    <w:rsid w:val="00C16DA5"/>
    <w:rsid w:val="00C2167F"/>
    <w:rsid w:val="00C21775"/>
    <w:rsid w:val="00C25E83"/>
    <w:rsid w:val="00C31293"/>
    <w:rsid w:val="00C35E36"/>
    <w:rsid w:val="00C5055A"/>
    <w:rsid w:val="00C514F1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296"/>
    <w:rsid w:val="00D57746"/>
    <w:rsid w:val="00D64ED9"/>
    <w:rsid w:val="00D6683E"/>
    <w:rsid w:val="00D73505"/>
    <w:rsid w:val="00D8334C"/>
    <w:rsid w:val="00D83FE7"/>
    <w:rsid w:val="00D91D6A"/>
    <w:rsid w:val="00D94E3E"/>
    <w:rsid w:val="00D95F21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195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1E3C"/>
    <w:rsid w:val="00F26FBF"/>
    <w:rsid w:val="00F30C9A"/>
    <w:rsid w:val="00F338DA"/>
    <w:rsid w:val="00F36039"/>
    <w:rsid w:val="00F45CBC"/>
    <w:rsid w:val="00F473EE"/>
    <w:rsid w:val="00F52FDD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customStyle="true" w:styleId="PodnojeChar" w:type="character">
    <w:name w:val="Podnožje Char"/>
    <w:basedOn w:val="Zadanifontodlomka"/>
    <w:link w:val="Podnoje"/>
    <w:uiPriority w:val="99"/>
    <w:rsid w:val="00A26B6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5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C3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5C3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5C3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5C3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customStyle="1" w:styleId="PodnojeChar" w:type="character">
    <w:name w:val="Podnožje Char"/>
    <w:basedOn w:val="Zadanifontodlomka"/>
    <w:link w:val="Podnoje"/>
    <w:uiPriority w:val="99"/>
    <w:rsid w:val="00A26B6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5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C3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5C3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5C3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5C3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659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466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AVIANET 24 d.o.o.</izvorni_sadrzaj>
    <derivirana_varijabla naziv="DomainObject.Predmet.ProtustrankaFormated_1">  AVIANET 24 d.o.o.</derivirana_varijabla>
  </DomainObject.Predmet.ProtustrankaFormated>
  <DomainObject.Predmet.ProtustrankaFormatedOIB>
    <izvorni_sadrzaj>  AVIANET 24 d.o.o., OIB 35451874402</izvorni_sadrzaj>
    <derivirana_varijabla naziv="DomainObject.Predmet.ProtustrankaFormatedOIB_1">  AVIANET 24 d.o.o., OIB 35451874402</derivirana_varijabla>
  </DomainObject.Predmet.ProtustrankaFormatedOIB>
  <DomainObject.Predmet.ProtustrankaFormatedWithAdress>
    <izvorni_sadrzaj> AVIANET 24 d.o.o., Janeza Trdine 2, 51000 Rijeka</izvorni_sadrzaj>
    <derivirana_varijabla naziv="DomainObject.Predmet.ProtustrankaFormatedWithAdress_1"> AVIANET 24 d.o.o., Janeza Trdine 2, 51000 Rijeka</derivirana_varijabla>
  </DomainObject.Predmet.ProtustrankaFormatedWithAdress>
  <DomainObject.Predmet.ProtustrankaFormatedWithAdressOIB>
    <izvorni_sadrzaj> AVIANET 24 d.o.o., OIB 35451874402, Janeza Trdine 2, 51000 Rijeka</izvorni_sadrzaj>
    <derivirana_varijabla naziv="DomainObject.Predmet.ProtustrankaFormatedWithAdressOIB_1"> AVIANET 24 d.o.o., OIB 35451874402, Janeza Trdine 2, 51000 Rijeka</derivirana_varijabla>
  </DomainObject.Predmet.ProtustrankaFormatedWithAdressOIB>
  <DomainObject.Predmet.ProtustrankaWithAdress>
    <izvorni_sadrzaj>AVIANET 24 d.o.o. Janeza Trdine 2, 51000 Rijeka</izvorni_sadrzaj>
    <derivirana_varijabla naziv="DomainObject.Predmet.ProtustrankaWithAdress_1">AVIANET 24 d.o.o. Janeza Trdine 2, 51000 Rijeka</derivirana_varijabla>
  </DomainObject.Predmet.ProtustrankaWithAdress>
  <DomainObject.Predmet.ProtustrankaWithAdressOIB>
    <izvorni_sadrzaj>AVIANET 24 d.o.o., OIB 35451874402, Janeza Trdine 2, 51000 Rijeka</izvorni_sadrzaj>
    <derivirana_varijabla naziv="DomainObject.Predmet.ProtustrankaWithAdressOIB_1">AVIANET 24 d.o.o., OIB 35451874402, Janeza Trdine 2, 51000 Rijeka</derivirana_varijabla>
  </DomainObject.Predmet.ProtustrankaWithAdressOIB>
  <DomainObject.Predmet.ProtustrankaNazivFormated>
    <izvorni_sadrzaj>AVIANET 24 d.o.o.</izvorni_sadrzaj>
    <derivirana_varijabla naziv="DomainObject.Predmet.ProtustrankaNazivFormated_1">AVIANET 24 d.o.o.</derivirana_varijabla>
  </DomainObject.Predmet.ProtustrankaNazivFormated>
  <DomainObject.Predmet.ProtustrankaNazivFormatedOIB>
    <izvorni_sadrzaj>AVIANET 24 d.o.o., OIB 35451874402</izvorni_sadrzaj>
    <derivirana_varijabla naziv="DomainObject.Predmet.ProtustrankaNazivFormatedOIB_1">AVIANET 24 d.o.o., OIB 35451874402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AVIANET 24 d.o.o.</item>
    </izvorni_sadrzaj>
    <derivirana_varijabla naziv="DomainObject.Predmet.ProtuStrankaListFormated_1">
      <item>AVIANET 24 d.o.o.</item>
    </derivirana_varijabla>
  </DomainObject.Predmet.ProtuStrankaListFormated>
  <DomainObject.Predmet.ProtuStrankaListFormatedOIB>
    <izvorni_sadrzaj>
      <item>AVIANET 24 d.o.o., OIB 35451874402</item>
    </izvorni_sadrzaj>
    <derivirana_varijabla naziv="DomainObject.Predmet.ProtuStrankaListFormatedOIB_1">
      <item>AVIANET 24 d.o.o., OIB 35451874402</item>
    </derivirana_varijabla>
  </DomainObject.Predmet.ProtuStrankaListFormatedOIB>
  <DomainObject.Predmet.ProtuStrankaListFormatedWithAdress>
    <izvorni_sadrzaj>
      <item>AVIANET 24 d.o.o., Janeza Trdine 2, 51000 Rijeka</item>
    </izvorni_sadrzaj>
    <derivirana_varijabla naziv="DomainObject.Predmet.ProtuStrankaListFormatedWithAdress_1">
      <item>AVIANET 24 d.o.o., Janeza Trdine 2, 51000 Rijeka</item>
    </derivirana_varijabla>
  </DomainObject.Predmet.ProtuStrankaListFormatedWithAdress>
  <DomainObject.Predmet.ProtuStrankaListFormatedWithAdressOIB>
    <izvorni_sadrzaj>
      <item>AVIANET 24 d.o.o., OIB 35451874402, Janeza Trdine 2, 51000 Rijeka</item>
    </izvorni_sadrzaj>
    <derivirana_varijabla naziv="DomainObject.Predmet.ProtuStrankaListFormatedWithAdressOIB_1">
      <item>AVIANET 24 d.o.o., OIB 35451874402, Janeza Trdine 2, 51000 Rijeka</item>
    </derivirana_varijabla>
  </DomainObject.Predmet.ProtuStrankaListFormatedWithAdressOIB>
  <DomainObject.Predmet.ProtuStrankaListNazivFormated>
    <izvorni_sadrzaj>
      <item>AVIANET 24 d.o.o.</item>
    </izvorni_sadrzaj>
    <derivirana_varijabla naziv="DomainObject.Predmet.ProtuStrankaListNazivFormated_1">
      <item>AVIANET 24 d.o.o.</item>
    </derivirana_varijabla>
  </DomainObject.Predmet.ProtuStrankaListNazivFormated>
  <DomainObject.Predmet.ProtuStrankaListNazivFormatedOIB>
    <izvorni_sadrzaj>
      <item>AVIANET 24 d.o.o., OIB 35451874402</item>
    </izvorni_sadrzaj>
    <derivirana_varijabla naziv="DomainObject.Predmet.ProtuStrankaListNazivFormatedOIB_1">
      <item>AVIANET 24 d.o.o., OIB 35451874402</item>
    </derivirana_varijabla>
  </DomainObject.Predmet.ProtuStrankaListNazivFormatedOIB>
  <DomainObject.Predmet.OstaliListFormated>
    <izvorni_sadrzaj>
      <item>Verica Bukvić</item>
    </izvorni_sadrzaj>
    <derivirana_varijabla naziv="DomainObject.Predmet.OstaliListFormated_1">
      <item>Verica Bukvić</item>
    </derivirana_varijabla>
  </DomainObject.Predmet.OstaliListFormated>
  <DomainObject.Predmet.OstaliListFormatedOIB>
    <izvorni_sadrzaj>
      <item>Verica Bukvić, OIB 86924942003</item>
    </izvorni_sadrzaj>
    <derivirana_varijabla naziv="DomainObject.Predmet.OstaliListFormatedOIB_1">
      <item>Verica Bukvić, OIB 86924942003</item>
    </derivirana_varijabla>
  </DomainObject.Predmet.OstaliListFormatedOIB>
  <DomainObject.Predmet.OstaliListFormatedWithAdress>
    <izvorni_sadrzaj>
      <item>Verica Bukvić, Bujska 19, 51000 Rijeka</item>
    </izvorni_sadrzaj>
    <derivirana_varijabla naziv="DomainObject.Predmet.OstaliListFormatedWithAdress_1">
      <item>Verica Bukvić, Bujska 19, 51000 Rijeka</item>
    </derivirana_varijabla>
  </DomainObject.Predmet.OstaliListFormatedWithAdress>
  <DomainObject.Predmet.OstaliListFormatedWithAdressOIB>
    <izvorni_sadrzaj>
      <item>Verica Bukvić, OIB 86924942003, Bujska 19, 51000 Rijeka</item>
    </izvorni_sadrzaj>
    <derivirana_varijabla naziv="DomainObject.Predmet.OstaliListFormatedWithAdressOIB_1">
      <item>Verica Bukvić, OIB 86924942003, Bujska 19, 51000 Rijeka</item>
    </derivirana_varijabla>
  </DomainObject.Predmet.OstaliListFormatedWithAdressOIB>
  <DomainObject.Predmet.OstaliListNazivFormated>
    <izvorni_sadrzaj>
      <item>Verica Bukvić</item>
    </izvorni_sadrzaj>
    <derivirana_varijabla naziv="DomainObject.Predmet.OstaliListNazivFormated_1">
      <item>Verica Bukvić</item>
    </derivirana_varijabla>
  </DomainObject.Predmet.OstaliListNazivFormated>
  <DomainObject.Predmet.OstaliListNazivFormatedOIB>
    <izvorni_sadrzaj>
      <item>Verica Bukvić, OIB 86924942003</item>
    </izvorni_sadrzaj>
    <derivirana_varijabla naziv="DomainObject.Predmet.OstaliListNazivFormatedOIB_1">
      <item>Verica Bukvić, OIB 86924942003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AVIANET 24 d.o.o.</izvorni_sadrzaj>
    <derivirana_varijabla naziv="DomainObject.Predmet.ProtustrankaIDrugi_1">AVIANET 24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AVIANET 24 d.o.o., OIB 35451874402, Janeza Trdine 2, 51000 Rijeka</izvorni_sadrzaj>
    <derivirana_varijabla naziv="DomainObject.Predmet.ProtustrankaIDrugiAdressOIB_1">AVIANET 24 d.o.o., OIB 35451874402,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AVIANET 24 d.o.o.</item>
      <item>Verica Bukvić</item>
    </izvorni_sadrzaj>
    <derivirana_varijabla naziv="DomainObject.Predmet.SudioniciListNaziv_1">
      <item>FINA  Rijeka</item>
      <item>AVIANET 24 d.o.o.</item>
      <item>Verica Bukvić</item>
    </derivirana_varijabla>
  </DomainObject.Predmet.SudioniciListNaziv>
  <DomainObject.Predmet.SudioniciListAdressOIB>
    <izvorni_sadrzaj>
      <item>FINA  Rijeka, OIB 85821130368, Frana Kurelca 8,51000 Rijeka</item>
      <item>AVIANET 24 d.o.o., OIB 35451874402, Janeza Trdine 2,51000 Rijeka</item>
      <item>Verica Bukvić, OIB 86924942003, Bujska 19,51000 Rijeka</item>
    </izvorni_sadrzaj>
    <derivirana_varijabla naziv="DomainObject.Predmet.SudioniciListAdressOIB_1">
      <item>FINA  Rijeka, OIB 85821130368, Frana Kurelca 8,51000 Rijeka</item>
      <item>AVIANET 24 d.o.o., OIB 35451874402, Janeza Trdine 2,51000 Rijeka</item>
      <item>Verica Bukvić, OIB 86924942003, Bujska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35451874402</item>
      <item>, OIB 86924942003</item>
    </izvorni_sadrzaj>
    <derivirana_varijabla naziv="DomainObject.Predmet.SudioniciListNazivOIB_1">
      <item>, OIB 85821130368</item>
      <item>, OIB 35451874402</item>
      <item>, OIB 86924942003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717</properties:Words>
  <properties:Characters>3913</properties:Characters>
  <properties:Lines>100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2018-06-15T10:40:00Z</dcterms:created>
  <dc:creator>T SUD</dc:creator>
  <cp:lastModifiedBy>Elizabet Jovanović</cp:lastModifiedBy>
  <cp:lastPrinted>2016-10-13T09:44:00Z</cp:lastPrinted>
  <dcterms:modified xmlns:xsi="http://www.w3.org/2001/XMLSchema-instance" xsi:type="dcterms:W3CDTF">2018-06-15T10:49:00Z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(81  18    imenovanje privremenog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