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b8a4" w14:paraId="e92b8a4" w:rsidRDefault="00783289" w:rsidP="00965DD9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965DD9" w:rsidP="00965DD9" w:rsidR="00965DD9" w:rsidRPr="00965DD9">
      <w:pPr>
        <w:spacing w:after="0"/>
        <w:jc w:val="right"/>
        <w:rPr>
          <w:rFonts w:cs="Times New Roman" w:eastAsia="Times New Roman"/>
          <w:color w:val="002060"/>
          <w:lang w:eastAsia="hr-HR"/>
        </w:rPr>
      </w:pPr>
    </w:p>
    <w:p w:rsidRDefault="00965DD9" w:rsidP="00965DD9" w:rsidR="00965DD9" w:rsidRPr="00965DD9">
      <w:pPr>
        <w:spacing w:after="0"/>
        <w:rPr>
          <w:rFonts w:cs="Times New Roman" w:eastAsia="Times New Roman"/>
          <w:lang w:eastAsia="hr-HR" w:val="pl-PL"/>
        </w:rPr>
      </w:pPr>
      <w:r w:rsidRPr="00965DD9">
        <w:rPr>
          <w:rFonts w:cs="Times New Roman" w:eastAsia="Times New Roman"/>
          <w:lang w:eastAsia="hr-HR" w:val="pl-PL"/>
        </w:rPr>
        <w:t>REPUBLIKA HRVATSKA</w:t>
      </w:r>
      <w:r w:rsidRPr="00965DD9">
        <w:rPr>
          <w:rFonts w:cs="Times New Roman" w:eastAsia="Times New Roman"/>
          <w:lang w:eastAsia="hr-HR" w:val="pl-PL"/>
        </w:rPr>
        <w:tab/>
      </w:r>
    </w:p>
    <w:p w:rsidRDefault="00965DD9" w:rsidP="00965DD9" w:rsidR="00965DD9" w:rsidRPr="00965DD9">
      <w:pPr>
        <w:spacing w:after="0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 w:val="pl-PL"/>
        </w:rPr>
        <w:tab/>
      </w:r>
      <w:r w:rsidRPr="00965DD9">
        <w:rPr>
          <w:rFonts w:cs="Times New Roman" w:eastAsia="Times New Roman"/>
          <w:lang w:eastAsia="hr-HR" w:val="pl-PL"/>
        </w:rPr>
        <w:tab/>
      </w:r>
      <w:r w:rsidRPr="00965DD9">
        <w:rPr>
          <w:rFonts w:cs="Times New Roman" w:eastAsia="Times New Roman"/>
          <w:lang w:eastAsia="hr-HR" w:val="pl-PL"/>
        </w:rPr>
        <w:tab/>
      </w:r>
      <w:r w:rsidRPr="00965DD9">
        <w:rPr>
          <w:rFonts w:cs="Times New Roman" w:eastAsia="Times New Roman"/>
          <w:lang w:eastAsia="hr-HR" w:val="pl-PL"/>
        </w:rPr>
        <w:tab/>
      </w:r>
    </w:p>
    <w:p w:rsidRDefault="00965DD9" w:rsidP="00965DD9" w:rsidR="00965DD9" w:rsidRPr="00965DD9">
      <w:pPr>
        <w:spacing w:after="0"/>
        <w:rPr>
          <w:rFonts w:cs="Times New Roman" w:eastAsia="Times New Roman"/>
          <w:lang w:eastAsia="hr-HR" w:val="pl-PL"/>
        </w:rPr>
      </w:pPr>
      <w:r w:rsidRPr="00965DD9">
        <w:rPr>
          <w:rFonts w:cs="Times New Roman" w:eastAsia="Times New Roman"/>
          <w:lang w:eastAsia="hr-HR" w:val="pl-PL"/>
        </w:rPr>
        <w:t>TRGOVAČKI SUD U ZAGREBU</w:t>
      </w:r>
    </w:p>
    <w:p w:rsidRDefault="00965DD9" w:rsidP="00965DD9" w:rsidR="00965DD9" w:rsidRPr="00965DD9">
      <w:pPr>
        <w:spacing w:after="0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 w:val="pt-BR"/>
        </w:rPr>
        <w:t>KARLOVAC, Ljudevita Šestića 4</w:t>
      </w:r>
      <w:r w:rsidRPr="00965DD9">
        <w:rPr>
          <w:rFonts w:cs="Times New Roman" w:eastAsia="Times New Roman"/>
          <w:lang w:eastAsia="hr-HR" w:val="pt-BR"/>
        </w:rPr>
        <w:tab/>
      </w:r>
      <w:r w:rsidRPr="00965DD9">
        <w:rPr>
          <w:rFonts w:cs="Times New Roman" w:eastAsia="Times New Roman"/>
          <w:lang w:eastAsia="hr-HR" w:val="pt-BR"/>
        </w:rPr>
        <w:tab/>
      </w:r>
      <w:r w:rsidRPr="00965DD9">
        <w:rPr>
          <w:rFonts w:cs="Times New Roman" w:eastAsia="Times New Roman"/>
          <w:lang w:eastAsia="hr-HR" w:val="pt-BR"/>
        </w:rPr>
        <w:tab/>
      </w:r>
      <w:r w:rsidRPr="00965DD9">
        <w:rPr>
          <w:rFonts w:cs="Times New Roman" w:eastAsia="Times New Roman"/>
          <w:lang w:eastAsia="hr-HR" w:val="pt-BR"/>
        </w:rPr>
        <w:tab/>
      </w:r>
      <w:r w:rsidRPr="00965DD9">
        <w:rPr>
          <w:rFonts w:cs="Times New Roman" w:eastAsia="Times New Roman"/>
          <w:lang w:eastAsia="hr-HR" w:val="pt-BR"/>
        </w:rPr>
        <w:tab/>
      </w:r>
      <w:r w:rsidRPr="00965DD9">
        <w:rPr>
          <w:rFonts w:cs="Times New Roman" w:eastAsia="Times New Roman"/>
          <w:lang w:eastAsia="hr-HR" w:val="pt-BR"/>
        </w:rPr>
        <w:tab/>
        <w:t xml:space="preserve">  </w:t>
      </w:r>
      <w:r w:rsidRPr="00965DD9">
        <w:rPr>
          <w:rFonts w:cs="Times New Roman" w:eastAsia="Times New Roman"/>
          <w:lang w:eastAsia="hr-HR"/>
        </w:rPr>
        <w:t>St-4577/2015-9</w:t>
      </w:r>
    </w:p>
    <w:p w:rsidRDefault="00965DD9" w:rsidP="00965DD9" w:rsidR="00965DD9" w:rsidRPr="00965DD9">
      <w:pPr>
        <w:spacing w:after="0"/>
        <w:jc w:val="center"/>
        <w:rPr>
          <w:rFonts w:cs="Times New Roman" w:eastAsia="Times New Roman"/>
          <w:lang w:eastAsia="hr-HR" w:val="pt-BR"/>
        </w:rPr>
      </w:pPr>
    </w:p>
    <w:p w:rsidRDefault="00965DD9" w:rsidP="00965DD9" w:rsidR="00965DD9" w:rsidRPr="00965DD9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965DD9">
        <w:rPr>
          <w:rFonts w:cs="Times New Roman" w:eastAsia="Times New Roman"/>
          <w:lang w:eastAsia="hr-HR" w:val="pt-BR"/>
        </w:rPr>
        <w:t>U  I M E  R E P U B L I KE  H R VA T S K E</w:t>
      </w:r>
    </w:p>
    <w:p w:rsidRDefault="00965DD9" w:rsidP="00965DD9" w:rsidR="00965DD9" w:rsidRPr="00965DD9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965DD9">
        <w:rPr>
          <w:rFonts w:cs="Times New Roman" w:eastAsia="Times New Roman"/>
          <w:lang w:eastAsia="hr-HR" w:val="pt-BR"/>
        </w:rPr>
        <w:t xml:space="preserve">  R J E Š E N J E</w:t>
      </w:r>
    </w:p>
    <w:p w:rsidRDefault="00965DD9" w:rsidP="00965DD9" w:rsidR="00965DD9" w:rsidRPr="00965DD9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965DD9" w:rsidP="00965DD9" w:rsidR="00965DD9" w:rsidRPr="00965DD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szCs w:val="20"/>
          <w:lang w:eastAsia="hr-HR"/>
        </w:rPr>
        <w:t xml:space="preserve">TRGOVAČKI SUD U ZAGREBU, STALNA SLUŽBA, po sucu Suzani Ivanović, u stečajnom predmetu u povodu zahtjeva FINANCIJSKE AGENCIJE, za provedbu skraćenog stečajnog postupka nad dužnikom </w:t>
      </w:r>
      <w:r w:rsidRPr="00965DD9">
        <w:rPr>
          <w:rFonts w:cs="Times New Roman" w:eastAsia="Times New Roman"/>
          <w:lang w:eastAsia="hr-HR"/>
        </w:rPr>
        <w:t>DUVNJAK GRAĐENJE d.o.o. Gornji Stupnik, Donjostupnička 44f, OIB:120216443227,</w:t>
      </w:r>
      <w:r w:rsidRPr="00965DD9">
        <w:rPr>
          <w:rFonts w:cs="Times New Roman" w:eastAsia="Times New Roman"/>
          <w:szCs w:val="20"/>
          <w:lang w:eastAsia="hr-HR"/>
        </w:rPr>
        <w:t xml:space="preserve"> dana 28.</w:t>
      </w:r>
      <w:r w:rsidRPr="00965DD9">
        <w:rPr>
          <w:rFonts w:cs="Times New Roman" w:eastAsia="Times New Roman"/>
          <w:lang w:eastAsia="hr-HR"/>
        </w:rPr>
        <w:t xml:space="preserve"> siječnja 2016., </w:t>
      </w:r>
    </w:p>
    <w:p w:rsidRDefault="00965DD9" w:rsidP="00965DD9" w:rsidR="00965DD9" w:rsidRPr="00965DD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65DD9" w:rsidP="00965DD9" w:rsidR="00965DD9" w:rsidRPr="00965DD9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965DD9">
        <w:rPr>
          <w:rFonts w:cs="Times New Roman" w:eastAsia="Times New Roman"/>
          <w:lang w:eastAsia="hr-HR" w:val="pt-BR"/>
        </w:rPr>
        <w:t>r i j e š i o    j e</w:t>
      </w:r>
    </w:p>
    <w:p w:rsidRDefault="00965DD9" w:rsidP="00965DD9" w:rsidR="00965DD9" w:rsidRPr="00965DD9">
      <w:pPr>
        <w:spacing w:after="0"/>
        <w:jc w:val="both"/>
        <w:rPr>
          <w:rFonts w:cs="Times New Roman" w:eastAsia="Times New Roman"/>
          <w:lang w:eastAsia="hr-HR" w:val="de-DE"/>
        </w:rPr>
      </w:pPr>
      <w:r w:rsidRPr="00965DD9">
        <w:rPr>
          <w:rFonts w:cs="Times New Roman" w:eastAsia="Times New Roman"/>
          <w:lang w:eastAsia="hr-HR" w:val="de-DE"/>
        </w:rPr>
        <w:tab/>
      </w:r>
      <w:r w:rsidRPr="00965DD9">
        <w:rPr>
          <w:rFonts w:cs="Times New Roman" w:eastAsia="Times New Roman"/>
          <w:lang w:eastAsia="hr-HR" w:val="de-DE"/>
        </w:rPr>
        <w:tab/>
      </w:r>
      <w:r w:rsidRPr="00965DD9">
        <w:rPr>
          <w:rFonts w:cs="Times New Roman" w:eastAsia="Times New Roman"/>
          <w:lang w:eastAsia="hr-HR" w:val="de-DE"/>
        </w:rPr>
        <w:tab/>
        <w:t xml:space="preserve">   </w:t>
      </w:r>
      <w:r w:rsidRPr="00965DD9">
        <w:rPr>
          <w:rFonts w:cs="Times New Roman" w:eastAsia="Times New Roman"/>
          <w:lang w:eastAsia="hr-HR" w:val="de-DE"/>
        </w:rPr>
        <w:tab/>
        <w:t xml:space="preserve"> </w:t>
      </w:r>
    </w:p>
    <w:p w:rsidRDefault="00965DD9" w:rsidP="00965DD9" w:rsidR="00965DD9" w:rsidRPr="00965DD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>Obustavlja</w:t>
      </w:r>
      <w:r w:rsidRPr="00965DD9">
        <w:rPr>
          <w:rFonts w:cs="Times New Roman" w:eastAsia="Times New Roman"/>
          <w:lang w:eastAsia="hr-HR" w:val="de-DE"/>
        </w:rPr>
        <w:t xml:space="preserve"> se </w:t>
      </w:r>
      <w:r w:rsidRPr="00965DD9">
        <w:rPr>
          <w:rFonts w:cs="Times New Roman" w:eastAsia="Times New Roman"/>
          <w:lang w:eastAsia="hr-HR"/>
        </w:rPr>
        <w:t>skraćeni</w:t>
      </w:r>
      <w:r w:rsidRPr="00965DD9">
        <w:rPr>
          <w:rFonts w:cs="Times New Roman" w:eastAsia="Times New Roman"/>
          <w:lang w:eastAsia="hr-HR" w:val="de-DE"/>
        </w:rPr>
        <w:t xml:space="preserve"> </w:t>
      </w:r>
      <w:r w:rsidRPr="00965DD9">
        <w:rPr>
          <w:rFonts w:cs="Times New Roman" w:eastAsia="Times New Roman"/>
          <w:lang w:eastAsia="hr-HR"/>
        </w:rPr>
        <w:t>stečajni</w:t>
      </w:r>
      <w:r w:rsidRPr="00965DD9">
        <w:rPr>
          <w:rFonts w:cs="Times New Roman" w:eastAsia="Times New Roman"/>
          <w:lang w:eastAsia="hr-HR" w:val="de-DE"/>
        </w:rPr>
        <w:t xml:space="preserve"> </w:t>
      </w:r>
      <w:r w:rsidRPr="00965DD9">
        <w:rPr>
          <w:rFonts w:cs="Times New Roman" w:eastAsia="Times New Roman"/>
          <w:lang w:eastAsia="hr-HR"/>
        </w:rPr>
        <w:t>postupak</w:t>
      </w:r>
      <w:r w:rsidRPr="00965DD9">
        <w:rPr>
          <w:rFonts w:cs="Times New Roman" w:eastAsia="Times New Roman"/>
          <w:lang w:eastAsia="hr-HR" w:val="de-DE"/>
        </w:rPr>
        <w:t xml:space="preserve"> </w:t>
      </w:r>
      <w:r w:rsidRPr="00965DD9">
        <w:rPr>
          <w:rFonts w:cs="Times New Roman" w:eastAsia="Times New Roman"/>
          <w:lang w:eastAsia="hr-HR"/>
        </w:rPr>
        <w:t>nad</w:t>
      </w:r>
      <w:r w:rsidRPr="00965DD9">
        <w:rPr>
          <w:rFonts w:cs="Times New Roman" w:eastAsia="Times New Roman"/>
          <w:lang w:eastAsia="hr-HR" w:val="de-DE"/>
        </w:rPr>
        <w:t xml:space="preserve"> </w:t>
      </w:r>
      <w:r w:rsidRPr="00965DD9">
        <w:rPr>
          <w:rFonts w:cs="Times New Roman" w:eastAsia="Times New Roman"/>
          <w:lang w:eastAsia="hr-HR"/>
        </w:rPr>
        <w:t>DUVNJAK GRAĐENJE d.o.o. Gornji Stupnik, Donjostupnička 44f, OIB:120216443227.</w:t>
      </w:r>
    </w:p>
    <w:p w:rsidRDefault="00965DD9" w:rsidP="00965DD9" w:rsidR="00965DD9" w:rsidRPr="00965DD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65DD9" w:rsidP="00965DD9" w:rsidR="00965DD9" w:rsidRPr="00965DD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>Postupak će se nastaviti primjenom općih odredbi stečajnog zakona.</w:t>
      </w:r>
    </w:p>
    <w:p w:rsidRDefault="00965DD9" w:rsidP="00965DD9" w:rsidR="00965DD9" w:rsidRPr="00965DD9">
      <w:pPr>
        <w:spacing w:after="0"/>
        <w:ind w:left="708"/>
        <w:rPr>
          <w:rFonts w:cs="Times New Roman" w:eastAsia="Times New Roman"/>
          <w:lang w:eastAsia="hr-HR" w:val="de-DE"/>
        </w:rPr>
      </w:pPr>
    </w:p>
    <w:p w:rsidRDefault="00965DD9" w:rsidP="00965DD9" w:rsidR="00965DD9" w:rsidRPr="00965DD9">
      <w:pPr>
        <w:spacing w:after="0"/>
        <w:ind w:left="1440"/>
        <w:jc w:val="both"/>
        <w:rPr>
          <w:rFonts w:cs="Times New Roman" w:eastAsia="Times New Roman"/>
          <w:lang w:eastAsia="hr-HR" w:val="de-DE"/>
        </w:rPr>
      </w:pPr>
    </w:p>
    <w:p w:rsidRDefault="00965DD9" w:rsidP="00965DD9" w:rsidR="00965DD9" w:rsidRPr="00965DD9">
      <w:pPr>
        <w:spacing w:after="0"/>
        <w:jc w:val="center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>Obrazloženje</w:t>
      </w:r>
    </w:p>
    <w:p w:rsidRDefault="00965DD9" w:rsidP="00965DD9" w:rsidR="00965DD9" w:rsidRPr="00965D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DD9" w:rsidP="00965DD9" w:rsidR="00965DD9" w:rsidRPr="00965D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>Financijska agencija podnijela je, na temelju odredbe čl. 444. st. 1. Stečajnog zakona (“Narodne novine” broj 71/15, dalje: SZ), zahtjev za provedbu skraćenog stečajnog postupka nad dužnikom DUVNJAK GRAĐENJE d.o.o. Gornji Stupnik, Donjostupnička 44f, OIB:120216443227.</w:t>
      </w:r>
    </w:p>
    <w:p w:rsidRDefault="00965DD9" w:rsidP="00965DD9" w:rsidR="00965DD9" w:rsidRPr="00965DD9">
      <w:pPr>
        <w:spacing w:after="0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ab/>
      </w:r>
    </w:p>
    <w:p w:rsidRDefault="00965DD9" w:rsidP="00965DD9" w:rsidR="00965DD9" w:rsidRPr="00965D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 xml:space="preserve">REPUBLIKA HRVATSKA, Ministarstvo financija, Porezna uprava, Područni ured Zagreb podnijela je prijedlog za otvaranje stečajnog postupka u kojem je dostavljen zemljišno knjižni izvadak iz kojeg je vidljivo da dužnik DUVNJAK GRAĐENJE d.o.o. Gornji Stupnik, ima imovinu i to nekretninu upisanu u z.k.ul.10158 k.o. Klara, na kojoj ima upisano založno pravo.  </w:t>
      </w:r>
    </w:p>
    <w:p w:rsidRDefault="00965DD9" w:rsidP="00965DD9" w:rsidR="00965DD9" w:rsidRPr="00965DD9">
      <w:pPr>
        <w:spacing w:after="0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ab/>
      </w:r>
    </w:p>
    <w:p w:rsidRDefault="00965DD9" w:rsidP="00965DD9" w:rsidR="00965DD9" w:rsidRPr="00965D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965DD9" w:rsidP="00965DD9" w:rsidR="00965DD9" w:rsidRPr="00965DD9">
      <w:pPr>
        <w:spacing w:after="0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ab/>
        <w:t xml:space="preserve">Nadalje, odredbom čl. 433. SZ-a propisano je da ako nisu ispunjene pretpostavke za istodobno otvaranje i zaključenje skraćenoga stečajnog postupka u smislu odredbe članka 431. ovoga Zakona, sud će obustaviti skraćeni stečajni postupak i odgovarajućom primjenom </w:t>
      </w:r>
      <w:r w:rsidRPr="00965DD9">
        <w:rPr>
          <w:rFonts w:cs="Times New Roman" w:eastAsia="Times New Roman"/>
          <w:lang w:eastAsia="hr-HR"/>
        </w:rPr>
        <w:lastRenderedPageBreak/>
        <w:t>općih odredbi stečajnoga postupka ovoga Zakona donijeti rješenje o pokretanju prethodnoga postupka odnosno otvaranju stečajnoga postupka.</w:t>
      </w:r>
    </w:p>
    <w:p w:rsidRDefault="00965DD9" w:rsidP="00965DD9" w:rsidR="00965DD9" w:rsidRPr="00965DD9">
      <w:pPr>
        <w:spacing w:after="0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ab/>
      </w:r>
    </w:p>
    <w:p w:rsidRDefault="00965DD9" w:rsidP="00965DD9" w:rsidR="00965DD9" w:rsidRPr="00965D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>Prema ocjeni suda, dužnik ima imovinu dostatnu za namirenje predvidivih troškova stečajnoga postupka.</w:t>
      </w:r>
    </w:p>
    <w:p w:rsidRDefault="00965DD9" w:rsidP="00965DD9" w:rsidR="00965DD9" w:rsidRPr="00965DD9">
      <w:pPr>
        <w:spacing w:after="0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 xml:space="preserve">        </w:t>
      </w:r>
    </w:p>
    <w:p w:rsidRDefault="00965DD9" w:rsidP="00965DD9" w:rsidR="00965DD9" w:rsidRPr="00965D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>Slijedom navedenog, sud je na temelju odredbe čl. 433. SZ-a riješio kao u izreci, s time da se skreće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965DD9" w:rsidP="00965DD9" w:rsidR="00965DD9" w:rsidRPr="00965DD9">
      <w:pPr>
        <w:spacing w:after="0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ab/>
      </w:r>
      <w:r w:rsidRPr="00965DD9">
        <w:rPr>
          <w:rFonts w:cs="Times New Roman" w:eastAsia="Times New Roman"/>
          <w:lang w:eastAsia="hr-HR"/>
        </w:rPr>
        <w:tab/>
      </w:r>
      <w:r w:rsidRPr="00965DD9">
        <w:rPr>
          <w:rFonts w:cs="Times New Roman" w:eastAsia="Times New Roman"/>
          <w:lang w:eastAsia="hr-HR"/>
        </w:rPr>
        <w:tab/>
      </w:r>
      <w:r w:rsidRPr="00965DD9">
        <w:rPr>
          <w:rFonts w:cs="Times New Roman" w:eastAsia="Times New Roman"/>
          <w:lang w:eastAsia="hr-HR"/>
        </w:rPr>
        <w:tab/>
      </w:r>
    </w:p>
    <w:p w:rsidRDefault="00965DD9" w:rsidP="00965DD9" w:rsidR="00965DD9" w:rsidRPr="00965DD9">
      <w:pPr>
        <w:spacing w:after="0"/>
        <w:jc w:val="center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>U Karlovcu, 28. siječnja 2016.</w:t>
      </w:r>
    </w:p>
    <w:p w:rsidRDefault="00965DD9" w:rsidP="00965DD9" w:rsidR="00965DD9" w:rsidRPr="00965D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5DD9" w:rsidP="00965DD9" w:rsidR="00965DD9" w:rsidRPr="00965DD9">
      <w:pPr>
        <w:spacing w:after="0"/>
        <w:jc w:val="right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ab/>
      </w:r>
      <w:r w:rsidRPr="00965DD9">
        <w:rPr>
          <w:rFonts w:cs="Times New Roman" w:eastAsia="Times New Roman"/>
          <w:lang w:eastAsia="hr-HR"/>
        </w:rPr>
        <w:tab/>
      </w:r>
      <w:r w:rsidRPr="00965DD9">
        <w:rPr>
          <w:rFonts w:cs="Times New Roman" w:eastAsia="Times New Roman"/>
          <w:lang w:eastAsia="hr-HR"/>
        </w:rPr>
        <w:tab/>
      </w:r>
      <w:r w:rsidRPr="00965DD9">
        <w:rPr>
          <w:rFonts w:cs="Times New Roman" w:eastAsia="Times New Roman"/>
          <w:lang w:eastAsia="hr-HR"/>
        </w:rPr>
        <w:tab/>
      </w:r>
      <w:r w:rsidRPr="00965DD9">
        <w:rPr>
          <w:rFonts w:cs="Times New Roman" w:eastAsia="Times New Roman"/>
          <w:lang w:eastAsia="hr-HR"/>
        </w:rPr>
        <w:tab/>
      </w:r>
      <w:r w:rsidRPr="00965DD9">
        <w:rPr>
          <w:rFonts w:cs="Times New Roman" w:eastAsia="Times New Roman"/>
          <w:lang w:eastAsia="hr-HR"/>
        </w:rPr>
        <w:tab/>
      </w:r>
      <w:r w:rsidRPr="00965DD9">
        <w:rPr>
          <w:rFonts w:cs="Times New Roman" w:eastAsia="Times New Roman"/>
          <w:lang w:eastAsia="hr-HR"/>
        </w:rPr>
        <w:tab/>
      </w:r>
      <w:r w:rsidRPr="00965DD9">
        <w:rPr>
          <w:rFonts w:cs="Times New Roman" w:eastAsia="Times New Roman"/>
          <w:lang w:eastAsia="hr-HR"/>
        </w:rPr>
        <w:tab/>
        <w:t xml:space="preserve">    </w:t>
      </w:r>
      <w:r w:rsidRPr="00965DD9">
        <w:rPr>
          <w:rFonts w:cs="Times New Roman" w:eastAsia="Times New Roman"/>
          <w:lang w:eastAsia="hr-HR"/>
        </w:rPr>
        <w:tab/>
        <w:t>SUDAC</w:t>
      </w:r>
    </w:p>
    <w:p w:rsidRDefault="00965DD9" w:rsidP="00965DD9" w:rsidR="00965DD9" w:rsidRPr="00965DD9">
      <w:pPr>
        <w:spacing w:after="0"/>
        <w:jc w:val="right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>Suzana Ivanović</w:t>
      </w:r>
    </w:p>
    <w:p w:rsidRDefault="00965DD9" w:rsidP="00965DD9" w:rsidR="00965DD9" w:rsidRPr="00965DD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65DD9">
        <w:rPr>
          <w:rFonts w:cs="Times New Roman" w:eastAsia="Times New Roman"/>
          <w:lang w:eastAsia="hr-HR"/>
        </w:rPr>
        <w:tab/>
      </w:r>
      <w:r w:rsidRPr="00965DD9">
        <w:rPr>
          <w:rFonts w:cs="Times New Roman" w:eastAsia="Times New Roman"/>
          <w:lang w:eastAsia="hr-HR"/>
        </w:rPr>
        <w:tab/>
      </w:r>
      <w:r w:rsidRPr="00965DD9">
        <w:rPr>
          <w:rFonts w:cs="Times New Roman" w:eastAsia="Times New Roman"/>
          <w:lang w:eastAsia="hr-HR"/>
        </w:rPr>
        <w:tab/>
      </w:r>
      <w:r w:rsidRPr="00965DD9">
        <w:rPr>
          <w:rFonts w:cs="Times New Roman" w:eastAsia="Times New Roman"/>
          <w:lang w:eastAsia="hr-HR"/>
        </w:rPr>
        <w:tab/>
      </w:r>
      <w:r w:rsidRPr="00965DD9">
        <w:rPr>
          <w:rFonts w:cs="Times New Roman" w:eastAsia="Times New Roman"/>
          <w:lang w:eastAsia="hr-HR"/>
        </w:rPr>
        <w:tab/>
      </w:r>
      <w:r w:rsidRPr="00965DD9">
        <w:rPr>
          <w:rFonts w:cs="Times New Roman" w:eastAsia="Times New Roman"/>
          <w:lang w:eastAsia="hr-HR"/>
        </w:rPr>
        <w:tab/>
      </w:r>
      <w:r w:rsidRPr="00965DD9">
        <w:rPr>
          <w:rFonts w:cs="Times New Roman" w:eastAsia="Times New Roman"/>
          <w:lang w:eastAsia="hr-HR"/>
        </w:rPr>
        <w:tab/>
        <w:t xml:space="preserve">          </w:t>
      </w:r>
      <w:r w:rsidRPr="00965DD9">
        <w:rPr>
          <w:rFonts w:cs="Times New Roman" w:eastAsia="Times New Roman"/>
          <w:lang w:eastAsia="hr-HR"/>
        </w:rPr>
        <w:tab/>
        <w:t xml:space="preserve">      </w:t>
      </w:r>
    </w:p>
    <w:p w:rsidRDefault="00965DD9" w:rsidP="00965DD9" w:rsidR="00965DD9" w:rsidRPr="00965DD9">
      <w:pPr>
        <w:spacing w:after="0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>UPUTA O PRAVNOM LIJEKU:</w:t>
      </w:r>
    </w:p>
    <w:p w:rsidRDefault="00965DD9" w:rsidP="00965DD9" w:rsidR="00965DD9" w:rsidRPr="00965DD9">
      <w:pPr>
        <w:spacing w:after="0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965DD9" w:rsidP="00965DD9" w:rsidR="00965DD9" w:rsidRPr="00965D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DD9" w:rsidP="00965DD9" w:rsidR="00965DD9" w:rsidRPr="00965D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DD9" w:rsidP="00965DD9" w:rsidR="00965DD9" w:rsidRPr="00965D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DD9" w:rsidP="00965DD9" w:rsidR="00965DD9" w:rsidRPr="00965DD9">
      <w:pPr>
        <w:spacing w:after="0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 xml:space="preserve">Dna: </w:t>
      </w:r>
    </w:p>
    <w:p w:rsidRDefault="00965DD9" w:rsidP="00965DD9" w:rsidR="00965DD9" w:rsidRPr="00965DD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 xml:space="preserve">podnositelju zahtjeva </w:t>
      </w:r>
    </w:p>
    <w:p w:rsidRDefault="00965DD9" w:rsidP="00965DD9" w:rsidR="00965DD9" w:rsidRPr="00965DD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>dužniku</w:t>
      </w:r>
    </w:p>
    <w:p w:rsidRDefault="00965DD9" w:rsidP="00965DD9" w:rsidR="00965DD9" w:rsidRPr="00965DD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>RH po ŽDO u Zagrebu</w:t>
      </w:r>
    </w:p>
    <w:p w:rsidRDefault="00965DD9" w:rsidP="00965DD9" w:rsidR="00965DD9" w:rsidRPr="00965DD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65DD9">
        <w:rPr>
          <w:rFonts w:cs="Times New Roman" w:eastAsia="Times New Roman"/>
          <w:lang w:eastAsia="hr-HR"/>
        </w:rPr>
        <w:t>e-oglasna ploča – 8 dana</w:t>
      </w:r>
    </w:p>
    <w:p w:rsidRDefault="00965DD9" w:rsidP="00965DD9" w:rsidR="00965DD9" w:rsidRPr="00965D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 w:rsidRPr="00965DD9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D334BC3"/>
    <w:multiLevelType w:val="hybridMultilevel"/>
    <w:tmpl w:val="1FFC838C"/>
    <w:lvl w:tplc="A4D288D0" w:ilvl="0">
      <w:start w:val="1"/>
      <w:numFmt w:val="upperRoman"/>
      <w:lvlText w:val="%1."/>
      <w:lvlJc w:val="left"/>
      <w:pPr>
        <w:ind w:hanging="720" w:left="1440"/>
      </w:pPr>
      <w:rPr>
        <w:color w:val="002060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89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4B61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5DD9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204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St-4577/2015-9</izvorni_sadrzaj>
    <derivirana_varijabla naziv="DomainObject.Oznaka_1">St-4577/2015-9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4577</izvorni_sadrzaj>
    <derivirana_varijabla naziv="DomainObject.Predmet.Broj_1">4577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St-4577/2015</izvorni_sadrzaj>
    <derivirana_varijabla naziv="DomainObject.Predmet.OznakaBroj_1">St-4577/2015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DUVNJAK GRAĐENJE d.o.o.</izvorni_sadrzaj>
    <derivirana_varijabla naziv="DomainObject.Predmet.ProtustrankaFormated_1">  DUVNJAK GRAĐENJE d.o.o.</derivirana_varijabla>
  </DomainObject.Predmet.ProtustrankaFormated>
  <DomainObject.Predmet.ProtustrankaFormatedOIB>
    <izvorni_sadrzaj>  DUVNJAK GRAĐENJE d.o.o., OIB 12021643227</izvorni_sadrzaj>
    <derivirana_varijabla naziv="DomainObject.Predmet.ProtustrankaFormatedOIB_1">  DUVNJAK GRAĐENJE d.o.o., OIB 12021643227</derivirana_varijabla>
  </DomainObject.Predmet.ProtustrankaFormatedOIB>
  <DomainObject.Predmet.ProtustrankaFormatedWithAdress>
    <izvorni_sadrzaj> DUVNJAK GRAĐENJE d.o.o., Donjostupnička 44/F, 10255 Gornji Stupnik</izvorni_sadrzaj>
    <derivirana_varijabla naziv="DomainObject.Predmet.ProtustrankaFormatedWithAdress_1"> DUVNJAK GRAĐENJE d.o.o., Donjostupnička 44/F, 10255 Gornji Stupnik</derivirana_varijabla>
  </DomainObject.Predmet.ProtustrankaFormatedWithAdress>
  <DomainObject.Predmet.ProtustrankaFormatedWithAdressOIB>
    <izvorni_sadrzaj> DUVNJAK GRAĐENJE d.o.o., OIB 12021643227, Donjostupnička 44/F, 10255 Gornji Stupnik</izvorni_sadrzaj>
    <derivirana_varijabla naziv="DomainObject.Predmet.ProtustrankaFormatedWithAdressOIB_1"> DUVNJAK GRAĐENJE d.o.o., OIB 12021643227, Donjostupnička 44/F, 10255 Gornji Stupnik</derivirana_varijabla>
  </DomainObject.Predmet.ProtustrankaFormatedWithAdressOIB>
  <DomainObject.Predmet.ProtustrankaWithAdress>
    <izvorni_sadrzaj>DUVNJAK GRAĐENJE d.o.o. Donjostupnička 44/F, 10255 Gornji Stupnik</izvorni_sadrzaj>
    <derivirana_varijabla naziv="DomainObject.Predmet.ProtustrankaWithAdress_1">DUVNJAK GRAĐENJE d.o.o. Donjostupnička 44/F, 10255 Gornji Stupnik</derivirana_varijabla>
  </DomainObject.Predmet.ProtustrankaWithAdress>
  <DomainObject.Predmet.ProtustrankaWithAdressOIB>
    <izvorni_sadrzaj>DUVNJAK GRAĐENJE d.o.o., OIB 12021643227, Donjostupnička 44/F, 10255 Gornji Stupnik</izvorni_sadrzaj>
    <derivirana_varijabla naziv="DomainObject.Predmet.ProtustrankaWithAdressOIB_1">DUVNJAK GRAĐENJE d.o.o., OIB 12021643227, Donjostupnička 44/F, 10255 Gornji Stupnik</derivirana_varijabla>
  </DomainObject.Predmet.ProtustrankaWithAdressOIB>
  <DomainObject.Predmet.ProtustrankaNazivFormated>
    <izvorni_sadrzaj>DUVNJAK GRAĐENJE d.o.o.</izvorni_sadrzaj>
    <derivirana_varijabla naziv="DomainObject.Predmet.ProtustrankaNazivFormated_1">DUVNJAK GRAĐENJE d.o.o.</derivirana_varijabla>
  </DomainObject.Predmet.ProtustrankaNazivFormated>
  <DomainObject.Predmet.ProtustrankaNazivFormatedOIB>
    <izvorni_sadrzaj>DUVNJAK GRAĐENJE d.o.o., OIB 12021643227</izvorni_sadrzaj>
    <derivirana_varijabla naziv="DomainObject.Predmet.ProtustrankaNazivFormatedOIB_1">DUVNJAK GRAĐENJE d.o.o., OIB 12021643227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DUVNJAK GRAĐENJE d.o.o.</item>
    </izvorni_sadrzaj>
    <derivirana_varijabla naziv="DomainObject.Predmet.ProtuStrankaListFormated_1">
      <item>DUVNJAK GRAĐENJE d.o.o.</item>
    </derivirana_varijabla>
  </DomainObject.Predmet.ProtuStrankaListFormated>
  <DomainObject.Predmet.ProtuStrankaListFormatedOIB>
    <izvorni_sadrzaj>
      <item>DUVNJAK GRAĐENJE d.o.o., OIB 12021643227</item>
    </izvorni_sadrzaj>
    <derivirana_varijabla naziv="DomainObject.Predmet.ProtuStrankaListFormatedOIB_1">
      <item>DUVNJAK GRAĐENJE d.o.o., OIB 12021643227</item>
    </derivirana_varijabla>
  </DomainObject.Predmet.ProtuStrankaListFormatedOIB>
  <DomainObject.Predmet.ProtuStrankaListFormatedWithAdress>
    <izvorni_sadrzaj>
      <item>DUVNJAK GRAĐENJE d.o.o., Donjostupnička 44/F, 10255 Gornji Stupnik</item>
    </izvorni_sadrzaj>
    <derivirana_varijabla naziv="DomainObject.Predmet.ProtuStrankaListFormatedWithAdress_1">
      <item>DUVNJAK GRAĐENJE d.o.o., Donjostupnička 44/F, 10255 Gornji Stupnik</item>
    </derivirana_varijabla>
  </DomainObject.Predmet.ProtuStrankaListFormatedWithAdress>
  <DomainObject.Predmet.ProtuStrankaListFormatedWithAdressOIB>
    <izvorni_sadrzaj>
      <item>DUVNJAK GRAĐENJE d.o.o., OIB 12021643227, Donjostupnička 44/F, 10255 Gornji Stupnik</item>
    </izvorni_sadrzaj>
    <derivirana_varijabla naziv="DomainObject.Predmet.ProtuStrankaListFormatedWithAdressOIB_1">
      <item>DUVNJAK GRAĐENJE d.o.o., OIB 12021643227, Donjostupnička 44/F, 10255 Gornji Stupnik</item>
    </derivirana_varijabla>
  </DomainObject.Predmet.ProtuStrankaListFormatedWithAdressOIB>
  <DomainObject.Predmet.ProtuStrankaListNazivFormated>
    <izvorni_sadrzaj>
      <item>DUVNJAK GRAĐENJE d.o.o.</item>
    </izvorni_sadrzaj>
    <derivirana_varijabla naziv="DomainObject.Predmet.ProtuStrankaListNazivFormated_1">
      <item>DUVNJAK GRAĐENJE d.o.o.</item>
    </derivirana_varijabla>
  </DomainObject.Predmet.ProtuStrankaListNazivFormated>
  <DomainObject.Predmet.ProtuStrankaListNazivFormatedOIB>
    <izvorni_sadrzaj>
      <item>DUVNJAK GRAĐENJE d.o.o., OIB 12021643227</item>
    </izvorni_sadrzaj>
    <derivirana_varijabla naziv="DomainObject.Predmet.ProtuStrankaListNazivFormatedOIB_1">
      <item>DUVNJAK GRAĐENJE d.o.o., OIB 12021643227</item>
    </derivirana_varijabla>
  </DomainObject.Predmet.ProtuStrankaListNazivFormatedOIB>
  <DomainObject.Predmet.OstaliListFormated>
    <izvorni_sadrzaj>
      <item>David Duvnjak</item>
    </izvorni_sadrzaj>
    <derivirana_varijabla naziv="DomainObject.Predmet.OstaliListFormated_1">
      <item>David Duvnjak</item>
    </derivirana_varijabla>
  </DomainObject.Predmet.OstaliListFormated>
  <DomainObject.Predmet.OstaliListFormatedOIB>
    <izvorni_sadrzaj>
      <item>David Duvnjak, OIB 82776483391</item>
    </izvorni_sadrzaj>
    <derivirana_varijabla naziv="DomainObject.Predmet.OstaliListFormatedOIB_1">
      <item>David Duvnjak, OIB 82776483391</item>
    </derivirana_varijabla>
  </DomainObject.Predmet.OstaliListFormatedOIB>
  <DomainObject.Predmet.OstaliListFormatedWithAdress>
    <izvorni_sadrzaj>
      <item>David Duvnjak, Pavlovička 4, 10255 Gornji Stupnik</item>
    </izvorni_sadrzaj>
    <derivirana_varijabla naziv="DomainObject.Predmet.OstaliListFormatedWithAdress_1">
      <item>David Duvnjak, Pavlovička 4, 10255 Gornji Stupnik</item>
    </derivirana_varijabla>
  </DomainObject.Predmet.OstaliListFormatedWithAdress>
  <DomainObject.Predmet.OstaliListFormatedWithAdressOIB>
    <izvorni_sadrzaj>
      <item>David Duvnjak, OIB 82776483391, Pavlovička 4, 10255 Gornji Stupnik</item>
    </izvorni_sadrzaj>
    <derivirana_varijabla naziv="DomainObject.Predmet.OstaliListFormatedWithAdressOIB_1">
      <item>David Duvnjak, OIB 82776483391, Pavlovička 4, 10255 Gornji Stupnik</item>
    </derivirana_varijabla>
  </DomainObject.Predmet.OstaliListFormatedWithAdressOIB>
  <DomainObject.Predmet.OstaliListNazivFormated>
    <izvorni_sadrzaj>
      <item>David Duvnjak</item>
    </izvorni_sadrzaj>
    <derivirana_varijabla naziv="DomainObject.Predmet.OstaliListNazivFormated_1">
      <item>David Duvnjak</item>
    </derivirana_varijabla>
  </DomainObject.Predmet.OstaliListNazivFormated>
  <DomainObject.Predmet.OstaliListNazivFormatedOIB>
    <izvorni_sadrzaj>
      <item>David Duvnjak, OIB 82776483391</item>
    </izvorni_sadrzaj>
    <derivirana_varijabla naziv="DomainObject.Predmet.OstaliListNazivFormatedOIB_1">
      <item>David Duvnjak, OIB 82776483391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St-4577/2015-9</izvorni_sadrzaj>
    <derivirana_varijabla naziv="DomainObject.PoslovniBrojDokumenta_1">St-4577/2015-9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DUVNJAK GRAĐENJE d.o.o.</izvorni_sadrzaj>
    <derivirana_varijabla naziv="DomainObject.Predmet.ProtustrankaIDrugi_1">DUVNJAK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DUVNJAK GRAĐENJE d.o.o., OIB 12021643227, Donjostupnička 44/F, 10255 Gornji Stupnik</izvorni_sadrzaj>
    <derivirana_varijabla naziv="DomainObject.Predmet.ProtustrankaIDrugiAdressOIB_1">DUVNJAK GRAĐENJE d.o.o., OIB 12021643227, Donjostupnička 44/F,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DUVNJAK GRAĐENJE d.o.o.</item>
      <item>FINA Regionalni centar Zagreb</item>
      <item>David Duvnjak</item>
    </izvorni_sadrzaj>
    <derivirana_varijabla naziv="DomainObject.Predmet.SudioniciListNaziv_1">
      <item>DUVNJAK GRAĐENJE d.o.o.</item>
      <item>FINA Regionalni centar Zagreb</item>
      <item>David Duvnjak</item>
    </derivirana_varijabla>
  </DomainObject.Predmet.SudioniciListNaziv>
  <DomainObject.Predmet.SudioniciListAdressOIB>
    <izvorni_sadrzaj>
      <item>DUVNJAK GRAĐENJE d.o.o., OIB 12021643227, Donjostupnička 44/F,10255 Gornji Stupnik</item>
      <item>FINA Regionalni centar Zagreb, OIB 85821130368, Trg svibanjskih žrtava 1995. 1,10000 Zagreb</item>
      <item>David Duvnjak, OIB 82776483391, Pavlovička 4,10255 Gornji Stupnik</item>
    </izvorni_sadrzaj>
    <derivirana_varijabla naziv="DomainObject.Predmet.SudioniciListAdressOIB_1">
      <item>DUVNJAK GRAĐENJE d.o.o., OIB 12021643227, Donjostupnička 44/F,10255 Gornji Stupnik</item>
      <item>FINA Regionalni centar Zagreb, OIB 85821130368, Trg svibanjskih žrtava 1995. 1,10000 Zagreb</item>
      <item>David Duvnjak, OIB 82776483391, Pavlovička 4,10255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A81E9-45CB-4C33-9121-38617B65E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2653</properties:Characters>
  <properties:Lines>79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2016-01-28T11:26:00Z</cp:lastPrinted>
  <dcterms:modified xmlns:xsi="http://www.w3.org/2001/XMLSchema-instance" xsi:type="dcterms:W3CDTF">2016-01-28T11:27:00Z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St-4577/2015-9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