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99b4" w14:paraId="e4d99b4" w:rsidRDefault="00791ECE" w:rsidP="00791ECE" w:rsidR="00791ECE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dana </w:t>
      </w:r>
      <w:r w:rsidR="00B479E8">
        <w:rPr>
          <w:rFonts w:hAnsi="Times New Roman" w:ascii="Times New Roman"/>
        </w:rPr>
        <w:t>5. lipnja</w:t>
      </w:r>
      <w:r w:rsidRPr="006C694E">
        <w:rPr>
          <w:rFonts w:hAnsi="Times New Roman" w:ascii="Times New Roman"/>
        </w:rPr>
        <w:t xml:space="preserve"> 2018. godine</w:t>
      </w:r>
    </w:p>
    <w:p w:rsidRDefault="00791ECE" w:rsidP="00791ECE" w:rsidR="00791EC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782667" w:rsidP="00791ECE" w:rsidR="00782667" w:rsidRPr="006C694E">
      <w:pPr>
        <w:jc w:val="center"/>
        <w:rPr>
          <w:rFonts w:cs="Times New Roman" w:hAnsi="Times New Roman" w:ascii="Times New Roman"/>
        </w:rPr>
      </w:pPr>
    </w:p>
    <w:p w:rsidRDefault="00782667" w:rsidP="00782667" w:rsidR="00782667" w:rsidRPr="00782667">
      <w:pPr>
        <w:ind w:firstLine="708"/>
        <w:jc w:val="both"/>
        <w:rPr>
          <w:rFonts w:hAnsi="Times New Roman" w:ascii="Times New Roman"/>
          <w:lang w:val="en-GB"/>
        </w:rPr>
      </w:pPr>
      <w:r>
        <w:rPr>
          <w:rFonts w:hAnsi="Times New Roman" w:ascii="Times New Roman"/>
        </w:rPr>
        <w:t xml:space="preserve">1. </w:t>
      </w:r>
      <w:r w:rsidR="00B427CC" w:rsidRPr="00782667">
        <w:rPr>
          <w:rFonts w:hAnsi="Times New Roman" w:ascii="Times New Roman"/>
        </w:rPr>
        <w:t xml:space="preserve">Utvrđuje se da je otklonjeno osporavanje tražbine vjerovnika Hircus d.o.o., </w:t>
      </w:r>
    </w:p>
    <w:p w:rsidRDefault="00B427CC" w:rsidP="00782667" w:rsidR="00B427CC" w:rsidRPr="00782667">
      <w:pPr>
        <w:jc w:val="both"/>
        <w:rPr>
          <w:rFonts w:hAnsi="Times New Roman" w:ascii="Times New Roman"/>
          <w:lang w:val="en-GB"/>
        </w:rPr>
      </w:pPr>
      <w:r w:rsidRPr="00782667">
        <w:rPr>
          <w:rFonts w:hAnsi="Times New Roman" w:ascii="Times New Roman"/>
        </w:rPr>
        <w:t>Trnjanska cesta 63 (ranije: Planinska 13a), Zagreb, OIB: 57655097896</w:t>
      </w:r>
      <w:r w:rsidRPr="00782667">
        <w:t xml:space="preserve"> </w:t>
      </w:r>
      <w:r w:rsidRPr="00782667">
        <w:rPr>
          <w:rFonts w:hAnsi="Times New Roman" w:ascii="Times New Roman"/>
        </w:rPr>
        <w:t>u iznosu od 24.237.745,17 kuna od strane izvanrednog povjerenika, te se stoga ispravlja  rješenje ovog suda poslovni broj St-1138/17-1855 od 15. siječnja 2018. g., tako da se navodi da je utvrđena novčana tražbina vjerovnika Hircus d.o.o., Trnjanska cesta 63 (ranije: Planinska 13a), Zagreb, OIB: 57655097896 prema dužniku KONZUM d.d. Zagreb u iznosu od 24.237.745,17 kuna i tražbina s osnove jamstva prema društvu AGROKOR d.d. u iznosu od 24.237.745,17 kuna te se stoga taj vjerovnik za navedeni iznos umjesto u točci III  izreke rješenja pod Rb. suda 391, Rb. tablica 3.925 uvrštava pod točku  I izreke rješenja kako slijedi:</w:t>
      </w:r>
    </w:p>
    <w:p w:rsidRDefault="00B427CC" w:rsidP="00B427CC" w:rsidR="00B427CC">
      <w:pPr>
        <w:jc w:val="both"/>
        <w:rPr>
          <w:rFonts w:hAnsi="Times New Roman" w:ascii="Times New Roman"/>
        </w:rPr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16"/>
        <w:gridCol w:w="693"/>
        <w:gridCol w:w="939"/>
        <w:gridCol w:w="1132"/>
        <w:gridCol w:w="1096"/>
        <w:gridCol w:w="1331"/>
        <w:gridCol w:w="1176"/>
        <w:gridCol w:w="1122"/>
        <w:gridCol w:w="1182"/>
      </w:tblGrid>
      <w:tr w:rsidTr="00B86F3E" w:rsidR="00B427CC" w:rsidRPr="00070E74">
        <w:trPr>
          <w:trHeight w:val="690"/>
        </w:trPr>
        <w:tc>
          <w:tcPr>
            <w:tcW w:type="dxa" w:w="47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RB sud</w:t>
            </w:r>
          </w:p>
        </w:tc>
        <w:tc>
          <w:tcPr>
            <w:tcW w:type="dxa" w:w="6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9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Tvrtka dužnika</w:t>
            </w:r>
          </w:p>
        </w:tc>
        <w:tc>
          <w:tcPr>
            <w:tcW w:type="dxa" w:w="117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0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13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Adresa / sjedište vjerovnika</w:t>
            </w:r>
          </w:p>
        </w:tc>
        <w:tc>
          <w:tcPr>
            <w:tcW w:type="dxa" w:w="11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Iznos utvrđene tražbine (kn)</w:t>
            </w:r>
          </w:p>
        </w:tc>
        <w:tc>
          <w:tcPr>
            <w:tcW w:type="dxa" w:w="115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Jamci/ sudužnici /regresni dužnici</w:t>
            </w:r>
          </w:p>
        </w:tc>
        <w:tc>
          <w:tcPr>
            <w:tcW w:type="dxa" w:w="119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Iznos za koji se jamči (kn)</w:t>
            </w:r>
          </w:p>
        </w:tc>
      </w:tr>
      <w:tr w:rsidTr="00B86F3E" w:rsidR="00B427CC" w:rsidRPr="00070E74">
        <w:trPr>
          <w:trHeight w:val="250"/>
        </w:trPr>
        <w:tc>
          <w:tcPr>
            <w:tcW w:type="dxa" w:w="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5F6BE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  <w:highlight w:val="yellow"/>
              </w:rPr>
            </w:pPr>
            <w:r>
              <w:rPr>
                <w:rFonts w:hAnsi="Times New Roman" w:ascii="Times New Roman"/>
                <w:sz w:val="16"/>
                <w:szCs w:val="16"/>
                <w:highlight w:val="yellow"/>
              </w:rPr>
              <w:t>10114</w:t>
            </w:r>
          </w:p>
        </w:tc>
        <w:tc>
          <w:tcPr>
            <w:tcW w:type="dxa" w:w="6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3.925</w:t>
            </w:r>
          </w:p>
        </w:tc>
        <w:tc>
          <w:tcPr>
            <w:tcW w:type="dxa" w:w="9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KONZUM D.D.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HIRCUS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57655097896</w:t>
            </w:r>
          </w:p>
        </w:tc>
        <w:tc>
          <w:tcPr>
            <w:tcW w:type="dxa" w:w="13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PLANINSKA 13A,ZAGREB</w:t>
            </w:r>
          </w:p>
        </w:tc>
        <w:tc>
          <w:tcPr>
            <w:tcW w:type="dxa" w:w="11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24.237.745,17</w:t>
            </w:r>
          </w:p>
        </w:tc>
        <w:tc>
          <w:tcPr>
            <w:tcW w:type="dxa" w:w="11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AGROKOR D.D.</w:t>
            </w:r>
          </w:p>
        </w:tc>
        <w:tc>
          <w:tcPr>
            <w:tcW w:type="dxa" w:w="1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24.237.745,17</w:t>
            </w:r>
          </w:p>
        </w:tc>
      </w:tr>
    </w:tbl>
    <w:p w:rsidRDefault="00B427CC" w:rsidP="00B427CC" w:rsidR="00B427CC">
      <w:pPr>
        <w:jc w:val="both"/>
        <w:rPr>
          <w:rFonts w:hAnsi="Times New Roman" w:ascii="Times New Roman"/>
        </w:rPr>
      </w:pPr>
    </w:p>
    <w:p w:rsidRDefault="00782667" w:rsidP="00782667" w:rsidR="00B427CC" w:rsidRPr="007826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B427CC" w:rsidRPr="00782667">
        <w:rPr>
          <w:rFonts w:hAnsi="Times New Roman" w:ascii="Times New Roman"/>
        </w:rPr>
        <w:t>Utvrđuje se da je otklonjeno osporavanje tražbine vjerovnika M.O.F. razvoj trgovačkih centara d.o.o., Trnjanska cesta 63 (ranije: Planinska 13a), Zagreb, OIB: 75007845737 u iznosu od 46.190.115,54 kuna od strane izvanrednog povjerenika, te se stoga ispravlja rješenje ovog suda poslovni broj St-1138/17-1855 od 15. siječnja 2018. g., tako da se navodi da je utvrđena novčana tražbina vjerovnika M.O.F. razvoj trgovačkih centara d.o.o., Trnjanska cesta 63 (ranije: Planinska 13a), Zagreb, OIB: 75007845737 prema dužniku KONZUM d.d. Zagreb u iznosu od 46.190.115,54 kuna i tražbina s osnove jamstva prema društvu AGROKOR d.d. u iznosu od 46.190.115,54 kuna te se stoga taj vjerovnik za navedeni iznos umjesto u točci III  izreke rješenja pod Rb. suda 453, Rb. tablica 4.301 uvrštava pod točku  I izreke rješenja kako slijedi:</w:t>
      </w:r>
    </w:p>
    <w:p w:rsidRDefault="00B427CC" w:rsidP="00B427CC" w:rsidR="00B427CC">
      <w:pPr>
        <w:jc w:val="both"/>
        <w:rPr>
          <w:rFonts w:hAnsi="Times New Roman" w:ascii="Times New Roman"/>
        </w:rPr>
      </w:pPr>
    </w:p>
    <w:p w:rsidRDefault="00B427CC" w:rsidP="00B427CC" w:rsidR="00B427CC">
      <w:pPr>
        <w:jc w:val="both"/>
        <w:rPr>
          <w:rFonts w:hAnsi="Times New Roman" w:ascii="Times New Roman"/>
        </w:rPr>
      </w:pPr>
    </w:p>
    <w:p w:rsidRDefault="005F6BEC" w:rsidP="00B427CC" w:rsidR="005F6BEC">
      <w:pPr>
        <w:jc w:val="both"/>
        <w:rPr>
          <w:rFonts w:hAnsi="Times New Roman" w:ascii="Times New Roman"/>
        </w:rPr>
      </w:pPr>
    </w:p>
    <w:p w:rsidRDefault="005F6BEC" w:rsidP="00B427CC" w:rsidR="005F6BEC">
      <w:pPr>
        <w:jc w:val="both"/>
        <w:rPr>
          <w:rFonts w:hAnsi="Times New Roman" w:ascii="Times New Roman"/>
        </w:rPr>
      </w:pPr>
    </w:p>
    <w:p w:rsidRDefault="005F6BEC" w:rsidP="00B427CC" w:rsidR="005F6BEC">
      <w:pPr>
        <w:jc w:val="both"/>
        <w:rPr>
          <w:rFonts w:hAnsi="Times New Roman" w:ascii="Times New Roman"/>
        </w:rPr>
      </w:pPr>
    </w:p>
    <w:p w:rsidRDefault="005F6BEC" w:rsidP="00B427CC" w:rsidR="005F6BEC">
      <w:pPr>
        <w:jc w:val="both"/>
        <w:rPr>
          <w:rFonts w:hAnsi="Times New Roman" w:ascii="Times New Roman"/>
        </w:rPr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16"/>
        <w:gridCol w:w="686"/>
        <w:gridCol w:w="930"/>
        <w:gridCol w:w="1346"/>
        <w:gridCol w:w="1096"/>
        <w:gridCol w:w="1218"/>
        <w:gridCol w:w="1159"/>
        <w:gridCol w:w="1073"/>
        <w:gridCol w:w="1163"/>
      </w:tblGrid>
      <w:tr w:rsidTr="00B86F3E" w:rsidR="00B427CC" w:rsidRPr="00070E74">
        <w:trPr>
          <w:trHeight w:val="250"/>
        </w:trPr>
        <w:tc>
          <w:tcPr>
            <w:tcW w:type="dxa" w:w="5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RB sud</w:t>
            </w:r>
          </w:p>
        </w:tc>
        <w:tc>
          <w:tcPr>
            <w:tcW w:type="dxa" w:w="7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10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Tvrtka dužnika</w:t>
            </w:r>
          </w:p>
        </w:tc>
        <w:tc>
          <w:tcPr>
            <w:tcW w:type="dxa" w:w="20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9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21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Adresa / sjedište vjerovnika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Iznos utvrđene tražbine (kn)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Jamci/ sudužnici /regresni dužnici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070E74">
              <w:rPr>
                <w:rFonts w:hAnsi="Times New Roman" w:ascii="Times New Roman"/>
                <w:b/>
                <w:sz w:val="16"/>
                <w:szCs w:val="16"/>
              </w:rPr>
              <w:t>Iznos za koji se jamči (kn)</w:t>
            </w:r>
          </w:p>
        </w:tc>
      </w:tr>
      <w:tr w:rsidTr="00B86F3E" w:rsidR="00B427CC" w:rsidRPr="00070E74">
        <w:trPr>
          <w:trHeight w:val="320"/>
        </w:trPr>
        <w:tc>
          <w:tcPr>
            <w:tcW w:type="dxa" w:w="4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5F6BEC" w:rsidP="005F6BEC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  <w:highlight w:val="yellow"/>
              </w:rPr>
            </w:pPr>
            <w:r>
              <w:rPr>
                <w:rFonts w:hAnsi="Times New Roman" w:ascii="Times New Roman"/>
                <w:sz w:val="16"/>
                <w:szCs w:val="16"/>
                <w:highlight w:val="yellow"/>
              </w:rPr>
              <w:t>10115</w:t>
            </w:r>
          </w:p>
        </w:tc>
        <w:tc>
          <w:tcPr>
            <w:tcW w:type="dxa" w:w="6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4.301</w:t>
            </w:r>
          </w:p>
        </w:tc>
        <w:tc>
          <w:tcPr>
            <w:tcW w:type="dxa" w:w="9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KONZUM D.D.</w:t>
            </w:r>
          </w:p>
        </w:tc>
        <w:tc>
          <w:tcPr>
            <w:tcW w:type="dxa" w:w="13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M.O.F. RAZVOJ TRGOVAČKIH CENTARA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75007845737</w:t>
            </w:r>
          </w:p>
        </w:tc>
        <w:tc>
          <w:tcPr>
            <w:tcW w:type="dxa" w:w="12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PLANINSKA 13A, ZAGREB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46.190.115,54</w:t>
            </w:r>
          </w:p>
        </w:tc>
        <w:tc>
          <w:tcPr>
            <w:tcW w:type="dxa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AGROKOR D.D.</w:t>
            </w:r>
          </w:p>
        </w:tc>
        <w:tc>
          <w:tcPr>
            <w:tcW w:type="dxa" w:w="11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27CC" w:rsidP="00B86F3E" w:rsidR="00B427CC" w:rsidRPr="00070E74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070E74">
              <w:rPr>
                <w:rFonts w:hAnsi="Times New Roman" w:ascii="Times New Roman"/>
                <w:sz w:val="16"/>
                <w:szCs w:val="16"/>
              </w:rPr>
              <w:t>46.190.115,54</w:t>
            </w:r>
          </w:p>
        </w:tc>
      </w:tr>
    </w:tbl>
    <w:p w:rsidRDefault="00B427CC" w:rsidP="00B427CC" w:rsidR="00B427CC">
      <w:pPr>
        <w:jc w:val="both"/>
        <w:rPr>
          <w:rFonts w:hAnsi="Times New Roman" w:ascii="Times New Roman"/>
        </w:rPr>
      </w:pPr>
    </w:p>
    <w:p w:rsidRDefault="00782667" w:rsidP="00782667" w:rsidR="00B427CC" w:rsidRPr="007826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="00B427CC" w:rsidRPr="00782667">
        <w:rPr>
          <w:rFonts w:hAnsi="Times New Roman" w:ascii="Times New Roman"/>
        </w:rPr>
        <w:t>Utvrđuje se da je vjerovnik Hircus d.o.o., Trnjanska cesta 63 (ranije: Planinska 13a), Zagreb, OIB: 57655097896 djelomično povukao tražbinu u iznosu od 182.429.779,41  kuna.</w:t>
      </w:r>
    </w:p>
    <w:p w:rsidRDefault="00782667" w:rsidP="00782667" w:rsidR="00B427CC" w:rsidRPr="007826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r w:rsidR="00B427CC" w:rsidRPr="00782667">
        <w:rPr>
          <w:rFonts w:hAnsi="Times New Roman" w:ascii="Times New Roman"/>
        </w:rPr>
        <w:t>Utvrđuje se da je vjerovnik M.O.F. razvoj trgovačkih centara d.o.o., Trnjanska cesta 63 (ranije: Planinska 13a), Zagreb, OIB: 75007845737 djelomično povukao tražbinu u iznosu od 371.193.064,89 kuna.</w:t>
      </w:r>
    </w:p>
    <w:p w:rsidRDefault="00782667" w:rsidP="00782667" w:rsidR="00B427CC" w:rsidRPr="007826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</w:t>
      </w:r>
      <w:r w:rsidR="00B427CC" w:rsidRPr="00782667">
        <w:rPr>
          <w:rFonts w:hAnsi="Times New Roman" w:ascii="Times New Roman"/>
        </w:rPr>
        <w:t>Utvrđuje se da je vjerovnik AUSTRIAN ANADI BANK AG, Domgasse 5, Klagenfurt, Austria, OIB: 07036144361 u cijelosti povukao tražbinu u iznosu od 624.050.705,01 kuna prema dužniku KONZUM d.d. i tražbinu s osnove jamstva prema društvu AGROKOR d.d. u iznosu od 70.427.860,71 kuna.</w:t>
      </w:r>
    </w:p>
    <w:p w:rsidRDefault="00520F06" w:rsidP="00A847E4" w:rsidR="00520F06">
      <w:pPr>
        <w:outlineLvl w:val="0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791ECE" w:rsidP="00791ECE" w:rsidR="00791ECE">
      <w:pPr>
        <w:jc w:val="both"/>
        <w:outlineLvl w:val="0"/>
        <w:rPr>
          <w:rFonts w:cs="Times New Roman" w:hAnsi="Times New Roman" w:ascii="Times New Roman"/>
        </w:rPr>
      </w:pPr>
    </w:p>
    <w:p w:rsidRDefault="00D05F7C" w:rsidP="002A6F74" w:rsidR="002A6F74" w:rsidRPr="004220EA">
      <w:pPr>
        <w:ind w:firstLine="720"/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Kao u izreci ovog rješenja </w:t>
      </w:r>
      <w:r w:rsidR="002A6F74">
        <w:rPr>
          <w:rFonts w:cs="Times New Roman" w:hAnsi="Times New Roman" w:ascii="Times New Roman"/>
        </w:rPr>
        <w:t xml:space="preserve">pod točkama 1 i 2 </w:t>
      </w:r>
      <w:r>
        <w:rPr>
          <w:rFonts w:cs="Times New Roman" w:hAnsi="Times New Roman" w:ascii="Times New Roman"/>
        </w:rPr>
        <w:t xml:space="preserve">odlučeno je temeljem odredbe čl. 33 st. 1 i 10 </w:t>
      </w:r>
      <w:r w:rsidR="00F27207"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F27207">
        <w:rPr>
          <w:rFonts w:cs="Times New Roman" w:hAnsi="Times New Roman" w:ascii="Times New Roman"/>
        </w:rPr>
        <w:t xml:space="preserve">,  </w:t>
      </w:r>
      <w:r>
        <w:rPr>
          <w:rFonts w:cs="Times New Roman" w:hAnsi="Times New Roman" w:ascii="Times New Roman"/>
        </w:rPr>
        <w:t>budući da je otklanjanje osporavanja od strane izvanrednog povjerenika izvršeno prije primitka dr</w:t>
      </w:r>
      <w:r w:rsidR="002A6F74">
        <w:rPr>
          <w:rFonts w:cs="Times New Roman" w:hAnsi="Times New Roman" w:ascii="Times New Roman"/>
        </w:rPr>
        <w:t xml:space="preserve">ugostupanjske odluke Pž-1834/18, a točke 3,4, i 5 izreke rješenja temelje se na odredbi </w:t>
      </w:r>
      <w:r w:rsidR="002A6F74" w:rsidRPr="004220EA">
        <w:rPr>
          <w:rFonts w:hAnsi="Times New Roman" w:ascii="Times New Roman"/>
        </w:rPr>
        <w:t xml:space="preserve"> 193 Zakona o parničnom postupku (NN 53/91, 91/92, 112/99, 88/01, 117/03, 88/05, 2/07 – Odluka USRH, 84/08, 96/08 – Odluka USRH, 123/08 – ISPR., 57/11, 148/11 – proč. tekst, 25/13), čl. 10 Stečajnog zakona (NN71/15) i odredbe čl. 8 i 10 </w:t>
      </w:r>
      <w:r w:rsidR="002A6F74">
        <w:rPr>
          <w:rFonts w:hAnsi="Times New Roman" w:ascii="Times New Roman"/>
        </w:rPr>
        <w:t>ZPIUTD-a</w:t>
      </w:r>
      <w:r w:rsidR="002A6F74" w:rsidRPr="004220EA">
        <w:rPr>
          <w:rFonts w:hAnsi="Times New Roman" w:ascii="Times New Roman"/>
        </w:rPr>
        <w:t xml:space="preserve"> odlučeno kao u izreci ovog rješenja.</w:t>
      </w:r>
    </w:p>
    <w:p w:rsidRDefault="00791ECE" w:rsidP="00D05F7C" w:rsidR="00791ECE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U  Zagrebu, </w:t>
      </w:r>
      <w:r w:rsidR="00D05F7C">
        <w:rPr>
          <w:rFonts w:cs="Times New Roman" w:hAnsi="Times New Roman" w:ascii="Times New Roman"/>
        </w:rPr>
        <w:t>5. lipnja</w:t>
      </w:r>
      <w:r>
        <w:rPr>
          <w:rFonts w:cs="Times New Roman" w:hAnsi="Times New Roman" w:ascii="Times New Roman"/>
        </w:rPr>
        <w:t xml:space="preserve">  </w:t>
      </w:r>
      <w:r w:rsidRPr="006C694E">
        <w:rPr>
          <w:rFonts w:cs="Times New Roman" w:hAnsi="Times New Roman" w:ascii="Times New Roman"/>
        </w:rPr>
        <w:t xml:space="preserve">2018. </w:t>
      </w:r>
    </w:p>
    <w:p w:rsidRDefault="00791ECE" w:rsidP="00791ECE" w:rsidR="00791ECE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B211D5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>Nevenka Siladi Rstić</w:t>
      </w:r>
      <w:r w:rsidR="00595E22">
        <w:rPr>
          <w:rFonts w:cs="Times New Roman" w:hAnsi="Times New Roman" w:ascii="Times New Roman"/>
        </w:rPr>
        <w:t>,v.r.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95E22" w:rsidR="00595E22" w:rsidRPr="00595E22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95E22">
        <w:rPr>
          <w:rFonts w:cs="Times New Roman" w:hAnsi="Times New Roman" w:ascii="Times New Roman"/>
        </w:rPr>
        <w:t>Za točnost otpravka-ovl.službenik</w:t>
      </w:r>
    </w:p>
    <w:p w:rsidRDefault="00595E22" w:rsidP="00595E22" w:rsidR="00595E22" w:rsidRPr="00595E22">
      <w:pPr>
        <w:ind w:firstLine="708" w:left="5664"/>
        <w:rPr>
          <w:rFonts w:cs="Times New Roman" w:hAnsi="Times New Roman" w:ascii="Times New Roman"/>
        </w:rPr>
      </w:pPr>
      <w:r w:rsidRPr="00595E22">
        <w:rPr>
          <w:rFonts w:cs="Times New Roman" w:hAnsi="Times New Roman" w:ascii="Times New Roman"/>
        </w:rPr>
        <w:t>Vinka Mihalinčić</w:t>
      </w:r>
    </w:p>
    <w:p w:rsidRDefault="00791ECE" w:rsidP="00791ECE" w:rsidR="00791EC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791ECE" w:rsidP="00791ECE" w:rsidR="00791EC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95E22" w:rsidR="001E246B"/>
    <w:sectPr w:rsidSect="00ED3AAE" w:rsidR="001E246B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4AA" w:rsidR="00C934AA">
      <w:r>
        <w:separator/>
      </w:r>
    </w:p>
  </w:endnote>
  <w:endnote w:id="0" w:type="continuationSeparator">
    <w:p w:rsidRDefault="00C934AA" w:rsidR="00C9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4AA" w:rsidR="00C934AA">
      <w:r>
        <w:separator/>
      </w:r>
    </w:p>
  </w:footnote>
  <w:footnote w:id="0" w:type="continuationSeparator">
    <w:p w:rsidRDefault="00C934AA" w:rsidR="00C93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E22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595E22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606E5F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0B67C0">
      <w:rPr>
        <w:rFonts w:hAnsi="Times New Roman" w:ascii="Times New Roman"/>
      </w:rPr>
      <w:t>-</w:t>
    </w:r>
    <w:r w:rsidR="00932B9A">
      <w:rPr>
        <w:rFonts w:hAnsi="Times New Roman" w:ascii="Times New Roman"/>
      </w:rPr>
      <w:t>2597</w:t>
    </w:r>
  </w:p>
  <w:p w:rsidRDefault="00595E22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</w:t>
    </w:r>
    <w:r w:rsidR="00782667">
      <w:rPr>
        <w:rFonts w:hAnsi="Times New Roman" w:ascii="Times New Roman"/>
      </w:rPr>
      <w:t>-</w:t>
    </w:r>
    <w:r w:rsidR="00932B9A">
      <w:rPr>
        <w:rFonts w:hAnsi="Times New Roman" w:ascii="Times New Roman"/>
      </w:rPr>
      <w:t>2597</w:t>
    </w:r>
  </w:p>
  <w:p w:rsidRDefault="00606E5F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95E22" w:rsidP="00953077" w:rsidR="00E313D3">
    <w:pPr>
      <w:pStyle w:val="Zaglavlje"/>
      <w:rPr>
        <w:rFonts w:hAnsi="Times New Roman" w:ascii="Times New Roman"/>
      </w:rPr>
    </w:pPr>
  </w:p>
  <w:p w:rsidRDefault="00595E22" w:rsidP="00953077" w:rsidR="00E313D3">
    <w:pPr>
      <w:pStyle w:val="Zaglavlje"/>
      <w:rPr>
        <w:rFonts w:hAnsi="Times New Roman" w:ascii="Times New Roman"/>
      </w:rPr>
    </w:pPr>
  </w:p>
  <w:p w:rsidRDefault="00595E22" w:rsidP="00953077" w:rsidR="00E313D3">
    <w:pPr>
      <w:pStyle w:val="Zaglavlje"/>
      <w:rPr>
        <w:rFonts w:hAnsi="Times New Roman" w:ascii="Times New Roman"/>
      </w:rPr>
    </w:pPr>
  </w:p>
  <w:p w:rsidRDefault="00595E22" w:rsidP="00953077" w:rsidR="00E313D3">
    <w:pPr>
      <w:pStyle w:val="Zaglavlje"/>
      <w:rPr>
        <w:rFonts w:hAnsi="Times New Roman" w:ascii="Times New Roman"/>
      </w:rPr>
    </w:pPr>
  </w:p>
  <w:p w:rsidRDefault="00595E22" w:rsidP="00953077" w:rsidR="00E313D3">
    <w:pPr>
      <w:pStyle w:val="Zaglavlje"/>
      <w:rPr>
        <w:rFonts w:hAnsi="Times New Roman" w:ascii="Times New Roman"/>
      </w:rPr>
    </w:pP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606E5F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175CD4"/>
    <w:multiLevelType w:val="hybridMultilevel"/>
    <w:tmpl w:val="8814F036"/>
    <w:lvl w:tplc="041A000F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7DC8"/>
    <w:rsid w:val="00007EE0"/>
    <w:rsid w:val="0002784E"/>
    <w:rsid w:val="000B3A27"/>
    <w:rsid w:val="000B67C0"/>
    <w:rsid w:val="0015645C"/>
    <w:rsid w:val="001836B4"/>
    <w:rsid w:val="0019548A"/>
    <w:rsid w:val="001C6B43"/>
    <w:rsid w:val="00265EC1"/>
    <w:rsid w:val="00275E2D"/>
    <w:rsid w:val="00283809"/>
    <w:rsid w:val="002A6164"/>
    <w:rsid w:val="002A6F74"/>
    <w:rsid w:val="002D7583"/>
    <w:rsid w:val="0030413A"/>
    <w:rsid w:val="00341B62"/>
    <w:rsid w:val="003F5D58"/>
    <w:rsid w:val="00440086"/>
    <w:rsid w:val="00462590"/>
    <w:rsid w:val="00471144"/>
    <w:rsid w:val="00496ABF"/>
    <w:rsid w:val="004A0E50"/>
    <w:rsid w:val="004B72A9"/>
    <w:rsid w:val="004B7820"/>
    <w:rsid w:val="004D61B5"/>
    <w:rsid w:val="005151FF"/>
    <w:rsid w:val="00520F06"/>
    <w:rsid w:val="005315D9"/>
    <w:rsid w:val="00595E22"/>
    <w:rsid w:val="005F6BEC"/>
    <w:rsid w:val="00606E5F"/>
    <w:rsid w:val="00617FC3"/>
    <w:rsid w:val="006630E6"/>
    <w:rsid w:val="006838F9"/>
    <w:rsid w:val="006A219B"/>
    <w:rsid w:val="006B6DAC"/>
    <w:rsid w:val="006B73C8"/>
    <w:rsid w:val="006D37EF"/>
    <w:rsid w:val="006D7209"/>
    <w:rsid w:val="00761123"/>
    <w:rsid w:val="00775E54"/>
    <w:rsid w:val="00782667"/>
    <w:rsid w:val="00791ECE"/>
    <w:rsid w:val="007A5DAF"/>
    <w:rsid w:val="007C01DB"/>
    <w:rsid w:val="007C5E77"/>
    <w:rsid w:val="008273ED"/>
    <w:rsid w:val="00842B89"/>
    <w:rsid w:val="00852BC6"/>
    <w:rsid w:val="0087353F"/>
    <w:rsid w:val="008D12F2"/>
    <w:rsid w:val="00932B9A"/>
    <w:rsid w:val="009357C1"/>
    <w:rsid w:val="00950CFB"/>
    <w:rsid w:val="0099028C"/>
    <w:rsid w:val="009F1241"/>
    <w:rsid w:val="00A00457"/>
    <w:rsid w:val="00A45D35"/>
    <w:rsid w:val="00A81191"/>
    <w:rsid w:val="00A847E4"/>
    <w:rsid w:val="00A8548C"/>
    <w:rsid w:val="00A97E67"/>
    <w:rsid w:val="00AC0B11"/>
    <w:rsid w:val="00B211D5"/>
    <w:rsid w:val="00B427CC"/>
    <w:rsid w:val="00B479E8"/>
    <w:rsid w:val="00B67A9F"/>
    <w:rsid w:val="00B71151"/>
    <w:rsid w:val="00B820BD"/>
    <w:rsid w:val="00BB4F0A"/>
    <w:rsid w:val="00BD271E"/>
    <w:rsid w:val="00C04743"/>
    <w:rsid w:val="00C1486D"/>
    <w:rsid w:val="00C934AA"/>
    <w:rsid w:val="00CB121F"/>
    <w:rsid w:val="00CC4CC9"/>
    <w:rsid w:val="00D05F7C"/>
    <w:rsid w:val="00D11543"/>
    <w:rsid w:val="00D14906"/>
    <w:rsid w:val="00D51262"/>
    <w:rsid w:val="00D5446E"/>
    <w:rsid w:val="00D92198"/>
    <w:rsid w:val="00DB6A72"/>
    <w:rsid w:val="00DD686D"/>
    <w:rsid w:val="00E02526"/>
    <w:rsid w:val="00E52F17"/>
    <w:rsid w:val="00E86ECE"/>
    <w:rsid w:val="00E876B2"/>
    <w:rsid w:val="00EA30C4"/>
    <w:rsid w:val="00EA3AF8"/>
    <w:rsid w:val="00EB07C2"/>
    <w:rsid w:val="00EB1D62"/>
    <w:rsid w:val="00ED507C"/>
    <w:rsid w:val="00EE6B44"/>
    <w:rsid w:val="00F27207"/>
    <w:rsid w:val="00F33CE5"/>
    <w:rsid w:val="00F41C65"/>
    <w:rsid w:val="00F45796"/>
    <w:rsid w:val="00F941E3"/>
    <w:rsid w:val="00FB0244"/>
    <w:rsid w:val="00FB3134"/>
    <w:rsid w:val="00FB5B26"/>
    <w:rsid w:val="00FD2EE3"/>
    <w:rsid w:val="00FD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EC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5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E2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EC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5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E2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St-1138/2017-2597</izvorni_sadrzaj>
    <derivirana_varijabla naziv="DomainObject.Oznaka_1">St-1138/2017-2597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</izvorni_sadrzaj>
    <derivirana_varijabla naziv="DomainObject.Predmet.PrimjedbaSuca_1">119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lipnja 2018.</izvorni_sadrzaj>
    <derivirana_varijabla naziv="DomainObject.Predmet.SpisIzvanSuda.DatumIzlazaSpisa_1">1.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St-1138/2017-2597</izvorni_sadrzaj>
    <derivirana_varijabla naziv="DomainObject.PoslovniBrojDokumenta_1">St-1138/2017-2597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3669</properties:Characters>
  <properties:Lines>150</properties:Lines>
  <properties:Paragraphs>55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2018-06-05T10:47:00Z</dcterms:created>
  <dc:creator>Vinka Mihalinčić</dc:creator>
  <cp:lastModifiedBy>Vinka Mihalinčić</cp:lastModifiedBy>
  <cp:lastPrinted>2018-06-05T10:56:00Z</cp:lastPrinted>
  <dcterms:modified xmlns:xsi="http://www.w3.org/2001/XMLSchema-instance" xsi:type="dcterms:W3CDTF">2018-06-05T10:56:00Z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St-1138/2017-2597 / Odluka - Rješenje (rješenje - HIRCUS I DR.  - I.P. OTKLONIO.docx)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