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26447" w14:paraId="2a26447" w:rsidRDefault="00630662" w:rsidP="00482933" w:rsidR="006B7292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</w:t>
      </w:r>
      <w:r w:rsidR="00491DD7"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EC1564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</w:t>
            </w:r>
            <w:r w:rsidR="00482933">
              <w:rPr>
                <w:sz w:val="24"/>
              </w:rPr>
              <w:t xml:space="preserve"> </w:t>
            </w:r>
            <w:r w:rsidR="00E07752"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992EB9" w:rsidP="00EC12B1" w:rsidR="00EC12B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763D0B">
        <w:rPr>
          <w:sz w:val="24"/>
        </w:rPr>
        <w:t xml:space="preserve">   </w:t>
      </w:r>
      <w:r w:rsidR="00630662" w:rsidRPr="00291B37">
        <w:rPr>
          <w:sz w:val="24"/>
        </w:rPr>
        <w:t>66</w:t>
      </w:r>
      <w:r w:rsidR="00EC12B1" w:rsidRPr="00291B37">
        <w:rPr>
          <w:sz w:val="24"/>
        </w:rPr>
        <w:t>.</w:t>
      </w:r>
      <w:r w:rsidR="00EC12B1">
        <w:rPr>
          <w:b/>
          <w:sz w:val="24"/>
        </w:rPr>
        <w:t xml:space="preserve"> </w:t>
      </w:r>
      <w:r w:rsidR="00EC12B1" w:rsidRPr="00482933">
        <w:rPr>
          <w:sz w:val="24"/>
        </w:rPr>
        <w:t>S</w:t>
      </w:r>
      <w:r w:rsidR="00EC12B1">
        <w:rPr>
          <w:sz w:val="24"/>
        </w:rPr>
        <w:t>t-</w:t>
      </w:r>
      <w:r w:rsidR="005C36AC">
        <w:rPr>
          <w:sz w:val="24"/>
        </w:rPr>
        <w:t>6</w:t>
      </w:r>
      <w:r w:rsidR="0045779B">
        <w:rPr>
          <w:sz w:val="24"/>
        </w:rPr>
        <w:t>214</w:t>
      </w:r>
      <w:r w:rsidR="00EC12B1">
        <w:rPr>
          <w:sz w:val="24"/>
        </w:rPr>
        <w:t>/1</w:t>
      </w:r>
      <w:r w:rsidR="005C36AC">
        <w:rPr>
          <w:sz w:val="24"/>
        </w:rPr>
        <w:t>6</w:t>
      </w:r>
      <w:r w:rsidR="00EC12B1">
        <w:rPr>
          <w:sz w:val="24"/>
        </w:rPr>
        <w:t xml:space="preserve">     </w:t>
      </w:r>
    </w:p>
    <w:p w:rsidRDefault="00EC12B1" w:rsidP="00EC12B1" w:rsidR="00EC12B1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C12B1" w:rsidP="00EC12B1" w:rsidR="00EC12B1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7C2AF2" w:rsidP="00EC12B1" w:rsidR="007C2AF2" w:rsidRPr="00337798">
      <w:pPr>
        <w:jc w:val="center"/>
        <w:rPr>
          <w:sz w:val="24"/>
        </w:rPr>
      </w:pPr>
    </w:p>
    <w:p w:rsidRDefault="0005229A" w:rsidP="00EC12B1" w:rsidR="00EC12B1">
      <w:pPr>
        <w:ind w:left="2880"/>
        <w:rPr>
          <w:sz w:val="24"/>
        </w:rPr>
      </w:pPr>
      <w:r>
        <w:rPr>
          <w:sz w:val="24"/>
        </w:rPr>
        <w:t xml:space="preserve">       </w:t>
      </w:r>
      <w:r w:rsidR="00EC12B1" w:rsidRPr="00337798">
        <w:rPr>
          <w:sz w:val="24"/>
        </w:rPr>
        <w:t>R J E Š E NJ E</w:t>
      </w:r>
    </w:p>
    <w:p w:rsidRDefault="007C2AF2" w:rsidP="00EC12B1" w:rsidR="007C2AF2">
      <w:pPr>
        <w:jc w:val="both"/>
        <w:rPr>
          <w:sz w:val="24"/>
        </w:rPr>
      </w:pPr>
    </w:p>
    <w:p w:rsidRDefault="00EC12B1" w:rsidP="005E521F" w:rsidR="00EC12B1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337798">
        <w:rPr>
          <w:sz w:val="24"/>
          <w:szCs w:val="24"/>
        </w:rPr>
        <w:t>Trgovački sud u Zag</w:t>
      </w:r>
      <w:r w:rsidRPr="00671B25">
        <w:rPr>
          <w:sz w:val="24"/>
          <w:szCs w:val="24"/>
        </w:rPr>
        <w:t>rebu</w:t>
      </w:r>
      <w:r w:rsidRPr="00010102">
        <w:rPr>
          <w:sz w:val="24"/>
          <w:szCs w:val="24"/>
        </w:rPr>
        <w:t xml:space="preserve"> po sucu </w:t>
      </w:r>
      <w:r>
        <w:rPr>
          <w:sz w:val="24"/>
          <w:szCs w:val="24"/>
        </w:rPr>
        <w:t xml:space="preserve">tog suda </w:t>
      </w:r>
      <w:r w:rsidR="00630662">
        <w:rPr>
          <w:sz w:val="24"/>
          <w:szCs w:val="24"/>
        </w:rPr>
        <w:t>Mislavu Kolakušiću</w:t>
      </w:r>
      <w:r w:rsidRPr="00010102">
        <w:rPr>
          <w:sz w:val="24"/>
          <w:szCs w:val="24"/>
        </w:rPr>
        <w:t xml:space="preserve">, </w:t>
      </w:r>
      <w:r>
        <w:rPr>
          <w:sz w:val="24"/>
          <w:szCs w:val="24"/>
        </w:rPr>
        <w:t>kao sucu pojedincu, u stečajnom postupku nad dužnikom</w:t>
      </w:r>
      <w:r w:rsidR="0045779B">
        <w:rPr>
          <w:sz w:val="24"/>
          <w:szCs w:val="24"/>
        </w:rPr>
        <w:t xml:space="preserve"> </w:t>
      </w:r>
      <w:r w:rsidR="003E6257" w:rsidRPr="003E6257">
        <w:rPr>
          <w:sz w:val="24"/>
          <w:szCs w:val="24"/>
        </w:rPr>
        <w:t>CROATON d.o.o., Sesvete, Sesvetska cesta 27, OIB: 13209291800</w:t>
      </w:r>
      <w:r w:rsidR="005E521F">
        <w:rPr>
          <w:sz w:val="24"/>
          <w:szCs w:val="24"/>
        </w:rPr>
        <w:t>,</w:t>
      </w:r>
      <w:r w:rsidR="00630662" w:rsidRPr="00630662">
        <w:rPr>
          <w:sz w:val="24"/>
          <w:szCs w:val="24"/>
        </w:rPr>
        <w:t xml:space="preserve"> </w:t>
      </w:r>
      <w:r w:rsidR="00DB37AD">
        <w:rPr>
          <w:sz w:val="24"/>
          <w:szCs w:val="24"/>
        </w:rPr>
        <w:t>1</w:t>
      </w:r>
      <w:r w:rsidR="0045779B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45779B">
        <w:rPr>
          <w:sz w:val="24"/>
          <w:szCs w:val="24"/>
        </w:rPr>
        <w:t>svibnja</w:t>
      </w:r>
      <w:r>
        <w:rPr>
          <w:sz w:val="24"/>
          <w:szCs w:val="24"/>
        </w:rPr>
        <w:t xml:space="preserve"> 201</w:t>
      </w:r>
      <w:r w:rsidR="00623A4F">
        <w:rPr>
          <w:sz w:val="24"/>
          <w:szCs w:val="24"/>
        </w:rPr>
        <w:t>8</w:t>
      </w:r>
      <w:r>
        <w:rPr>
          <w:sz w:val="24"/>
          <w:szCs w:val="24"/>
        </w:rPr>
        <w:t>.</w:t>
      </w:r>
    </w:p>
    <w:p w:rsidRDefault="00691DBF" w:rsidR="00691DBF">
      <w:pPr>
        <w:jc w:val="center"/>
        <w:rPr>
          <w:b/>
          <w:sz w:val="24"/>
        </w:rPr>
      </w:pPr>
    </w:p>
    <w:p w:rsidRDefault="006F7455" w:rsidR="006F7455" w:rsidRPr="00F46005">
      <w:pPr>
        <w:jc w:val="center"/>
        <w:rPr>
          <w:sz w:val="24"/>
        </w:rPr>
      </w:pPr>
      <w:r w:rsidRPr="00F46005">
        <w:rPr>
          <w:sz w:val="24"/>
        </w:rPr>
        <w:t xml:space="preserve">r i j e š i o    j e </w:t>
      </w:r>
    </w:p>
    <w:p w:rsidRDefault="007C2AF2" w:rsidR="007C2AF2">
      <w:pPr>
        <w:jc w:val="center"/>
        <w:rPr>
          <w:b/>
          <w:sz w:val="24"/>
        </w:rPr>
      </w:pPr>
    </w:p>
    <w:p w:rsidRDefault="0003670C" w:rsidP="00381B5E" w:rsidR="0003670C" w:rsidRPr="0003670C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Pr="0003670C">
        <w:rPr>
          <w:sz w:val="24"/>
          <w:szCs w:val="24"/>
        </w:rPr>
        <w:t>Privremenim stečajnim upraviteljem imenuje se</w:t>
      </w:r>
      <w:r w:rsidR="00381B5E">
        <w:rPr>
          <w:sz w:val="24"/>
          <w:szCs w:val="24"/>
        </w:rPr>
        <w:t xml:space="preserve"> </w:t>
      </w:r>
      <w:r w:rsidR="00576380" w:rsidRPr="00576380">
        <w:rPr>
          <w:sz w:val="24"/>
          <w:szCs w:val="24"/>
        </w:rPr>
        <w:t>MARTINA PANCER, Zagreb, Trnjanska 59a, OIB:09308771365</w:t>
      </w:r>
      <w:r w:rsidR="00D004BA">
        <w:rPr>
          <w:sz w:val="24"/>
          <w:szCs w:val="24"/>
        </w:rPr>
        <w:t>.</w:t>
      </w:r>
    </w:p>
    <w:p w:rsidRDefault="002F3CA2" w:rsidP="00381B5E" w:rsidR="0003670C" w:rsidRPr="0003670C">
      <w:pPr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 w:rsidR="0003670C" w:rsidRPr="0003670C">
        <w:rPr>
          <w:sz w:val="24"/>
          <w:szCs w:val="24"/>
        </w:rPr>
        <w:tab/>
        <w:t>Privremeni stečajni upravitelj dužan je utvrditi cjelokupnu imovinu stečajnog dužnika</w:t>
      </w:r>
      <w:r w:rsidR="009E1A19">
        <w:rPr>
          <w:sz w:val="24"/>
          <w:szCs w:val="24"/>
        </w:rPr>
        <w:t xml:space="preserve"> te mogu li se imovinom dužnika namiriti troškovi stečajnog postupka</w:t>
      </w:r>
      <w:r w:rsidR="00C528B4">
        <w:rPr>
          <w:sz w:val="24"/>
          <w:szCs w:val="24"/>
        </w:rPr>
        <w:t>.</w:t>
      </w:r>
      <w:r w:rsidR="0003670C" w:rsidRPr="0003670C">
        <w:rPr>
          <w:sz w:val="24"/>
          <w:szCs w:val="24"/>
        </w:rPr>
        <w:t xml:space="preserve"> </w:t>
      </w:r>
      <w:r w:rsidR="00C528B4">
        <w:rPr>
          <w:sz w:val="24"/>
          <w:szCs w:val="24"/>
        </w:rPr>
        <w:t>U</w:t>
      </w:r>
      <w:r w:rsidR="0003670C" w:rsidRPr="0003670C">
        <w:rPr>
          <w:sz w:val="24"/>
          <w:szCs w:val="24"/>
        </w:rPr>
        <w:t>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623A4F" w:rsidP="00381B5E" w:rsidR="0003670C">
      <w:pPr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 w:rsidR="0003670C" w:rsidRPr="0003670C">
        <w:rPr>
          <w:sz w:val="24"/>
          <w:szCs w:val="24"/>
        </w:rPr>
        <w:tab/>
        <w:t xml:space="preserve">Privremeni stečajni upravitelj dužan je podnijeti izvješće o traženju u točci </w:t>
      </w:r>
      <w:r w:rsidR="00381B5E">
        <w:rPr>
          <w:sz w:val="24"/>
          <w:szCs w:val="24"/>
        </w:rPr>
        <w:t>I</w:t>
      </w:r>
      <w:r w:rsidR="0003670C" w:rsidRPr="0003670C">
        <w:rPr>
          <w:sz w:val="24"/>
          <w:szCs w:val="24"/>
        </w:rPr>
        <w:t xml:space="preserve">I izreke rješenja u roku od </w:t>
      </w:r>
      <w:r w:rsidR="002B40EC">
        <w:rPr>
          <w:sz w:val="24"/>
          <w:szCs w:val="24"/>
        </w:rPr>
        <w:t>30</w:t>
      </w:r>
      <w:r w:rsidR="0003670C" w:rsidRPr="0003670C">
        <w:rPr>
          <w:sz w:val="24"/>
          <w:szCs w:val="24"/>
        </w:rPr>
        <w:t xml:space="preserve"> dana.  </w:t>
      </w:r>
    </w:p>
    <w:p w:rsidRDefault="007C2AF2" w:rsidP="00EC12B1" w:rsidR="007C2AF2">
      <w:pPr>
        <w:ind w:firstLine="709"/>
        <w:jc w:val="both"/>
        <w:rPr>
          <w:b/>
          <w:sz w:val="24"/>
        </w:rPr>
      </w:pPr>
    </w:p>
    <w:p w:rsidRDefault="006F7455" w:rsidR="006F745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7C2AF2" w:rsidR="007C2AF2">
      <w:pPr>
        <w:jc w:val="center"/>
        <w:rPr>
          <w:sz w:val="24"/>
        </w:rPr>
      </w:pPr>
    </w:p>
    <w:p w:rsidRDefault="003E6257" w:rsidP="003E6257" w:rsidR="003E6257" w:rsidRPr="003E6257">
      <w:pPr>
        <w:ind w:firstLine="720"/>
        <w:jc w:val="both"/>
        <w:rPr>
          <w:sz w:val="24"/>
          <w:szCs w:val="24"/>
        </w:rPr>
      </w:pPr>
      <w:r w:rsidRPr="003E6257">
        <w:rPr>
          <w:sz w:val="24"/>
          <w:szCs w:val="24"/>
        </w:rPr>
        <w:t>Financijska agencija podnijela je, na temelju odredbe čl. 444. st. 1. Stečajnog zakona (“Narodne novine” broj 71/15, dalje: SZ), zahtjev za provedbu skraćenog stečajnog postupka nad CROATON d.o.o., Sesvete, Sesvetska cesta 27, OIB: 13209291800.</w:t>
      </w:r>
    </w:p>
    <w:p w:rsidRDefault="003E6257" w:rsidP="003E6257" w:rsidR="003E6257" w:rsidRPr="003E6257">
      <w:pPr>
        <w:ind w:firstLine="720"/>
        <w:jc w:val="both"/>
        <w:rPr>
          <w:sz w:val="24"/>
          <w:szCs w:val="24"/>
        </w:rPr>
      </w:pPr>
      <w:r w:rsidRPr="003E6257">
        <w:rPr>
          <w:sz w:val="24"/>
          <w:szCs w:val="24"/>
        </w:rPr>
        <w:t>Sud je dana 18. siječnja 2016.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3E6257" w:rsidP="003E6257" w:rsidR="003E6257" w:rsidRPr="003E6257">
      <w:pPr>
        <w:ind w:firstLine="720"/>
        <w:jc w:val="both"/>
        <w:rPr>
          <w:sz w:val="24"/>
          <w:szCs w:val="24"/>
        </w:rPr>
      </w:pPr>
      <w:r w:rsidRPr="003E6257">
        <w:rPr>
          <w:sz w:val="24"/>
          <w:szCs w:val="24"/>
        </w:rPr>
        <w:t xml:space="preserve">Republika Hrvatska,  Ministarstvo financija, Porezna uprava, dostavila je 25. veljače 2016. obrazac kojim je, kao vjerovnik, predložila nad dužnikom otvoriti stečaj. U prilogu je dostavljeno stanje računa poreznog CROATON d.o.o., Sesvete, Sesvetska cesta 27, OIB: 13209291800, na dan 11. veljače 2016. iz kojeg proizlazi kako dužnik duguje iznos od 514.418,55 kn, čime je Republika  Hrvatska,  Ministarstvo financija, Porezna uprava, učinila vjerojatnim postojanje tražbine prema dužniku. </w:t>
      </w:r>
    </w:p>
    <w:p w:rsidRDefault="003E6257" w:rsidP="003E6257" w:rsidR="003E6257" w:rsidRPr="003E6257">
      <w:pPr>
        <w:ind w:firstLine="720"/>
        <w:jc w:val="both"/>
        <w:rPr>
          <w:sz w:val="24"/>
          <w:szCs w:val="24"/>
        </w:rPr>
      </w:pPr>
      <w:r w:rsidRPr="003E6257">
        <w:rPr>
          <w:sz w:val="24"/>
          <w:szCs w:val="24"/>
        </w:rPr>
        <w:t xml:space="preserve">Nadalje, Republika Hrvatska,  Ministarstvo financija, Porezna uprava dostavila je i podatak da je dužnik vlasnik nekretnina upisanih u zk. uložak 7206,  k.o. </w:t>
      </w:r>
      <w:r w:rsidRPr="003E6257">
        <w:rPr>
          <w:sz w:val="24"/>
          <w:szCs w:val="24"/>
        </w:rPr>
        <w:lastRenderedPageBreak/>
        <w:t>Sesvete, te dugotrajnu imovinu u iznosu od 1.829.023,00 kn, te kratkotrajnu imovinu u iznosu od 84.006.751,00 kn.</w:t>
      </w:r>
    </w:p>
    <w:p w:rsidRDefault="003E6257" w:rsidP="003E6257" w:rsidR="003E6257" w:rsidRPr="003E6257">
      <w:pPr>
        <w:ind w:firstLine="720"/>
        <w:jc w:val="both"/>
        <w:rPr>
          <w:sz w:val="24"/>
          <w:szCs w:val="24"/>
        </w:rPr>
      </w:pPr>
      <w:r w:rsidRPr="003E6257">
        <w:rPr>
          <w:sz w:val="24"/>
          <w:szCs w:val="24"/>
        </w:rPr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- 292. ovoga Zakona primijenit će se na odgovarajući način (stavak 2).</w:t>
      </w:r>
    </w:p>
    <w:p w:rsidRDefault="003E6257" w:rsidP="003E6257" w:rsidR="003E6257" w:rsidRPr="003E6257">
      <w:pPr>
        <w:ind w:firstLine="720"/>
        <w:jc w:val="both"/>
        <w:rPr>
          <w:sz w:val="24"/>
          <w:szCs w:val="24"/>
        </w:rPr>
      </w:pPr>
      <w:r w:rsidRPr="003E6257">
        <w:rPr>
          <w:sz w:val="24"/>
          <w:szCs w:val="24"/>
        </w:rPr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3E6257" w:rsidP="003E6257" w:rsidR="003E6257" w:rsidRPr="003E6257">
      <w:pPr>
        <w:ind w:firstLine="720"/>
        <w:jc w:val="both"/>
        <w:rPr>
          <w:sz w:val="24"/>
          <w:szCs w:val="24"/>
        </w:rPr>
      </w:pPr>
      <w:r w:rsidRPr="003E6257">
        <w:rPr>
          <w:sz w:val="24"/>
          <w:szCs w:val="24"/>
        </w:rPr>
        <w:t>S obzirom na to da je Republika Hrvatska,  Ministarstvo financija, Porezna uprava, kao vjerovnik, koji je u smislu čl. 114. st. 3. SZ-a oslobođen plaćanja predujma za namirenje troškova stečajnog postupka iz čl. 114. st. 1. SZ-a, u roku 45 dana od dana objave oglasa, predložio otvoriti stečaj nad dužnikom, te je obavijestio sud kako dužnik ima navedenu imovinu, a koja je imovina prema ocjeni suda dostatna za namirenje predvidivih troškova stečajnoga postupka, obustavljen je skraćeni stečajni postupak rješenjem St-6214/16 od 12. travnja 2016.</w:t>
      </w:r>
    </w:p>
    <w:p w:rsidRDefault="003E6257" w:rsidP="003E6257" w:rsidR="003E6257" w:rsidRPr="003E6257">
      <w:pPr>
        <w:ind w:firstLine="720"/>
        <w:jc w:val="both"/>
        <w:rPr>
          <w:sz w:val="24"/>
          <w:szCs w:val="24"/>
        </w:rPr>
      </w:pPr>
      <w:r w:rsidRPr="003E6257">
        <w:rPr>
          <w:sz w:val="24"/>
          <w:szCs w:val="24"/>
        </w:rPr>
        <w:t>Prema članku 5. stavak 2. SZ-a stečajni su razlozi nesposobnost za plaćanje i prezaduženost.</w:t>
      </w:r>
    </w:p>
    <w:p w:rsidRDefault="003E6257" w:rsidP="003E6257" w:rsidR="003E6257" w:rsidRPr="003E6257">
      <w:pPr>
        <w:ind w:firstLine="720"/>
        <w:jc w:val="both"/>
        <w:rPr>
          <w:sz w:val="24"/>
          <w:szCs w:val="24"/>
        </w:rPr>
      </w:pPr>
      <w:r w:rsidRPr="003E6257">
        <w:rPr>
          <w:sz w:val="24"/>
          <w:szCs w:val="24"/>
        </w:rPr>
        <w:t>Dužnik je nesposoban za plaćanje ako ne može trajnije ispunjavati svoje dospjele novčane obveze. Okolnost da je dužnik namirio ili da može namiriti u cijelosti ili djelomično tražbine nekih vjerovnika ne znači da je  sposoban za plaćanje  (članak 6. stavak 1. SZ-a).</w:t>
      </w:r>
    </w:p>
    <w:p w:rsidRDefault="003E6257" w:rsidP="003E6257" w:rsidR="003E6257" w:rsidRPr="003E6257">
      <w:pPr>
        <w:ind w:firstLine="720"/>
        <w:jc w:val="both"/>
        <w:rPr>
          <w:sz w:val="24"/>
          <w:szCs w:val="24"/>
        </w:rPr>
      </w:pPr>
      <w:r w:rsidRPr="003E6257">
        <w:rPr>
          <w:sz w:val="24"/>
          <w:szCs w:val="24"/>
        </w:rPr>
        <w:t xml:space="preserve">Na temelju prijedloga za otvaranje stečajnog postupka donosi se rješenje o pokretanju prethodnog postupka radi utvrđivanja uvjeta za otvaranje stečajnog postupka (prethodni postupak) ili taj se taj prijedlog odbacuje rješenjem (članak 115. stavak 1. SZ-a). </w:t>
      </w:r>
    </w:p>
    <w:p w:rsidRDefault="003E6257" w:rsidP="003E6257" w:rsidR="008C41B5">
      <w:pPr>
        <w:ind w:firstLine="720"/>
        <w:jc w:val="both"/>
        <w:rPr>
          <w:sz w:val="24"/>
          <w:szCs w:val="24"/>
        </w:rPr>
      </w:pPr>
      <w:r w:rsidRPr="003E6257">
        <w:rPr>
          <w:sz w:val="24"/>
          <w:szCs w:val="24"/>
        </w:rPr>
        <w:t>Kako je dakle predlagatelj učinio vjerojatnim postojanje svoje tražbine i postojanje kod dužnika stečajnog razloga nesposobnosti za plaćanje, temeljem odredbi članka 1</w:t>
      </w:r>
      <w:r w:rsidR="00C37704">
        <w:rPr>
          <w:sz w:val="24"/>
          <w:szCs w:val="24"/>
        </w:rPr>
        <w:t xml:space="preserve">09. i čl. 115. stavak 1. SZ-a, </w:t>
      </w:r>
      <w:r w:rsidR="006C5157" w:rsidRPr="006C5157">
        <w:rPr>
          <w:sz w:val="24"/>
          <w:szCs w:val="24"/>
        </w:rPr>
        <w:t>Sud je</w:t>
      </w:r>
      <w:r w:rsidR="006371A6" w:rsidRPr="008D32AF">
        <w:rPr>
          <w:sz w:val="24"/>
          <w:szCs w:val="24"/>
        </w:rPr>
        <w:t xml:space="preserve"> </w:t>
      </w:r>
      <w:r w:rsidR="006371A6">
        <w:rPr>
          <w:sz w:val="24"/>
          <w:szCs w:val="24"/>
        </w:rPr>
        <w:t>r</w:t>
      </w:r>
      <w:r w:rsidR="008C41B5">
        <w:rPr>
          <w:sz w:val="24"/>
          <w:szCs w:val="24"/>
        </w:rPr>
        <w:t>ješenjem St-</w:t>
      </w:r>
      <w:r w:rsidR="006C5157">
        <w:rPr>
          <w:sz w:val="24"/>
          <w:szCs w:val="24"/>
        </w:rPr>
        <w:t>6</w:t>
      </w:r>
      <w:r w:rsidR="001B3CC9">
        <w:rPr>
          <w:sz w:val="24"/>
          <w:szCs w:val="24"/>
        </w:rPr>
        <w:t>214</w:t>
      </w:r>
      <w:r w:rsidR="008C41B5">
        <w:rPr>
          <w:sz w:val="24"/>
          <w:szCs w:val="24"/>
        </w:rPr>
        <w:t>/1</w:t>
      </w:r>
      <w:r w:rsidR="006C5157">
        <w:rPr>
          <w:sz w:val="24"/>
          <w:szCs w:val="24"/>
        </w:rPr>
        <w:t>6</w:t>
      </w:r>
      <w:r w:rsidR="008C41B5">
        <w:rPr>
          <w:sz w:val="24"/>
          <w:szCs w:val="24"/>
        </w:rPr>
        <w:t xml:space="preserve"> od </w:t>
      </w:r>
      <w:r w:rsidR="001B3CC9" w:rsidRPr="001B3CC9">
        <w:rPr>
          <w:sz w:val="24"/>
          <w:szCs w:val="24"/>
        </w:rPr>
        <w:t>24. studenoga 2017</w:t>
      </w:r>
      <w:r w:rsidR="008C41B5" w:rsidRPr="008C41B5">
        <w:rPr>
          <w:sz w:val="24"/>
          <w:szCs w:val="24"/>
        </w:rPr>
        <w:t>.</w:t>
      </w:r>
      <w:r w:rsidR="008C41B5">
        <w:rPr>
          <w:sz w:val="24"/>
          <w:szCs w:val="24"/>
        </w:rPr>
        <w:t xml:space="preserve"> pokrenu</w:t>
      </w:r>
      <w:r w:rsidR="006371A6">
        <w:rPr>
          <w:sz w:val="24"/>
          <w:szCs w:val="24"/>
        </w:rPr>
        <w:t>o</w:t>
      </w:r>
      <w:r w:rsidR="008C41B5">
        <w:rPr>
          <w:sz w:val="24"/>
          <w:szCs w:val="24"/>
        </w:rPr>
        <w:t xml:space="preserve"> prethodni postupak nad dužnikom.</w:t>
      </w:r>
    </w:p>
    <w:p w:rsidRDefault="009E1A19" w:rsidP="00B844BF" w:rsidR="00F3761C">
      <w:pPr>
        <w:ind w:firstLine="720"/>
        <w:jc w:val="both"/>
        <w:rPr>
          <w:sz w:val="24"/>
        </w:rPr>
      </w:pPr>
      <w:r>
        <w:rPr>
          <w:sz w:val="24"/>
          <w:szCs w:val="24"/>
        </w:rPr>
        <w:t>Sukladno odredbama članka 118. i 119 SZ-a odlučeno je kao u izreci</w:t>
      </w:r>
      <w:r w:rsidR="008C41B5">
        <w:rPr>
          <w:sz w:val="24"/>
          <w:szCs w:val="24"/>
        </w:rPr>
        <w:t xml:space="preserve"> ovog rješenja</w:t>
      </w:r>
      <w:r>
        <w:rPr>
          <w:sz w:val="24"/>
          <w:szCs w:val="24"/>
        </w:rPr>
        <w:t>.</w:t>
      </w:r>
    </w:p>
    <w:p w:rsidRDefault="006C7E17" w:rsidP="00291B37" w:rsidR="00F3761C">
      <w:pPr>
        <w:jc w:val="center"/>
        <w:rPr>
          <w:sz w:val="24"/>
        </w:rPr>
      </w:pPr>
      <w:r>
        <w:rPr>
          <w:sz w:val="24"/>
        </w:rPr>
        <w:t xml:space="preserve">U Zagrebu </w:t>
      </w:r>
      <w:r w:rsidR="001077E8">
        <w:rPr>
          <w:sz w:val="24"/>
        </w:rPr>
        <w:t>1</w:t>
      </w:r>
      <w:r w:rsidR="0045779B">
        <w:rPr>
          <w:sz w:val="24"/>
        </w:rPr>
        <w:t>6</w:t>
      </w:r>
      <w:r w:rsidR="00286BC6">
        <w:rPr>
          <w:sz w:val="24"/>
        </w:rPr>
        <w:t xml:space="preserve">. </w:t>
      </w:r>
      <w:r w:rsidR="0045779B">
        <w:rPr>
          <w:sz w:val="24"/>
        </w:rPr>
        <w:t>svibnja</w:t>
      </w:r>
      <w:r w:rsidR="00016C56">
        <w:rPr>
          <w:sz w:val="24"/>
        </w:rPr>
        <w:t xml:space="preserve"> 201</w:t>
      </w:r>
      <w:r w:rsidR="001077E8">
        <w:rPr>
          <w:sz w:val="24"/>
        </w:rPr>
        <w:t>8</w:t>
      </w:r>
      <w:r w:rsidR="009850B8">
        <w:rPr>
          <w:sz w:val="24"/>
        </w:rPr>
        <w:t>.</w:t>
      </w:r>
    </w:p>
    <w:p w:rsidRDefault="006C7E17" w:rsidP="0027671D" w:rsidR="00F3761C">
      <w:pPr>
        <w:tabs>
          <w:tab w:pos="5100" w:val="left"/>
        </w:tabs>
        <w:ind w:firstLine="720"/>
        <w:jc w:val="right"/>
        <w:rPr>
          <w:sz w:val="24"/>
        </w:rPr>
      </w:pPr>
      <w:r>
        <w:rPr>
          <w:sz w:val="24"/>
        </w:rPr>
        <w:tab/>
        <w:t>Sudac:</w:t>
      </w:r>
    </w:p>
    <w:p w:rsidRDefault="00630662" w:rsidP="0027671D" w:rsidR="00876285">
      <w:pPr>
        <w:ind w:left="5040"/>
        <w:jc w:val="right"/>
        <w:rPr>
          <w:sz w:val="24"/>
        </w:rPr>
      </w:pPr>
      <w:r>
        <w:rPr>
          <w:sz w:val="24"/>
        </w:rPr>
        <w:t>Mislav Kolakušić</w:t>
      </w:r>
      <w:r w:rsidR="00DB2670">
        <w:rPr>
          <w:sz w:val="24"/>
        </w:rPr>
        <w:t xml:space="preserve"> </w:t>
      </w:r>
      <w:r w:rsidR="00C45C82">
        <w:rPr>
          <w:sz w:val="24"/>
        </w:rPr>
        <w:t>v.r.</w:t>
      </w: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6F7455" w:rsidR="00AD75CD">
      <w:pPr>
        <w:jc w:val="both"/>
        <w:rPr>
          <w:sz w:val="24"/>
        </w:rPr>
      </w:pPr>
      <w:r>
        <w:rPr>
          <w:sz w:val="24"/>
        </w:rPr>
        <w:t xml:space="preserve">Protiv ovog rješenja </w:t>
      </w:r>
      <w:r w:rsidR="00691DBF">
        <w:rPr>
          <w:sz w:val="24"/>
        </w:rPr>
        <w:t>dopuštena je žalba u roku od 8 dana Visokom trgovačkom sudu RH putem ovog suda u 3 primjerka.</w:t>
      </w:r>
    </w:p>
    <w:p w:rsidRDefault="002B2416" w:rsidP="00C45C82" w:rsidR="002B2416">
      <w:pPr>
        <w:jc w:val="both"/>
        <w:rPr>
          <w:sz w:val="24"/>
        </w:rPr>
      </w:pPr>
    </w:p>
    <w:p w:rsidRDefault="00C45C82" w:rsidR="00C45C82" w:rsidRPr="00C45C82">
      <w:pPr>
        <w:rPr>
          <w:sz w:val="24"/>
          <w:szCs w:val="24"/>
        </w:rPr>
      </w:pPr>
      <w:r w:rsidRPr="00C45C82">
        <w:rPr>
          <w:sz w:val="24"/>
          <w:szCs w:val="24"/>
        </w:rPr>
        <w:t>Za točnost otpravka - ovlašteni službenik</w:t>
      </w:r>
    </w:p>
    <w:p w:rsidRDefault="00C45C82" w:rsidR="00C45C82" w:rsidRPr="00C45C82">
      <w:pPr>
        <w:rPr>
          <w:sz w:val="24"/>
          <w:szCs w:val="24"/>
        </w:rPr>
      </w:pPr>
      <w:r w:rsidRPr="00C45C82">
        <w:rPr>
          <w:sz w:val="24"/>
          <w:szCs w:val="24"/>
        </w:rPr>
        <w:tab/>
        <w:t xml:space="preserve">      Ivana Stampf</w:t>
      </w:r>
    </w:p>
    <w:p w:rsidRDefault="00C45C82" w:rsidP="00C45C82" w:rsidR="00C45C82" w:rsidRPr="00C45C82">
      <w:pPr>
        <w:jc w:val="both"/>
        <w:rPr>
          <w:sz w:val="24"/>
          <w:szCs w:val="24"/>
        </w:rPr>
      </w:pPr>
    </w:p>
    <w:sectPr w:rsidSect="00691DBF" w:rsidR="00C45C82" w:rsidRPr="00C45C82">
      <w:headerReference w:type="default" r:id="rId11"/>
      <w:pgSz w:h="16838" w:w="11906"/>
      <w:pgMar w:gutter="0" w:footer="720" w:header="720" w:left="1797" w:bottom="1135" w:right="1797" w:top="138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5C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7B81" w:rsidR="004D2841">
    <w:pPr>
      <w:pStyle w:val="Zaglavlje"/>
      <w:jc w:val="right"/>
    </w:pPr>
    <w:r>
      <w:tab/>
    </w:r>
    <w:r w:rsidR="00630662" w:rsidRPr="00630662">
      <w:t xml:space="preserve">  66. St-</w:t>
    </w:r>
    <w:r w:rsidR="005C36AC">
      <w:t>6</w:t>
    </w:r>
    <w:r w:rsidR="0045779B">
      <w:t>214</w:t>
    </w:r>
    <w:r w:rsidR="00630662" w:rsidRPr="00630662">
      <w:t>/1</w:t>
    </w:r>
    <w:r w:rsidR="005C36AC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4C466968"/>
    <w:multiLevelType w:val="hybridMultilevel"/>
    <w:tmpl w:val="13FC1106"/>
    <w:lvl w:tplc="041A000F" w:ilvl="0">
      <w:start w:val="1"/>
      <w:numFmt w:val="decimal"/>
      <w:lvlText w:val="%1."/>
      <w:lvlJc w:val="left"/>
      <w:pPr>
        <w:ind w:hanging="360" w:left="1003"/>
      </w:pPr>
    </w:lvl>
    <w:lvl w:tentative="true" w:tplc="041A0019" w:ilvl="1">
      <w:start w:val="1"/>
      <w:numFmt w:val="lowerLetter"/>
      <w:lvlText w:val="%2."/>
      <w:lvlJc w:val="left"/>
      <w:pPr>
        <w:ind w:hanging="360" w:left="1723"/>
      </w:pPr>
    </w:lvl>
    <w:lvl w:tentative="true" w:tplc="041A001B" w:ilvl="2">
      <w:start w:val="1"/>
      <w:numFmt w:val="lowerRoman"/>
      <w:lvlText w:val="%3."/>
      <w:lvlJc w:val="right"/>
      <w:pPr>
        <w:ind w:hanging="180" w:left="2443"/>
      </w:pPr>
    </w:lvl>
    <w:lvl w:tentative="true" w:tplc="041A000F" w:ilvl="3">
      <w:start w:val="1"/>
      <w:numFmt w:val="decimal"/>
      <w:lvlText w:val="%4."/>
      <w:lvlJc w:val="left"/>
      <w:pPr>
        <w:ind w:hanging="360" w:left="3163"/>
      </w:pPr>
    </w:lvl>
    <w:lvl w:tentative="true" w:tplc="041A0019" w:ilvl="4">
      <w:start w:val="1"/>
      <w:numFmt w:val="lowerLetter"/>
      <w:lvlText w:val="%5."/>
      <w:lvlJc w:val="left"/>
      <w:pPr>
        <w:ind w:hanging="360" w:left="3883"/>
      </w:pPr>
    </w:lvl>
    <w:lvl w:tentative="true" w:tplc="041A001B" w:ilvl="5">
      <w:start w:val="1"/>
      <w:numFmt w:val="lowerRoman"/>
      <w:lvlText w:val="%6."/>
      <w:lvlJc w:val="right"/>
      <w:pPr>
        <w:ind w:hanging="180" w:left="4603"/>
      </w:pPr>
    </w:lvl>
    <w:lvl w:tentative="true" w:tplc="041A000F" w:ilvl="6">
      <w:start w:val="1"/>
      <w:numFmt w:val="decimal"/>
      <w:lvlText w:val="%7."/>
      <w:lvlJc w:val="left"/>
      <w:pPr>
        <w:ind w:hanging="360" w:left="5323"/>
      </w:pPr>
    </w:lvl>
    <w:lvl w:tentative="true" w:tplc="041A0019" w:ilvl="7">
      <w:start w:val="1"/>
      <w:numFmt w:val="lowerLetter"/>
      <w:lvlText w:val="%8."/>
      <w:lvlJc w:val="left"/>
      <w:pPr>
        <w:ind w:hanging="360" w:left="6043"/>
      </w:pPr>
    </w:lvl>
    <w:lvl w:tentative="true" w:tplc="041A001B" w:ilvl="8">
      <w:start w:val="1"/>
      <w:numFmt w:val="lowerRoman"/>
      <w:lvlText w:val="%9."/>
      <w:lvlJc w:val="right"/>
      <w:pPr>
        <w:ind w:hanging="180" w:left="676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ocumentProtection w:enforcement="false" w:edit="trackedChanges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C56"/>
    <w:rsid w:val="0003670C"/>
    <w:rsid w:val="000519B3"/>
    <w:rsid w:val="0005229A"/>
    <w:rsid w:val="0005692D"/>
    <w:rsid w:val="00072A69"/>
    <w:rsid w:val="000A2E10"/>
    <w:rsid w:val="000C63D4"/>
    <w:rsid w:val="000E1C20"/>
    <w:rsid w:val="000E4DBA"/>
    <w:rsid w:val="000E7A4A"/>
    <w:rsid w:val="001077E8"/>
    <w:rsid w:val="0011235D"/>
    <w:rsid w:val="00112B86"/>
    <w:rsid w:val="00113EC7"/>
    <w:rsid w:val="001165E0"/>
    <w:rsid w:val="00131E99"/>
    <w:rsid w:val="001567C3"/>
    <w:rsid w:val="00157390"/>
    <w:rsid w:val="001662C4"/>
    <w:rsid w:val="00167B51"/>
    <w:rsid w:val="00190BF8"/>
    <w:rsid w:val="001A1A7F"/>
    <w:rsid w:val="001A7916"/>
    <w:rsid w:val="001B3CC9"/>
    <w:rsid w:val="001B44D2"/>
    <w:rsid w:val="001F10BD"/>
    <w:rsid w:val="002431C4"/>
    <w:rsid w:val="00245CD3"/>
    <w:rsid w:val="00247897"/>
    <w:rsid w:val="00257B81"/>
    <w:rsid w:val="00260A9E"/>
    <w:rsid w:val="0027671D"/>
    <w:rsid w:val="00286BC6"/>
    <w:rsid w:val="00286FBD"/>
    <w:rsid w:val="002903F5"/>
    <w:rsid w:val="00291B37"/>
    <w:rsid w:val="0029270E"/>
    <w:rsid w:val="002A3523"/>
    <w:rsid w:val="002B0682"/>
    <w:rsid w:val="002B2416"/>
    <w:rsid w:val="002B40EC"/>
    <w:rsid w:val="002C5C63"/>
    <w:rsid w:val="002D0838"/>
    <w:rsid w:val="002D6659"/>
    <w:rsid w:val="002F01C6"/>
    <w:rsid w:val="002F3CA2"/>
    <w:rsid w:val="0030552F"/>
    <w:rsid w:val="00337798"/>
    <w:rsid w:val="00345677"/>
    <w:rsid w:val="00381B5E"/>
    <w:rsid w:val="003D3FF9"/>
    <w:rsid w:val="003E6257"/>
    <w:rsid w:val="003F211C"/>
    <w:rsid w:val="00447CA1"/>
    <w:rsid w:val="00450221"/>
    <w:rsid w:val="00450676"/>
    <w:rsid w:val="00454BBA"/>
    <w:rsid w:val="0045779B"/>
    <w:rsid w:val="00475CDF"/>
    <w:rsid w:val="00476E8D"/>
    <w:rsid w:val="00482933"/>
    <w:rsid w:val="00483785"/>
    <w:rsid w:val="00491DD7"/>
    <w:rsid w:val="004A1E16"/>
    <w:rsid w:val="004C1E6F"/>
    <w:rsid w:val="004D2841"/>
    <w:rsid w:val="004D692D"/>
    <w:rsid w:val="004E2FD0"/>
    <w:rsid w:val="004E5FEF"/>
    <w:rsid w:val="00516616"/>
    <w:rsid w:val="00532A1B"/>
    <w:rsid w:val="00553C62"/>
    <w:rsid w:val="00562113"/>
    <w:rsid w:val="0056765A"/>
    <w:rsid w:val="00575BA8"/>
    <w:rsid w:val="00576380"/>
    <w:rsid w:val="005B3F73"/>
    <w:rsid w:val="005B5A8A"/>
    <w:rsid w:val="005B5C24"/>
    <w:rsid w:val="005C36AC"/>
    <w:rsid w:val="005C5E15"/>
    <w:rsid w:val="005E34A3"/>
    <w:rsid w:val="005E521F"/>
    <w:rsid w:val="005E7C1A"/>
    <w:rsid w:val="005F1C6F"/>
    <w:rsid w:val="00601987"/>
    <w:rsid w:val="00615A8B"/>
    <w:rsid w:val="0062001F"/>
    <w:rsid w:val="00623484"/>
    <w:rsid w:val="00623A4F"/>
    <w:rsid w:val="00626395"/>
    <w:rsid w:val="00630662"/>
    <w:rsid w:val="006371A6"/>
    <w:rsid w:val="006913D3"/>
    <w:rsid w:val="00691DBF"/>
    <w:rsid w:val="006B7292"/>
    <w:rsid w:val="006C36E6"/>
    <w:rsid w:val="006C5157"/>
    <w:rsid w:val="006C7E17"/>
    <w:rsid w:val="006D7A0F"/>
    <w:rsid w:val="006F46EA"/>
    <w:rsid w:val="006F7455"/>
    <w:rsid w:val="007413A8"/>
    <w:rsid w:val="00742735"/>
    <w:rsid w:val="0075681B"/>
    <w:rsid w:val="00763D0B"/>
    <w:rsid w:val="007B33A7"/>
    <w:rsid w:val="007B593F"/>
    <w:rsid w:val="007C2AF2"/>
    <w:rsid w:val="008332A4"/>
    <w:rsid w:val="008366A0"/>
    <w:rsid w:val="00851934"/>
    <w:rsid w:val="0085270F"/>
    <w:rsid w:val="00876285"/>
    <w:rsid w:val="00881C02"/>
    <w:rsid w:val="008B582E"/>
    <w:rsid w:val="008B72BC"/>
    <w:rsid w:val="008C41B5"/>
    <w:rsid w:val="008D32AF"/>
    <w:rsid w:val="008E6A96"/>
    <w:rsid w:val="009026BB"/>
    <w:rsid w:val="009128F5"/>
    <w:rsid w:val="00923121"/>
    <w:rsid w:val="009277DB"/>
    <w:rsid w:val="00947FB7"/>
    <w:rsid w:val="009850B8"/>
    <w:rsid w:val="00992EB9"/>
    <w:rsid w:val="009A4B77"/>
    <w:rsid w:val="009E1A19"/>
    <w:rsid w:val="00A110D0"/>
    <w:rsid w:val="00A15AB7"/>
    <w:rsid w:val="00A2280A"/>
    <w:rsid w:val="00A44A71"/>
    <w:rsid w:val="00A6313F"/>
    <w:rsid w:val="00A80EB3"/>
    <w:rsid w:val="00A828C1"/>
    <w:rsid w:val="00A90C82"/>
    <w:rsid w:val="00AD3398"/>
    <w:rsid w:val="00AD75CD"/>
    <w:rsid w:val="00AF4C01"/>
    <w:rsid w:val="00B01169"/>
    <w:rsid w:val="00B14D42"/>
    <w:rsid w:val="00B32E61"/>
    <w:rsid w:val="00B349DC"/>
    <w:rsid w:val="00B35218"/>
    <w:rsid w:val="00B8443C"/>
    <w:rsid w:val="00B844BF"/>
    <w:rsid w:val="00B93B9A"/>
    <w:rsid w:val="00BA1DFD"/>
    <w:rsid w:val="00BC4571"/>
    <w:rsid w:val="00BC71ED"/>
    <w:rsid w:val="00C356A1"/>
    <w:rsid w:val="00C37704"/>
    <w:rsid w:val="00C45C82"/>
    <w:rsid w:val="00C52745"/>
    <w:rsid w:val="00C528B4"/>
    <w:rsid w:val="00C75751"/>
    <w:rsid w:val="00C96EF2"/>
    <w:rsid w:val="00CA4B73"/>
    <w:rsid w:val="00CC43BC"/>
    <w:rsid w:val="00CC7D07"/>
    <w:rsid w:val="00CE3890"/>
    <w:rsid w:val="00CE3B7D"/>
    <w:rsid w:val="00CE4F52"/>
    <w:rsid w:val="00CF41C1"/>
    <w:rsid w:val="00D004BA"/>
    <w:rsid w:val="00D10A4F"/>
    <w:rsid w:val="00D218BC"/>
    <w:rsid w:val="00D31451"/>
    <w:rsid w:val="00D448E9"/>
    <w:rsid w:val="00D44D63"/>
    <w:rsid w:val="00D53BEB"/>
    <w:rsid w:val="00D60187"/>
    <w:rsid w:val="00D60476"/>
    <w:rsid w:val="00D768E5"/>
    <w:rsid w:val="00D959BC"/>
    <w:rsid w:val="00DA5FA3"/>
    <w:rsid w:val="00DB2670"/>
    <w:rsid w:val="00DB37AD"/>
    <w:rsid w:val="00DD67BA"/>
    <w:rsid w:val="00DE479D"/>
    <w:rsid w:val="00E07752"/>
    <w:rsid w:val="00E64D32"/>
    <w:rsid w:val="00E815AE"/>
    <w:rsid w:val="00E81CC4"/>
    <w:rsid w:val="00E94EF5"/>
    <w:rsid w:val="00EA3825"/>
    <w:rsid w:val="00EC12B1"/>
    <w:rsid w:val="00EC1564"/>
    <w:rsid w:val="00EE1DF4"/>
    <w:rsid w:val="00EF10D8"/>
    <w:rsid w:val="00F3761C"/>
    <w:rsid w:val="00F42A90"/>
    <w:rsid w:val="00F46005"/>
    <w:rsid w:val="00F5779C"/>
    <w:rsid w:val="00F64B7F"/>
    <w:rsid w:val="00F71AC5"/>
    <w:rsid w:val="00F83060"/>
    <w:rsid w:val="00F905CD"/>
    <w:rsid w:val="00FC3E6C"/>
    <w:rsid w:val="00FC400B"/>
    <w:rsid w:val="00FD0250"/>
    <w:rsid w:val="00FD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8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8E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8E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8E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8E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291B3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8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8E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91B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6214</izvorni_sadrzaj>
    <derivirana_varijabla naziv="DomainObject.Predmet.Broj_1">6214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St-6214/2016</izvorni_sadrzaj>
    <derivirana_varijabla naziv="DomainObject.Predmet.OznakaBroj_1">St-6214/2016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CROATON d.o.o.</izvorni_sadrzaj>
    <derivirana_varijabla naziv="DomainObject.Predmet.ProtustrankaFormated_1">  CROATON d.o.o.</derivirana_varijabla>
  </DomainObject.Predmet.ProtustrankaFormated>
  <DomainObject.Predmet.ProtustrankaFormatedOIB>
    <izvorni_sadrzaj>  CROATON d.o.o., OIB 13209291800</izvorni_sadrzaj>
    <derivirana_varijabla naziv="DomainObject.Predmet.ProtustrankaFormatedOIB_1">  CROATON d.o.o., OIB 13209291800</derivirana_varijabla>
  </DomainObject.Predmet.ProtustrankaFormatedOIB>
  <DomainObject.Predmet.ProtustrankaFormatedWithAdress>
    <izvorni_sadrzaj> CROATON d.o.o., Sesvetska cesta 27, 10360 Sesvete</izvorni_sadrzaj>
    <derivirana_varijabla naziv="DomainObject.Predmet.ProtustrankaFormatedWithAdress_1"> CROATON d.o.o., Sesvetska cesta 27, 10360 Sesvete</derivirana_varijabla>
  </DomainObject.Predmet.ProtustrankaFormatedWithAdress>
  <DomainObject.Predmet.ProtustrankaFormatedWithAdressOIB>
    <izvorni_sadrzaj> CROATON d.o.o., OIB 13209291800, Sesvetska cesta 27, 10360 Sesvete</izvorni_sadrzaj>
    <derivirana_varijabla naziv="DomainObject.Predmet.ProtustrankaFormatedWithAdressOIB_1"> CROATON d.o.o., OIB 13209291800, Sesvetska cesta 27, 10360 Sesvete</derivirana_varijabla>
  </DomainObject.Predmet.ProtustrankaFormatedWithAdressOIB>
  <DomainObject.Predmet.ProtustrankaWithAdress>
    <izvorni_sadrzaj>CROATON d.o.o. Sesvetska cesta 27, 10360 Sesvete</izvorni_sadrzaj>
    <derivirana_varijabla naziv="DomainObject.Predmet.ProtustrankaWithAdress_1">CROATON d.o.o. Sesvetska cesta 27, 10360 Sesvete</derivirana_varijabla>
  </DomainObject.Predmet.ProtustrankaWithAdress>
  <DomainObject.Predmet.ProtustrankaWithAdressOIB>
    <izvorni_sadrzaj>CROATON d.o.o., OIB 13209291800, Sesvetska cesta 27, 10360 Sesvete</izvorni_sadrzaj>
    <derivirana_varijabla naziv="DomainObject.Predmet.ProtustrankaWithAdressOIB_1">CROATON d.o.o., OIB 13209291800, Sesvetska cesta 27, 10360 Sesvete</derivirana_varijabla>
  </DomainObject.Predmet.ProtustrankaWithAdressOIB>
  <DomainObject.Predmet.ProtustrankaNazivFormated>
    <izvorni_sadrzaj>CROATON d.o.o.</izvorni_sadrzaj>
    <derivirana_varijabla naziv="DomainObject.Predmet.ProtustrankaNazivFormated_1">CROATON d.o.o.</derivirana_varijabla>
  </DomainObject.Predmet.ProtustrankaNazivFormated>
  <DomainObject.Predmet.ProtustrankaNazivFormatedOIB>
    <izvorni_sadrzaj>CROATON d.o.o., OIB 13209291800</izvorni_sadrzaj>
    <derivirana_varijabla naziv="DomainObject.Predmet.ProtustrankaNazivFormatedOIB_1">CROATON d.o.o., OIB 13209291800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CROATON d.o.o.</item>
    </izvorni_sadrzaj>
    <derivirana_varijabla naziv="DomainObject.Predmet.ProtuStrankaListFormated_1">
      <item>CROATON d.o.o.</item>
    </derivirana_varijabla>
  </DomainObject.Predmet.ProtuStrankaListFormated>
  <DomainObject.Predmet.ProtuStrankaListFormatedOIB>
    <izvorni_sadrzaj>
      <item>CROATON d.o.o., OIB 13209291800</item>
    </izvorni_sadrzaj>
    <derivirana_varijabla naziv="DomainObject.Predmet.ProtuStrankaListFormatedOIB_1">
      <item>CROATON d.o.o., OIB 13209291800</item>
    </derivirana_varijabla>
  </DomainObject.Predmet.ProtuStrankaListFormatedOIB>
  <DomainObject.Predmet.ProtuStrankaListFormatedWithAdress>
    <izvorni_sadrzaj>
      <item>CROATON d.o.o., Sesvetska cesta 27, 10360 Sesvete</item>
    </izvorni_sadrzaj>
    <derivirana_varijabla naziv="DomainObject.Predmet.ProtuStrankaListFormatedWithAdress_1">
      <item>CROATON d.o.o., Sesvetska cesta 27, 10360 Sesvete</item>
    </derivirana_varijabla>
  </DomainObject.Predmet.ProtuStrankaListFormatedWithAdress>
  <DomainObject.Predmet.ProtuStrankaListFormatedWithAdressOIB>
    <izvorni_sadrzaj>
      <item>CROATON d.o.o., OIB 13209291800, Sesvetska cesta 27, 10360 Sesvete</item>
    </izvorni_sadrzaj>
    <derivirana_varijabla naziv="DomainObject.Predmet.ProtuStrankaListFormatedWithAdressOIB_1">
      <item>CROATON d.o.o., OIB 13209291800, Sesvetska cesta 27, 10360 Sesvete</item>
    </derivirana_varijabla>
  </DomainObject.Predmet.ProtuStrankaListFormatedWithAdressOIB>
  <DomainObject.Predmet.ProtuStrankaListNazivFormated>
    <izvorni_sadrzaj>
      <item>CROATON d.o.o.</item>
    </izvorni_sadrzaj>
    <derivirana_varijabla naziv="DomainObject.Predmet.ProtuStrankaListNazivFormated_1">
      <item>CROATON d.o.o.</item>
    </derivirana_varijabla>
  </DomainObject.Predmet.ProtuStrankaListNazivFormated>
  <DomainObject.Predmet.ProtuStrankaListNazivFormatedOIB>
    <izvorni_sadrzaj>
      <item>CROATON d.o.o., OIB 13209291800</item>
    </izvorni_sadrzaj>
    <derivirana_varijabla naziv="DomainObject.Predmet.ProtuStrankaListNazivFormatedOIB_1">
      <item>CROATON d.o.o., OIB 13209291800</item>
    </derivirana_varijabla>
  </DomainObject.Predmet.ProtuStrankaListNazivFormatedOIB>
  <DomainObject.Predmet.OstaliListFormated>
    <izvorni_sadrzaj>
      <item>ANKA KOLAK</item>
    </izvorni_sadrzaj>
    <derivirana_varijabla naziv="DomainObject.Predmet.OstaliListFormated_1">
      <item>ANKA KOLAK</item>
    </derivirana_varijabla>
  </DomainObject.Predmet.OstaliListFormated>
  <DomainObject.Predmet.OstaliListFormatedOIB>
    <izvorni_sadrzaj>
      <item>ANKA KOLAK, OIB 98128949029</item>
    </izvorni_sadrzaj>
    <derivirana_varijabla naziv="DomainObject.Predmet.OstaliListFormatedOIB_1">
      <item>ANKA KOLAK, OIB 98128949029</item>
    </derivirana_varijabla>
  </DomainObject.Predmet.OstaliListFormatedOIB>
  <DomainObject.Predmet.OstaliListFormatedWithAdress>
    <izvorni_sadrzaj>
      <item>ANKA KOLAK, Voćinska 4, 10360 Sesvete</item>
    </izvorni_sadrzaj>
    <derivirana_varijabla naziv="DomainObject.Predmet.OstaliListFormatedWithAdress_1">
      <item>ANKA KOLAK, Voćinska 4, 10360 Sesvete</item>
    </derivirana_varijabla>
  </DomainObject.Predmet.OstaliListFormatedWithAdress>
  <DomainObject.Predmet.OstaliListFormatedWithAdressOIB>
    <izvorni_sadrzaj>
      <item>ANKA KOLAK, OIB 98128949029, Voćinska 4, 10360 Sesvete</item>
    </izvorni_sadrzaj>
    <derivirana_varijabla naziv="DomainObject.Predmet.OstaliListFormatedWithAdressOIB_1">
      <item>ANKA KOLAK, OIB 98128949029, Voćinska 4, 10360 Sesvete</item>
    </derivirana_varijabla>
  </DomainObject.Predmet.OstaliListFormatedWithAdressOIB>
  <DomainObject.Predmet.OstaliListNazivFormated>
    <izvorni_sadrzaj>
      <item>ANKA KOLAK</item>
    </izvorni_sadrzaj>
    <derivirana_varijabla naziv="DomainObject.Predmet.OstaliListNazivFormated_1">
      <item>ANKA KOLAK</item>
    </derivirana_varijabla>
  </DomainObject.Predmet.OstaliListNazivFormated>
  <DomainObject.Predmet.OstaliListNazivFormatedOIB>
    <izvorni_sadrzaj>
      <item>ANKA KOLAK, OIB 98128949029</item>
    </izvorni_sadrzaj>
    <derivirana_varijabla naziv="DomainObject.Predmet.OstaliListNazivFormatedOIB_1">
      <item>ANKA KOLAK, OIB 98128949029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CROATON d.o.o.</izvorni_sadrzaj>
    <derivirana_varijabla naziv="DomainObject.Predmet.ProtustrankaIDrugi_1">CROATON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CROATON d.o.o., OIB 13209291800, Sesvetska cesta 27, 10360 Sesvete</izvorni_sadrzaj>
    <derivirana_varijabla naziv="DomainObject.Predmet.ProtustrankaIDrugiAdressOIB_1">CROATON d.o.o., OIB 13209291800, Sesvetska cesta 27,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CROATON d.o.o.</item>
      <item>FINA Regionalni centar Zagreb</item>
      <item>ANKA KOLAK</item>
    </izvorni_sadrzaj>
    <derivirana_varijabla naziv="DomainObject.Predmet.SudioniciListNaziv_1">
      <item>CROATON d.o.o.</item>
      <item>FINA Regionalni centar Zagreb</item>
      <item>ANKA KOLAK</item>
    </derivirana_varijabla>
  </DomainObject.Predmet.SudioniciListNaziv>
  <DomainObject.Predmet.SudioniciListAdressOIB>
    <izvorni_sadrzaj>
      <item>CROATON d.o.o., OIB 13209291800, Sesvetska cesta 27,10360 Sesvete</item>
      <item>FINA Regionalni centar Zagreb, OIB 85821130368, Trg svibanjskih žrtava 1995. 1,10000 Zagreb</item>
      <item>ANKA KOLAK, OIB 98128949029, Voćinska 4,10360 Sesvete</item>
    </izvorni_sadrzaj>
    <derivirana_varijabla naziv="DomainObject.Predmet.SudioniciListAdressOIB_1">
      <item>CROATON d.o.o., OIB 13209291800, Sesvetska cesta 27,10360 Sesvete</item>
      <item>FINA Regionalni centar Zagreb, OIB 85821130368, Trg svibanjskih žrtava 1995. 1,10000 Zagreb</item>
      <item>ANKA KOLAK, OIB 98128949029, Voćinska 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13209291800</item>
      <item>, OIB 85821130368</item>
      <item>, OIB 98128949029</item>
    </izvorni_sadrzaj>
    <derivirana_varijabla naziv="DomainObject.Predmet.SudioniciListNazivOIB_1">
      <item>, OIB 13209291800</item>
      <item>, OIB 85821130368</item>
      <item>, OIB 98128949029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7A2834-000E-44FD-8631-7CE4AAB137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787</properties:Words>
  <properties:Characters>4378</properties:Characters>
  <properties:Lines>95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2018-05-16T08:42:00Z</dcterms:created>
  <dc:creator>Unknown</dc:creator>
  <cp:lastModifiedBy>Ivana Stampf</cp:lastModifiedBy>
  <cp:lastPrinted>2017-03-09T10:27:00Z</cp:lastPrinted>
  <dcterms:modified xmlns:xsi="http://www.w3.org/2001/XMLSchema-instance" xsi:type="dcterms:W3CDTF">2018-05-16T09:30:00Z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(3 St-6214-16 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