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b8a40" w14:paraId="a1b8a40" w:rsidRDefault="00893690" w:rsidP="000A2E53" w:rsidR="000A2E53" w:rsidRPr="00196F63">
      <w:pPr>
        <w:jc w:val="right"/>
        <w15:collapsed w:val="false"/>
      </w:pPr>
      <w:bookmarkStart w:name="_GoBack" w:id="0"/>
      <w:bookmarkEnd w:id="0"/>
      <w:r>
        <w:t>1</w:t>
      </w:r>
      <w:r w:rsidR="001F7DD8" w:rsidRPr="00196F63">
        <w:t xml:space="preserve"> Stpn-</w:t>
      </w:r>
      <w:r w:rsidR="00231DD6">
        <w:t>10</w:t>
      </w:r>
      <w:r w:rsidR="00EC3940">
        <w:t>/</w:t>
      </w:r>
      <w:r w:rsidR="00231DD6">
        <w:t>16</w:t>
      </w:r>
      <w:r w:rsidR="00EC3940">
        <w:t>-</w:t>
      </w:r>
      <w:r w:rsidR="00231DD6">
        <w:t>9</w:t>
      </w:r>
    </w:p>
    <w:p w:rsidRDefault="000A2E53" w:rsidP="000A2E53" w:rsidR="000A2E53" w:rsidRPr="00196F63"/>
    <w:p w:rsidRDefault="000A2E53" w:rsidP="000A2E53" w:rsidR="000A2E53" w:rsidRPr="00196F63"/>
    <w:p w:rsidRDefault="000A2E53" w:rsidP="000A2E53" w:rsidR="000A2E53" w:rsidRPr="00196F63"/>
    <w:p w:rsidRDefault="000A2E53" w:rsidP="000A2E53" w:rsidR="000A2E53" w:rsidRPr="00196F63">
      <w:r w:rsidRPr="00196F63">
        <w:t>REPUBLIKA HRVATSKA</w:t>
      </w:r>
    </w:p>
    <w:p w:rsidRDefault="000A2E53" w:rsidP="000A2E53" w:rsidR="000A2E53" w:rsidRPr="00196F63">
      <w:r w:rsidRPr="00196F63">
        <w:t>TRGOVAČKI SUD U ZADRU</w:t>
      </w:r>
    </w:p>
    <w:p w:rsidRDefault="000A2E53" w:rsidP="000A2E53" w:rsidR="000A2E53" w:rsidRPr="00196F63">
      <w:r w:rsidRPr="00196F63">
        <w:t>Dr. Franje Tuđmana 35</w:t>
      </w:r>
      <w:r w:rsidRPr="00196F63">
        <w:tab/>
      </w:r>
      <w:r w:rsidRPr="00196F63">
        <w:tab/>
      </w:r>
      <w:r w:rsidRPr="00196F63">
        <w:tab/>
      </w:r>
      <w:r w:rsidRPr="00196F63">
        <w:tab/>
      </w:r>
      <w:r w:rsidRPr="00196F63">
        <w:tab/>
      </w:r>
      <w:r w:rsidRPr="00196F63">
        <w:tab/>
      </w:r>
    </w:p>
    <w:p w:rsidRDefault="0090776B" w:rsidP="000A2E53" w:rsidR="0090776B" w:rsidRPr="00196F63"/>
    <w:p w:rsidRDefault="00CE0D46" w:rsidP="00CE0D46" w:rsidR="000A2E53" w:rsidRPr="00196F63">
      <w:pPr>
        <w:jc w:val="center"/>
      </w:pPr>
      <w:r w:rsidRPr="00196F63">
        <w:t>U   I M E   R E P U B L I K E   H R V A T S K E</w:t>
      </w:r>
    </w:p>
    <w:p w:rsidRDefault="000A2E53" w:rsidP="000A2E53" w:rsidR="000A2E53" w:rsidRPr="00196F63"/>
    <w:p w:rsidRDefault="000A2E53" w:rsidP="000A2E53" w:rsidR="000A2E53" w:rsidRPr="00196F63">
      <w:pPr>
        <w:jc w:val="center"/>
      </w:pPr>
      <w:r w:rsidRPr="00196F63">
        <w:t>R J E Š E N J E</w:t>
      </w:r>
    </w:p>
    <w:p w:rsidRDefault="0090776B" w:rsidP="000A2E53" w:rsidR="0090776B" w:rsidRPr="00196F63"/>
    <w:p w:rsidRDefault="000A2E53" w:rsidP="000A2E53" w:rsidR="000A2E53" w:rsidRPr="00196F63">
      <w:pPr>
        <w:jc w:val="both"/>
      </w:pPr>
      <w:r w:rsidRPr="00196F63">
        <w:tab/>
        <w:t xml:space="preserve">Trgovački </w:t>
      </w:r>
      <w:smartTag w:element="PersonName" w:uri="urn:schemas-microsoft-com:office:smarttags">
        <w:smartTagPr>
          <w:attr w:val="SUD U" w:name="ProductID"/>
        </w:smartTagPr>
        <w:r w:rsidRPr="00196F63">
          <w:t>sud u</w:t>
        </w:r>
      </w:smartTag>
      <w:r w:rsidRPr="00196F63">
        <w:t xml:space="preserve"> Zadru po sucu </w:t>
      </w:r>
      <w:r w:rsidR="00893690">
        <w:t>Ardeni Bajlo</w:t>
      </w:r>
      <w:r w:rsidRPr="00196F63">
        <w:t xml:space="preserve"> kao sucu pojedincu, povodom prijedloga dužnika</w:t>
      </w:r>
      <w:r w:rsidR="00380698" w:rsidRPr="00196F63">
        <w:t xml:space="preserve"> </w:t>
      </w:r>
      <w:r w:rsidR="00231DD6" w:rsidRPr="00B23B18">
        <w:t>VELEBIT IZGRADNJA d.o.o., Obrovac, Put Grkovca 8, OIB:  17560142595</w:t>
      </w:r>
      <w:r w:rsidR="00F640E0" w:rsidRPr="00F640E0">
        <w:rPr>
          <w:rFonts w:eastAsia="Calibri"/>
          <w:lang w:eastAsia="en-US"/>
        </w:rPr>
        <w:t>,</w:t>
      </w:r>
      <w:r w:rsidR="00F640E0" w:rsidRPr="00F640E0">
        <w:rPr>
          <w:b/>
          <w:bCs/>
        </w:rPr>
        <w:t xml:space="preserve"> </w:t>
      </w:r>
      <w:r w:rsidR="00F640E0" w:rsidRPr="00196F63">
        <w:t>za sklapanje predstečajne nagodbe nad imenovanim dužnikom</w:t>
      </w:r>
      <w:r w:rsidR="00F640E0" w:rsidRPr="00F640E0">
        <w:t xml:space="preserve"> dana </w:t>
      </w:r>
      <w:r w:rsidR="00231DD6">
        <w:t>24. svibnja 2016</w:t>
      </w:r>
      <w:r w:rsidR="00F640E0" w:rsidRPr="00F640E0">
        <w:t>.</w:t>
      </w:r>
      <w:r w:rsidR="002C4FEE" w:rsidRPr="00DC5380">
        <w:t>,</w:t>
      </w:r>
      <w:r w:rsidR="00780838" w:rsidRPr="00196F63">
        <w:rPr>
          <w:b/>
        </w:rPr>
        <w:t xml:space="preserve"> </w:t>
      </w:r>
    </w:p>
    <w:p w:rsidRDefault="0090776B" w:rsidP="000A2E53" w:rsidR="0090776B" w:rsidRPr="00196F63"/>
    <w:p w:rsidRDefault="000A2E53" w:rsidP="000A2E53" w:rsidR="000A2E53" w:rsidRPr="00196F63">
      <w:pPr>
        <w:jc w:val="center"/>
      </w:pPr>
      <w:r w:rsidRPr="00196F63">
        <w:t>r i j e š i o   j e</w:t>
      </w:r>
    </w:p>
    <w:p w:rsidRDefault="0090776B" w:rsidP="006067C3" w:rsidR="0090776B" w:rsidRPr="00196F63">
      <w:pPr>
        <w:rPr>
          <w:b/>
        </w:rPr>
      </w:pPr>
    </w:p>
    <w:p w:rsidRDefault="00B22810" w:rsidP="00B22810" w:rsidR="00E43D04" w:rsidRPr="00196F63">
      <w:pPr>
        <w:ind w:firstLine="708"/>
        <w:jc w:val="both"/>
      </w:pPr>
      <w:r w:rsidRPr="00196F63">
        <w:t>Odobrava se predstečajna nagodba koja glasi:</w:t>
      </w:r>
    </w:p>
    <w:p w:rsidRDefault="00B22810" w:rsidP="00E43D04" w:rsidR="00B22810">
      <w:pPr>
        <w:jc w:val="both"/>
      </w:pPr>
    </w:p>
    <w:p w:rsidRDefault="00231DD6" w:rsidP="00231DD6" w:rsidR="00231DD6">
      <w:pPr>
        <w:ind w:firstLine="360"/>
        <w:jc w:val="center"/>
      </w:pPr>
      <w:r>
        <w:t>Članak 1.</w:t>
      </w:r>
    </w:p>
    <w:p w:rsidRDefault="00231DD6" w:rsidP="00231DD6" w:rsidR="00231DD6">
      <w:pPr>
        <w:ind w:firstLine="360"/>
        <w:jc w:val="both"/>
      </w:pPr>
    </w:p>
    <w:p w:rsidRDefault="00231DD6" w:rsidP="00231DD6" w:rsidR="00231DD6" w:rsidRPr="00945B31">
      <w:pPr>
        <w:pStyle w:val="Odlomakpopisa"/>
        <w:numPr>
          <w:ilvl w:val="0"/>
          <w:numId w:val="13"/>
        </w:numPr>
        <w:ind w:firstLine="360" w:left="0"/>
        <w:contextualSpacing/>
        <w:jc w:val="both"/>
        <w:rPr>
          <w:bCs/>
        </w:rPr>
      </w:pPr>
      <w:r w:rsidRPr="00945B31">
        <w:t>Ova predstečajna nagodba (u daljnjem tekstu: Nagodba) sklopljena je u skladu s odredbama Zakona o financijskom restrukturiranju i predstečajnoj nagodbi (NN 108/2012, 114/2012, 81/2013 i 112/2013) (u daljnjem tekstu: Zakon) između dužnika VELEBIT IZGRADNJA d.o.o., 23450 Obrovac (Grad Obrovac), Put Grkovca 8, OIB:  17560142595</w:t>
      </w:r>
      <w:r w:rsidRPr="00945B31">
        <w:rPr>
          <w:bCs/>
        </w:rPr>
        <w:t xml:space="preserve"> (u daljnjem tekstu: Dužnik) i slijedećih Vjerovnika utvrđenih u Grupi A – (TDU), Grupi B (FIN) I u Grupi C (OSTALI) te navedenih u članku 4., članku 5. i članku 6. ove Nagodbe (u daljnjem tekstu: Vjerovnici) </w:t>
      </w:r>
    </w:p>
    <w:p w:rsidRDefault="00231DD6" w:rsidP="00231DD6" w:rsidR="00231DD6">
      <w:pPr>
        <w:jc w:val="both"/>
      </w:pPr>
    </w:p>
    <w:p w:rsidRDefault="00231DD6" w:rsidP="00231DD6" w:rsidR="00231DD6">
      <w:pPr>
        <w:jc w:val="both"/>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910"/>
        <w:gridCol w:w="1736"/>
        <w:gridCol w:w="4421"/>
        <w:gridCol w:w="2221"/>
      </w:tblGrid>
      <w:tr w:rsidTr="003F3D5B" w:rsidR="00231DD6">
        <w:tc>
          <w:tcPr>
            <w:tcW w:type="dxa" w:w="910"/>
          </w:tcPr>
          <w:p w:rsidRDefault="00231DD6" w:rsidP="003F3D5B" w:rsidR="00231DD6" w:rsidRPr="00727DC1">
            <w:pPr>
              <w:jc w:val="both"/>
            </w:pPr>
            <w:r>
              <w:t>RB</w:t>
            </w:r>
          </w:p>
        </w:tc>
        <w:tc>
          <w:tcPr>
            <w:tcW w:type="dxa" w:w="1736"/>
          </w:tcPr>
          <w:p w:rsidRDefault="00231DD6" w:rsidP="003F3D5B" w:rsidR="00231DD6" w:rsidRPr="00727DC1">
            <w:pPr>
              <w:jc w:val="both"/>
            </w:pPr>
            <w:r>
              <w:t>OIB VJEROVNIKA</w:t>
            </w:r>
          </w:p>
        </w:tc>
        <w:tc>
          <w:tcPr>
            <w:tcW w:type="dxa" w:w="4421"/>
          </w:tcPr>
          <w:p w:rsidRDefault="00231DD6" w:rsidP="003F3D5B" w:rsidR="00231DD6" w:rsidRPr="00727DC1">
            <w:pPr>
              <w:jc w:val="both"/>
            </w:pPr>
            <w:r>
              <w:t>NAZIV VJEROVNIKA</w:t>
            </w:r>
          </w:p>
        </w:tc>
        <w:tc>
          <w:tcPr>
            <w:tcW w:type="dxa" w:w="2221"/>
          </w:tcPr>
          <w:p w:rsidRDefault="00231DD6" w:rsidP="003F3D5B" w:rsidR="00231DD6" w:rsidRPr="00727DC1">
            <w:pPr>
              <w:jc w:val="both"/>
            </w:pPr>
            <w:r>
              <w:t>ADRESA</w:t>
            </w:r>
          </w:p>
        </w:tc>
      </w:tr>
      <w:tr w:rsidTr="003F3D5B" w:rsidR="00231DD6">
        <w:tc>
          <w:tcPr>
            <w:tcW w:type="dxa" w:w="910"/>
          </w:tcPr>
          <w:p w:rsidRDefault="00231DD6" w:rsidP="003F3D5B" w:rsidR="00231DD6" w:rsidRPr="00727DC1">
            <w:pPr>
              <w:jc w:val="center"/>
            </w:pPr>
            <w:r>
              <w:t>A</w:t>
            </w:r>
          </w:p>
        </w:tc>
        <w:tc>
          <w:tcPr>
            <w:tcW w:type="dxa" w:w="1736"/>
          </w:tcPr>
          <w:p w:rsidRDefault="00231DD6" w:rsidP="003F3D5B" w:rsidR="00231DD6" w:rsidRPr="00727DC1">
            <w:pPr>
              <w:jc w:val="center"/>
            </w:pPr>
            <w:r>
              <w:t>TDU</w:t>
            </w:r>
          </w:p>
        </w:tc>
        <w:tc>
          <w:tcPr>
            <w:tcW w:type="dxa" w:w="6642"/>
            <w:gridSpan w:val="2"/>
          </w:tcPr>
          <w:p w:rsidRDefault="00231DD6" w:rsidP="003F3D5B" w:rsidR="00231DD6" w:rsidRPr="00727DC1">
            <w:pPr>
              <w:jc w:val="center"/>
            </w:pPr>
            <w:r>
              <w:t>TIJELA JAVNE UPRAVE I TRGOVAČKA DRUŠTVA U VEŽINSKOM DRŽAVNOM VLASNIŠTVU</w:t>
            </w:r>
          </w:p>
        </w:tc>
      </w:tr>
      <w:tr w:rsidTr="003F3D5B" w:rsidR="00231DD6">
        <w:tc>
          <w:tcPr>
            <w:tcW w:type="dxa" w:w="910"/>
          </w:tcPr>
          <w:p w:rsidRDefault="00231DD6" w:rsidP="003F3D5B" w:rsidR="00231DD6" w:rsidRPr="00727DC1">
            <w:pPr>
              <w:jc w:val="both"/>
            </w:pPr>
            <w:r>
              <w:t>1</w:t>
            </w:r>
          </w:p>
        </w:tc>
        <w:tc>
          <w:tcPr>
            <w:tcW w:type="dxa" w:w="1736"/>
          </w:tcPr>
          <w:p w:rsidRDefault="00231DD6" w:rsidP="003F3D5B" w:rsidR="00231DD6" w:rsidRPr="00727DC1">
            <w:pPr>
              <w:jc w:val="both"/>
            </w:pPr>
            <w:r>
              <w:t>46830600751</w:t>
            </w:r>
          </w:p>
        </w:tc>
        <w:tc>
          <w:tcPr>
            <w:tcW w:type="dxa" w:w="4421"/>
          </w:tcPr>
          <w:p w:rsidRDefault="00231DD6" w:rsidP="003F3D5B" w:rsidR="00231DD6" w:rsidRPr="00727DC1">
            <w:pPr>
              <w:jc w:val="both"/>
            </w:pPr>
            <w:r>
              <w:t>HEP-Operator distribucijskog sustava d.o.o.  – ELEKTRA ŠIBENIK</w:t>
            </w:r>
          </w:p>
        </w:tc>
        <w:tc>
          <w:tcPr>
            <w:tcW w:type="dxa" w:w="2221"/>
          </w:tcPr>
          <w:p w:rsidRDefault="00231DD6" w:rsidP="003F3D5B" w:rsidR="00231DD6" w:rsidRPr="00727DC1">
            <w:r>
              <w:t>Ulica grada Vukovara 37, 10000 Zagreb</w:t>
            </w:r>
          </w:p>
        </w:tc>
      </w:tr>
      <w:tr w:rsidTr="003F3D5B" w:rsidR="00231DD6">
        <w:tc>
          <w:tcPr>
            <w:tcW w:type="dxa" w:w="910"/>
          </w:tcPr>
          <w:p w:rsidRDefault="00231DD6" w:rsidP="003F3D5B" w:rsidR="00231DD6" w:rsidRPr="00727DC1">
            <w:pPr>
              <w:jc w:val="both"/>
            </w:pPr>
            <w:r>
              <w:t>2</w:t>
            </w:r>
          </w:p>
        </w:tc>
        <w:tc>
          <w:tcPr>
            <w:tcW w:type="dxa" w:w="1736"/>
          </w:tcPr>
          <w:p w:rsidRDefault="00231DD6" w:rsidP="003F3D5B" w:rsidR="00231DD6" w:rsidRPr="00727DC1">
            <w:pPr>
              <w:jc w:val="both"/>
            </w:pPr>
            <w:r>
              <w:t>18683136487</w:t>
            </w:r>
          </w:p>
        </w:tc>
        <w:tc>
          <w:tcPr>
            <w:tcW w:type="dxa" w:w="4421"/>
          </w:tcPr>
          <w:p w:rsidRDefault="00231DD6" w:rsidP="003F3D5B" w:rsidR="00231DD6" w:rsidRPr="00727DC1">
            <w:pPr>
              <w:jc w:val="both"/>
            </w:pPr>
            <w:r>
              <w:t>MINISTARSTVO FINANCIJA RH – POREZNA UPRAVA</w:t>
            </w:r>
          </w:p>
        </w:tc>
        <w:tc>
          <w:tcPr>
            <w:tcW w:type="dxa" w:w="2221"/>
          </w:tcPr>
          <w:p w:rsidRDefault="00231DD6" w:rsidP="003F3D5B" w:rsidR="00231DD6" w:rsidRPr="00727DC1">
            <w:pPr>
              <w:jc w:val="both"/>
            </w:pPr>
            <w:r>
              <w:t>Boškovićeva 5, 10000 Zagreb</w:t>
            </w:r>
          </w:p>
        </w:tc>
      </w:tr>
    </w:tbl>
    <w:p w:rsidRDefault="00231DD6" w:rsidP="00231DD6" w:rsidR="00231DD6">
      <w:pPr>
        <w:jc w:val="both"/>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910"/>
        <w:gridCol w:w="1736"/>
        <w:gridCol w:w="4421"/>
        <w:gridCol w:w="2221"/>
      </w:tblGrid>
      <w:tr w:rsidTr="003F3D5B" w:rsidR="00231DD6">
        <w:tc>
          <w:tcPr>
            <w:tcW w:type="dxa" w:w="910"/>
          </w:tcPr>
          <w:p w:rsidRDefault="00231DD6" w:rsidP="003F3D5B" w:rsidR="00231DD6" w:rsidRPr="00727DC1">
            <w:pPr>
              <w:jc w:val="center"/>
            </w:pPr>
            <w:r>
              <w:t>B</w:t>
            </w:r>
          </w:p>
        </w:tc>
        <w:tc>
          <w:tcPr>
            <w:tcW w:type="dxa" w:w="1736"/>
          </w:tcPr>
          <w:p w:rsidRDefault="00231DD6" w:rsidP="003F3D5B" w:rsidR="00231DD6" w:rsidRPr="00727DC1">
            <w:pPr>
              <w:jc w:val="center"/>
            </w:pPr>
            <w:r>
              <w:t>FIN</w:t>
            </w:r>
          </w:p>
        </w:tc>
        <w:tc>
          <w:tcPr>
            <w:tcW w:type="dxa" w:w="6642"/>
            <w:gridSpan w:val="2"/>
          </w:tcPr>
          <w:p w:rsidRDefault="00231DD6" w:rsidP="003F3D5B" w:rsidR="00231DD6" w:rsidRPr="00727DC1">
            <w:pPr>
              <w:jc w:val="center"/>
            </w:pPr>
            <w:r>
              <w:t>BANKE I DRUGE FINANCIJSKE INSTITUCIJE</w:t>
            </w:r>
          </w:p>
        </w:tc>
      </w:tr>
      <w:tr w:rsidTr="003F3D5B" w:rsidR="00231DD6">
        <w:tc>
          <w:tcPr>
            <w:tcW w:type="dxa" w:w="910"/>
          </w:tcPr>
          <w:p w:rsidRDefault="00231DD6" w:rsidP="003F3D5B" w:rsidR="00231DD6" w:rsidRPr="00727DC1">
            <w:pPr>
              <w:jc w:val="both"/>
            </w:pPr>
            <w:r>
              <w:t>1</w:t>
            </w:r>
          </w:p>
        </w:tc>
        <w:tc>
          <w:tcPr>
            <w:tcW w:type="dxa" w:w="1736"/>
          </w:tcPr>
          <w:p w:rsidRDefault="00231DD6" w:rsidP="003F3D5B" w:rsidR="00231DD6" w:rsidRPr="00727DC1">
            <w:pPr>
              <w:jc w:val="both"/>
            </w:pPr>
            <w:r>
              <w:t>14036333877</w:t>
            </w:r>
          </w:p>
        </w:tc>
        <w:tc>
          <w:tcPr>
            <w:tcW w:type="dxa" w:w="4421"/>
          </w:tcPr>
          <w:p w:rsidRDefault="00231DD6" w:rsidP="003F3D5B" w:rsidR="00231DD6" w:rsidRPr="00727DC1">
            <w:pPr>
              <w:jc w:val="both"/>
            </w:pPr>
            <w:r>
              <w:t>HYPO ALPE-ADRIA-BANK d.d.</w:t>
            </w:r>
          </w:p>
        </w:tc>
        <w:tc>
          <w:tcPr>
            <w:tcW w:type="dxa" w:w="2221"/>
          </w:tcPr>
          <w:p w:rsidRDefault="00231DD6" w:rsidP="003F3D5B" w:rsidR="00231DD6" w:rsidRPr="00727DC1">
            <w:r>
              <w:t>Slavonska avenija 6, 10000 Zagreb</w:t>
            </w:r>
          </w:p>
        </w:tc>
      </w:tr>
      <w:tr w:rsidTr="003F3D5B" w:rsidR="00231DD6">
        <w:tc>
          <w:tcPr>
            <w:tcW w:type="dxa" w:w="910"/>
          </w:tcPr>
          <w:p w:rsidRDefault="00231DD6" w:rsidP="003F3D5B" w:rsidR="00231DD6" w:rsidRPr="00727DC1">
            <w:pPr>
              <w:jc w:val="center"/>
            </w:pPr>
            <w:r>
              <w:t>C</w:t>
            </w:r>
          </w:p>
        </w:tc>
        <w:tc>
          <w:tcPr>
            <w:tcW w:type="dxa" w:w="1736"/>
          </w:tcPr>
          <w:p w:rsidRDefault="00231DD6" w:rsidP="003F3D5B" w:rsidR="00231DD6" w:rsidRPr="00727DC1">
            <w:pPr>
              <w:jc w:val="center"/>
            </w:pPr>
            <w:r>
              <w:t>OSTALI</w:t>
            </w:r>
          </w:p>
        </w:tc>
        <w:tc>
          <w:tcPr>
            <w:tcW w:type="dxa" w:w="6642"/>
            <w:gridSpan w:val="2"/>
          </w:tcPr>
          <w:p w:rsidRDefault="00231DD6" w:rsidP="003F3D5B" w:rsidR="00231DD6" w:rsidRPr="00727DC1">
            <w:pPr>
              <w:jc w:val="center"/>
            </w:pPr>
            <w:r>
              <w:t>OSTALI VJEROVNICI</w:t>
            </w:r>
          </w:p>
        </w:tc>
      </w:tr>
      <w:tr w:rsidTr="003F3D5B" w:rsidR="00231DD6">
        <w:tc>
          <w:tcPr>
            <w:tcW w:type="dxa" w:w="910"/>
          </w:tcPr>
          <w:p w:rsidRDefault="00231DD6" w:rsidP="003F3D5B" w:rsidR="00231DD6" w:rsidRPr="00727DC1">
            <w:pPr>
              <w:jc w:val="both"/>
            </w:pPr>
            <w:r>
              <w:t>1</w:t>
            </w:r>
          </w:p>
        </w:tc>
        <w:tc>
          <w:tcPr>
            <w:tcW w:type="dxa" w:w="1736"/>
          </w:tcPr>
          <w:p w:rsidRDefault="00231DD6" w:rsidP="003F3D5B" w:rsidR="00231DD6" w:rsidRPr="00727DC1">
            <w:pPr>
              <w:jc w:val="both"/>
            </w:pPr>
            <w:r>
              <w:t>10374463927</w:t>
            </w:r>
          </w:p>
        </w:tc>
        <w:tc>
          <w:tcPr>
            <w:tcW w:type="dxa" w:w="4421"/>
          </w:tcPr>
          <w:p w:rsidRDefault="00231DD6" w:rsidP="003F3D5B" w:rsidR="00231DD6" w:rsidRPr="00727DC1">
            <w:pPr>
              <w:jc w:val="both"/>
            </w:pPr>
            <w:r>
              <w:t>JAVNI BILJEŽNIK CRNČEC JASENKA</w:t>
            </w:r>
          </w:p>
        </w:tc>
        <w:tc>
          <w:tcPr>
            <w:tcW w:type="dxa" w:w="2221"/>
          </w:tcPr>
          <w:p w:rsidRDefault="00231DD6" w:rsidP="003F3D5B" w:rsidR="00231DD6" w:rsidRPr="00727DC1">
            <w:r>
              <w:t>Ivana Gorana Kovačića 6, 40000 Čakovec</w:t>
            </w:r>
          </w:p>
        </w:tc>
      </w:tr>
      <w:tr w:rsidTr="003F3D5B" w:rsidR="00231DD6">
        <w:tc>
          <w:tcPr>
            <w:tcW w:type="dxa" w:w="910"/>
          </w:tcPr>
          <w:p w:rsidRDefault="00231DD6" w:rsidP="003F3D5B" w:rsidR="00231DD6">
            <w:pPr>
              <w:jc w:val="both"/>
            </w:pPr>
            <w:r>
              <w:t>2</w:t>
            </w:r>
          </w:p>
        </w:tc>
        <w:tc>
          <w:tcPr>
            <w:tcW w:type="dxa" w:w="1736"/>
          </w:tcPr>
          <w:p w:rsidRDefault="00231DD6" w:rsidP="003F3D5B" w:rsidR="00231DD6">
            <w:pPr>
              <w:jc w:val="both"/>
            </w:pPr>
            <w:r>
              <w:t>51302935908</w:t>
            </w:r>
          </w:p>
        </w:tc>
        <w:tc>
          <w:tcPr>
            <w:tcW w:type="dxa" w:w="4421"/>
          </w:tcPr>
          <w:p w:rsidRDefault="00231DD6" w:rsidP="003F3D5B" w:rsidR="00231DD6">
            <w:pPr>
              <w:jc w:val="both"/>
            </w:pPr>
            <w:r>
              <w:t xml:space="preserve">JAVNI BILJEŽNIK IVAN MARODI </w:t>
            </w:r>
          </w:p>
        </w:tc>
        <w:tc>
          <w:tcPr>
            <w:tcW w:type="dxa" w:w="2221"/>
          </w:tcPr>
          <w:p w:rsidRDefault="00231DD6" w:rsidP="003F3D5B" w:rsidR="00231DD6">
            <w:r>
              <w:t>Matice Hrvatske 14, 40000 Čakovec</w:t>
            </w:r>
          </w:p>
        </w:tc>
      </w:tr>
      <w:tr w:rsidTr="003F3D5B" w:rsidR="00231DD6">
        <w:tc>
          <w:tcPr>
            <w:tcW w:type="dxa" w:w="910"/>
          </w:tcPr>
          <w:p w:rsidRDefault="00231DD6" w:rsidP="003F3D5B" w:rsidR="00231DD6">
            <w:pPr>
              <w:jc w:val="both"/>
            </w:pPr>
            <w:r>
              <w:t>3</w:t>
            </w:r>
          </w:p>
        </w:tc>
        <w:tc>
          <w:tcPr>
            <w:tcW w:type="dxa" w:w="1736"/>
          </w:tcPr>
          <w:p w:rsidRDefault="00231DD6" w:rsidP="003F3D5B" w:rsidR="00231DD6">
            <w:pPr>
              <w:jc w:val="both"/>
            </w:pPr>
            <w:r>
              <w:t>37160083360</w:t>
            </w:r>
          </w:p>
        </w:tc>
        <w:tc>
          <w:tcPr>
            <w:tcW w:type="dxa" w:w="4421"/>
          </w:tcPr>
          <w:p w:rsidRDefault="00231DD6" w:rsidP="003F3D5B" w:rsidR="00231DD6">
            <w:pPr>
              <w:jc w:val="both"/>
            </w:pPr>
            <w:r>
              <w:t>IVAN KOZAR</w:t>
            </w:r>
          </w:p>
        </w:tc>
        <w:tc>
          <w:tcPr>
            <w:tcW w:type="dxa" w:w="2221"/>
          </w:tcPr>
          <w:p w:rsidRDefault="00231DD6" w:rsidP="003F3D5B" w:rsidR="00231DD6">
            <w:r>
              <w:t>Mala Subotica, A. Šenoe 10</w:t>
            </w:r>
          </w:p>
        </w:tc>
      </w:tr>
      <w:tr w:rsidTr="003F3D5B" w:rsidR="00231DD6">
        <w:tc>
          <w:tcPr>
            <w:tcW w:type="dxa" w:w="910"/>
          </w:tcPr>
          <w:p w:rsidRDefault="00231DD6" w:rsidP="003F3D5B" w:rsidR="00231DD6">
            <w:pPr>
              <w:jc w:val="both"/>
            </w:pPr>
            <w:r>
              <w:lastRenderedPageBreak/>
              <w:t>4</w:t>
            </w:r>
          </w:p>
        </w:tc>
        <w:tc>
          <w:tcPr>
            <w:tcW w:type="dxa" w:w="1736"/>
          </w:tcPr>
          <w:p w:rsidRDefault="00231DD6" w:rsidP="003F3D5B" w:rsidR="00231DD6">
            <w:pPr>
              <w:jc w:val="both"/>
            </w:pPr>
            <w:r>
              <w:t>92888493465</w:t>
            </w:r>
          </w:p>
        </w:tc>
        <w:tc>
          <w:tcPr>
            <w:tcW w:type="dxa" w:w="4421"/>
          </w:tcPr>
          <w:p w:rsidRDefault="00231DD6" w:rsidP="003F3D5B" w:rsidR="00231DD6">
            <w:pPr>
              <w:jc w:val="both"/>
            </w:pPr>
            <w:r>
              <w:t>IZGRADNJA OBROVAC</w:t>
            </w:r>
          </w:p>
        </w:tc>
        <w:tc>
          <w:tcPr>
            <w:tcW w:type="dxa" w:w="2221"/>
          </w:tcPr>
          <w:p w:rsidRDefault="00231DD6" w:rsidP="003F3D5B" w:rsidR="00231DD6">
            <w:r>
              <w:t>Obrovac (Grad Obrovac), Put Grkovca 8</w:t>
            </w:r>
          </w:p>
        </w:tc>
      </w:tr>
    </w:tbl>
    <w:p w:rsidRDefault="00231DD6" w:rsidP="00231DD6" w:rsidR="00231DD6">
      <w:pPr>
        <w:jc w:val="both"/>
      </w:pPr>
    </w:p>
    <w:p w:rsidRDefault="00231DD6" w:rsidP="00231DD6" w:rsidR="00231DD6">
      <w:pPr>
        <w:jc w:val="center"/>
      </w:pPr>
      <w:r>
        <w:t>Članak 2.</w:t>
      </w:r>
    </w:p>
    <w:p w:rsidRDefault="00231DD6" w:rsidP="00231DD6" w:rsidR="00231DD6">
      <w:pPr>
        <w:jc w:val="center"/>
      </w:pPr>
    </w:p>
    <w:p w:rsidRDefault="00231DD6" w:rsidP="00231DD6" w:rsidR="00231DD6">
      <w:pPr>
        <w:jc w:val="both"/>
      </w:pPr>
      <w:r>
        <w:t>Dužnik i Vjerovnici suglasno utvrđuju slijedeće:</w:t>
      </w:r>
    </w:p>
    <w:p w:rsidRDefault="00231DD6" w:rsidP="00231DD6" w:rsidR="00231DD6">
      <w:pPr>
        <w:jc w:val="both"/>
      </w:pPr>
    </w:p>
    <w:p w:rsidRDefault="00231DD6" w:rsidP="00231DD6" w:rsidR="00231DD6">
      <w:pPr>
        <w:pStyle w:val="Odlomakpopisa"/>
        <w:numPr>
          <w:ilvl w:val="0"/>
          <w:numId w:val="1"/>
        </w:numPr>
        <w:contextualSpacing/>
        <w:jc w:val="both"/>
      </w:pPr>
      <w:r>
        <w:t>Ova Nagodba nema za učinak novaciju tražbina Vjerovnika prema dužniku, osim ako samom Nagodbom nije drugačije određeno, već se isključivo radi o reprogramiranju postojećih obveza Dužnika time što se ugovaraju novi rokovi i način ispunjenja obveza Dužnika, osim ako je ovom Nagodbom drugačije određeno. Sukladno tome sve tražbine navedene u tabelama pojedinih skupina Vjerovnika zadržavaju isti identitet, s promjenama nastalim u skladu s ovom Nagodbom (visina duga, način ispunjenja, rok otplate i visina kamate.</w:t>
      </w:r>
    </w:p>
    <w:p w:rsidRDefault="00231DD6" w:rsidP="00231DD6" w:rsidR="00231DD6">
      <w:pPr>
        <w:pStyle w:val="Odlomakpopisa"/>
        <w:numPr>
          <w:ilvl w:val="0"/>
          <w:numId w:val="1"/>
        </w:numPr>
        <w:contextualSpacing/>
        <w:jc w:val="both"/>
      </w:pPr>
      <w:r>
        <w:t xml:space="preserve">Nedospjele tražbine Vjerovnika, u skladu s odredbama čl. 72. Zakona, smatrat će se dospjelim na dan otvaranja postupka predstečajne nagodbe isključivo radi ponovnog ugovaranja rokova i načina njihova ispunjenja. </w:t>
      </w:r>
    </w:p>
    <w:p w:rsidRDefault="00231DD6" w:rsidP="00231DD6" w:rsidR="00231DD6">
      <w:pPr>
        <w:pStyle w:val="Odlomakpopisa"/>
        <w:numPr>
          <w:ilvl w:val="0"/>
          <w:numId w:val="1"/>
        </w:numPr>
        <w:contextualSpacing/>
        <w:jc w:val="both"/>
      </w:pPr>
      <w:r>
        <w:t>Preračunavanje novčanih tražbine, koje su nastale u stranoj valuti ili su vezane uz valutnu klauzulu u kunskom iznosu, u skladu s odredbama čl. 74. Zakona vrši se isključivo iz postupovnih razloga. Niti Dužnik niti Vjerovnici nemaju namjeru mijenjati valute odnosno valutne klauzule tražbine koje su im priznate. Radi navedenog Dužnik će ispunjavati tražbine u onoj valuti odnosno uz onu valutnu klauzulu u kojima su te tražbine Vjerovniku nastale ali rukovodeći se načinom i rokovima otplate iz ove Nagodbe. U ovom smislu se Dužnik obvezuje voditi svoje računovodstvo tako da valutna tražbina nakon sklapanja predstečajne nagodbe odgovara valutama tražbina prije dana otvaranja postupka predstečajne nagodbe.</w:t>
      </w:r>
    </w:p>
    <w:p w:rsidRDefault="00231DD6" w:rsidP="00231DD6" w:rsidR="00231DD6">
      <w:pPr>
        <w:pStyle w:val="Odlomakpopisa"/>
        <w:numPr>
          <w:ilvl w:val="0"/>
          <w:numId w:val="1"/>
        </w:numPr>
        <w:contextualSpacing/>
        <w:jc w:val="both"/>
      </w:pPr>
      <w:r>
        <w:t>Razlučni vjerovnici koji se u skladu s ovom Nagodbom odreknu svog prava na odvojeno namirenje, čine to samo za potrebe predmetnog postupka predstečajne nagodbe i njihovo odricanje od prava na odvojeno namirenje ne znači odricanje od upisanog založnog prava i/ili davanje brisovnog očitovanja, osim ako drugačije nije navedeno u ovoj Nagodbi a izlučni Vjerovnici koji se u skladu s ovom Nagodbom odreknu svog prva na izdvajanje odnosnih predmeta iz imovine Dužnika, također to čine samo za potrebe predmetnog postupka te njihovo odricanje od prava na izdvajanje predmeta ne znači odricanje od upisanog prava vlasništva ili davanje tabularne isprave.</w:t>
      </w:r>
    </w:p>
    <w:p w:rsidRDefault="00231DD6" w:rsidP="00231DD6" w:rsidR="00231DD6">
      <w:pPr>
        <w:pStyle w:val="Odlomakpopisa"/>
        <w:numPr>
          <w:ilvl w:val="0"/>
          <w:numId w:val="1"/>
        </w:numPr>
        <w:contextualSpacing/>
        <w:jc w:val="both"/>
      </w:pPr>
      <w:r>
        <w:t xml:space="preserve">Sva založna prava koja Vjerovnici imaju upisana u javnim upisnicima ostaju i nadalje upisana u javnim upisnicima i osiguravaju tražbine založnih Vjerovnika u skladu s odredbama ove Nagodbe, a sva prava vlasništva koje Vjerovnici imaju upisana u javnim upisnicima ostaju i nadalje upisana u javnim upisnicima u njihovu korist. </w:t>
      </w:r>
    </w:p>
    <w:p w:rsidRDefault="00231DD6" w:rsidP="00231DD6" w:rsidR="00231DD6">
      <w:pPr>
        <w:jc w:val="both"/>
      </w:pPr>
    </w:p>
    <w:p w:rsidRDefault="00231DD6" w:rsidP="00231DD6" w:rsidR="00231DD6">
      <w:pPr>
        <w:jc w:val="center"/>
      </w:pPr>
      <w:r>
        <w:t>SKUPINE VJEROVNIKA</w:t>
      </w:r>
    </w:p>
    <w:p w:rsidRDefault="00231DD6" w:rsidP="00231DD6" w:rsidR="00231DD6">
      <w:pPr>
        <w:jc w:val="center"/>
      </w:pPr>
    </w:p>
    <w:p w:rsidRDefault="00231DD6" w:rsidP="00231DD6" w:rsidR="00231DD6">
      <w:pPr>
        <w:jc w:val="center"/>
      </w:pPr>
      <w:r>
        <w:t>Članak 3.</w:t>
      </w:r>
    </w:p>
    <w:p w:rsidRDefault="00231DD6" w:rsidP="00231DD6" w:rsidR="00231DD6">
      <w:pPr>
        <w:jc w:val="center"/>
      </w:pPr>
    </w:p>
    <w:p w:rsidRDefault="00231DD6" w:rsidP="00231DD6" w:rsidR="00231DD6">
      <w:pPr>
        <w:jc w:val="both"/>
      </w:pPr>
      <w:r>
        <w:t>Vjerovnici se za potrebe sklapanja ove Nagodbe dijele u različite grupe ovisno o načinu namirenja istih, a koje grupe su određene ovisno o specifičnim objektivnim karakteristikama pojedinih Vjerovnika kao potrebama svrstavanja Vjerovnika u grupe po kojima će se izvršiti glasovanje o planu financijskog restrukturiranja.</w:t>
      </w:r>
    </w:p>
    <w:p w:rsidRDefault="00231DD6" w:rsidP="00231DD6" w:rsidR="00231DD6">
      <w:pPr>
        <w:jc w:val="both"/>
      </w:pPr>
    </w:p>
    <w:p w:rsidRDefault="00231DD6" w:rsidP="00231DD6" w:rsidR="00231DD6">
      <w:pPr>
        <w:jc w:val="center"/>
      </w:pPr>
      <w:r>
        <w:t>UREĐENJE ODNOSA SA GRUPAMA VJEROVNIKA</w:t>
      </w:r>
    </w:p>
    <w:p w:rsidRDefault="00231DD6" w:rsidP="00231DD6" w:rsidR="00231DD6">
      <w:pPr>
        <w:jc w:val="center"/>
      </w:pPr>
    </w:p>
    <w:p w:rsidRDefault="00231DD6" w:rsidP="00231DD6" w:rsidR="00231DD6">
      <w:pPr>
        <w:jc w:val="center"/>
      </w:pPr>
      <w:r>
        <w:t>Članak 4.</w:t>
      </w:r>
    </w:p>
    <w:p w:rsidRDefault="00231DD6" w:rsidP="00231DD6" w:rsidR="00231DD6">
      <w:pPr>
        <w:jc w:val="center"/>
      </w:pPr>
    </w:p>
    <w:p w:rsidRDefault="00231DD6" w:rsidP="00231DD6" w:rsidR="00231DD6" w:rsidRPr="002E4C66">
      <w:pPr>
        <w:jc w:val="both"/>
        <w:rPr>
          <w:b/>
        </w:rPr>
      </w:pPr>
      <w:r>
        <w:rPr>
          <w:b/>
        </w:rPr>
        <w:t>Grupa A</w:t>
      </w:r>
      <w:r w:rsidRPr="002E4C66">
        <w:rPr>
          <w:b/>
        </w:rPr>
        <w:t>–(TDU) – Tijela javne uprave i trgovačka društva u većinskom državnom vlasništvu</w:t>
      </w:r>
    </w:p>
    <w:p w:rsidRDefault="00231DD6" w:rsidP="00231DD6" w:rsidR="00231DD6">
      <w:pPr>
        <w:jc w:val="both"/>
      </w:pPr>
    </w:p>
    <w:p w:rsidRDefault="00231DD6" w:rsidP="00231DD6" w:rsidR="00231DD6">
      <w:pPr>
        <w:jc w:val="both"/>
      </w:pPr>
      <w:r>
        <w:t xml:space="preserve">Redni broj </w:t>
      </w:r>
      <w:r w:rsidRPr="002E4C66">
        <w:rPr>
          <w:b/>
        </w:rPr>
        <w:t>1.</w:t>
      </w:r>
      <w:r>
        <w:t xml:space="preserve"> </w:t>
      </w:r>
    </w:p>
    <w:p w:rsidRDefault="00231DD6" w:rsidP="00231DD6" w:rsidR="00231DD6">
      <w:pPr>
        <w:jc w:val="both"/>
      </w:pPr>
    </w:p>
    <w:p w:rsidRDefault="00231DD6" w:rsidP="00231DD6" w:rsidR="00231DD6">
      <w:pPr>
        <w:jc w:val="both"/>
      </w:pPr>
      <w:r>
        <w:t>Vjerovniku HEP – Operator distribucijskog sustava d.o.o. – (Elektra Šibenik) – Ulica grada Vukovara 37, 10000 Zagreb, OIB: 46830600751 (dalje: Vjerovnik) utvrđuje se tražbina u iznosu od 5.302,00 kuna.</w:t>
      </w:r>
    </w:p>
    <w:p w:rsidRDefault="00231DD6" w:rsidP="00231DD6" w:rsidR="00231DD6">
      <w:pPr>
        <w:jc w:val="both"/>
      </w:pPr>
      <w:r>
        <w:tab/>
        <w:t xml:space="preserve">U skladu s ovom Nagodbom Vjerovnik otpušta dio svojih tražbina prema Dužniku, s čime je Dužnik suglasan, i to iznos koji se odnosi na otpust 100% obračunatih kamata do dana otvaranja skraćenog postupka predstečajne nagodbe. </w:t>
      </w:r>
    </w:p>
    <w:p w:rsidRDefault="00231DD6" w:rsidP="00231DD6" w:rsidR="00231DD6">
      <w:pPr>
        <w:jc w:val="both"/>
      </w:pPr>
      <w:r>
        <w:tab/>
        <w:t>Cjelokupni utvrđeni iznos tražbine u iznosu od 5.302,00 kuna Dužnik se obvezuje isplatiti Vjerovniku u roku od 2 godine od dospijeća prvog anuiteta i to reprogramiranjem otplate utvrđene tražbine na 24 jednaka mjesečna anuiteta uz kamatnu stopu od 4,5% godišnje.</w:t>
      </w:r>
    </w:p>
    <w:p w:rsidRDefault="00231DD6" w:rsidP="00231DD6" w:rsidR="00231DD6" w:rsidRPr="008B73FB">
      <w:pPr>
        <w:jc w:val="both"/>
      </w:pPr>
      <w:r>
        <w:tab/>
        <w:t>Prvi anuitete dospijeva nakon 30 dana od dana nastupa pravomoćnosti sudskog rješenja kojim se potvrđuje ova Nagodba a posljednji anuitet dospijeva nakon 24 mjeseca od dana nastupa pravomoćnosti sudskog rješenja kojim se potvrđuje ova Nagodba.</w:t>
      </w:r>
    </w:p>
    <w:p w:rsidRDefault="00231DD6" w:rsidP="00231DD6" w:rsidR="00231DD6">
      <w:pPr>
        <w:jc w:val="both"/>
      </w:pPr>
    </w:p>
    <w:p w:rsidRDefault="00231DD6" w:rsidP="00231DD6" w:rsidR="00231DD6">
      <w:pPr>
        <w:jc w:val="both"/>
      </w:pPr>
      <w:r>
        <w:t xml:space="preserve">Redni broj </w:t>
      </w:r>
      <w:r w:rsidRPr="00455BCC">
        <w:rPr>
          <w:b/>
        </w:rPr>
        <w:t>2.</w:t>
      </w:r>
      <w:r>
        <w:t xml:space="preserve"> </w:t>
      </w:r>
    </w:p>
    <w:p w:rsidRDefault="00231DD6" w:rsidP="00231DD6" w:rsidR="00231DD6">
      <w:pPr>
        <w:jc w:val="both"/>
      </w:pPr>
    </w:p>
    <w:p w:rsidRDefault="00231DD6" w:rsidP="00231DD6" w:rsidR="00231DD6">
      <w:pPr>
        <w:jc w:val="both"/>
      </w:pPr>
      <w:r>
        <w:t>Vjerovniku RH MINISTARSTVO FINANCIJA – POREZNA UPRAVA, Boškovićeva 5, 10000 Zagreb, OIB: 18683136487 (dalje: Vjerovnik) utvrđuje se tražbina u iznosu od 168.309,64 kune.</w:t>
      </w:r>
    </w:p>
    <w:p w:rsidRDefault="00231DD6" w:rsidP="00231DD6" w:rsidR="00231DD6">
      <w:pPr>
        <w:jc w:val="both"/>
      </w:pPr>
      <w:r>
        <w:tab/>
        <w:t xml:space="preserve">U skladu s ovom Nagodbom Vjerovnik otpušta dio svojih tražbina prema Dužniku, s čime je Dužnik suglasan, i to iznos koji se odnosi na otpust 100% obračunatih kamata do dana otvaranja skraćenog postupka predstečajne nagodbe u iznosu od 16.345,07 kuna. </w:t>
      </w:r>
    </w:p>
    <w:p w:rsidRDefault="00231DD6" w:rsidP="00231DD6" w:rsidR="00231DD6">
      <w:pPr>
        <w:jc w:val="both"/>
      </w:pPr>
      <w:r>
        <w:tab/>
        <w:t>Tražbinu u iznosu od 151.964,57 kuna a koja se odnosi na cjelokupnu glavnicu utvrđenog potraživanja Dužnik se obvezuje isplatiti Vjerovniku u roku od 2 godine od dospijeća prvog anuiteta i to reprogramiranjem otplate utvrđene tražbine na 24 jednaka mjesečna anuiteta uz kamatnu stopu od 4,5% godišnje.</w:t>
      </w:r>
    </w:p>
    <w:p w:rsidRDefault="00231DD6" w:rsidP="00231DD6" w:rsidR="00231DD6" w:rsidRPr="008B73FB">
      <w:pPr>
        <w:jc w:val="both"/>
      </w:pPr>
      <w:r>
        <w:tab/>
        <w:t>Prvi anuitete dospijeva nakon 30 dana od dana nastupa pravomoćnosti sudskog rješenja kojim se potvrđuje ova Nagodba a posljednji anuitet dospijeva nakon 24 mjeseca od dana nastupa pravomoćnosti sudskog rješenja kojim se potvrđuje ova Nagodba.</w:t>
      </w:r>
    </w:p>
    <w:p w:rsidRDefault="00231DD6" w:rsidP="00231DD6" w:rsidR="00231DD6">
      <w:pPr>
        <w:jc w:val="both"/>
      </w:pPr>
    </w:p>
    <w:p w:rsidRDefault="00231DD6" w:rsidP="00231DD6" w:rsidR="00231DD6">
      <w:pPr>
        <w:jc w:val="center"/>
      </w:pPr>
      <w:r>
        <w:t>Članak 5.</w:t>
      </w:r>
    </w:p>
    <w:p w:rsidRDefault="00231DD6" w:rsidP="00231DD6" w:rsidR="00231DD6">
      <w:pPr>
        <w:jc w:val="center"/>
      </w:pPr>
    </w:p>
    <w:p w:rsidRDefault="00231DD6" w:rsidP="00231DD6" w:rsidR="00231DD6" w:rsidRPr="00455BCC">
      <w:pPr>
        <w:jc w:val="both"/>
        <w:rPr>
          <w:b/>
        </w:rPr>
      </w:pPr>
      <w:r w:rsidRPr="00455BCC">
        <w:rPr>
          <w:b/>
        </w:rPr>
        <w:t>Grupa B – (FIN) – Banke i druge financijske institucije</w:t>
      </w:r>
    </w:p>
    <w:p w:rsidRDefault="00231DD6" w:rsidP="00231DD6" w:rsidR="00231DD6">
      <w:pPr>
        <w:jc w:val="both"/>
      </w:pPr>
    </w:p>
    <w:p w:rsidRDefault="00231DD6" w:rsidP="00231DD6" w:rsidR="00231DD6">
      <w:pPr>
        <w:jc w:val="both"/>
        <w:rPr>
          <w:b/>
        </w:rPr>
      </w:pPr>
      <w:r>
        <w:t xml:space="preserve">Redni broj </w:t>
      </w:r>
      <w:r w:rsidRPr="00455BCC">
        <w:rPr>
          <w:b/>
        </w:rPr>
        <w:t>1.</w:t>
      </w:r>
    </w:p>
    <w:p w:rsidRDefault="00231DD6" w:rsidP="00231DD6" w:rsidR="00231DD6">
      <w:pPr>
        <w:jc w:val="both"/>
        <w:rPr>
          <w:b/>
        </w:rPr>
      </w:pPr>
    </w:p>
    <w:p w:rsidRDefault="00231DD6" w:rsidP="00231DD6" w:rsidR="00231DD6">
      <w:pPr>
        <w:jc w:val="both"/>
      </w:pPr>
      <w:r>
        <w:t>Vjerovniku HYPO ALPE-ADRIA-BANK d.d., Slavonska avenija 6, 10000 Zagreb, OIB: 14036333877 (dalje: Vjerovnik) utvrđuje se tražbina u iznosu od 27,00 kuna.</w:t>
      </w:r>
    </w:p>
    <w:p w:rsidRDefault="00231DD6" w:rsidP="00231DD6" w:rsidR="00231DD6">
      <w:pPr>
        <w:jc w:val="both"/>
      </w:pPr>
      <w:r>
        <w:tab/>
        <w:t xml:space="preserve">U skladu s ovom Nagodbom Vjerovnik otpušta dio svojih tražbina prema Dužniku, s čime je Dužnik suglasan, i to iznos koji se odnosi na otpust 100% obračunatih kamata do dana otvaranja skraćenog postupka predstečajne nagodbe. </w:t>
      </w:r>
    </w:p>
    <w:p w:rsidRDefault="00231DD6" w:rsidP="00231DD6" w:rsidR="00231DD6">
      <w:pPr>
        <w:ind w:firstLine="708"/>
        <w:jc w:val="both"/>
      </w:pPr>
      <w:r>
        <w:t>Cjelokupni utvrđeni iznos tražbine u iznosu od 27,00 kuna Dužnik se obvezuje isplatiti Vjerovniku u roku od 30 dana od dana nastupa pravomoćnosti sudskog rješenja kojim se potvrđuje ova Nagodba.</w:t>
      </w:r>
    </w:p>
    <w:p w:rsidRDefault="00231DD6" w:rsidP="00231DD6" w:rsidR="00231DD6">
      <w:pPr>
        <w:ind w:firstLine="708"/>
        <w:jc w:val="both"/>
      </w:pPr>
    </w:p>
    <w:p w:rsidRDefault="00231DD6" w:rsidP="00231DD6" w:rsidR="00231DD6">
      <w:pPr>
        <w:jc w:val="center"/>
      </w:pPr>
      <w:r>
        <w:t>Članak 6.</w:t>
      </w:r>
    </w:p>
    <w:p w:rsidRDefault="00231DD6" w:rsidP="00231DD6" w:rsidR="00231DD6">
      <w:pPr>
        <w:ind w:firstLine="708"/>
        <w:jc w:val="both"/>
      </w:pPr>
    </w:p>
    <w:p w:rsidRDefault="00231DD6" w:rsidP="00231DD6" w:rsidR="00231DD6">
      <w:pPr>
        <w:jc w:val="both"/>
      </w:pPr>
      <w:r w:rsidRPr="00455BCC">
        <w:rPr>
          <w:b/>
        </w:rPr>
        <w:lastRenderedPageBreak/>
        <w:t>Grupa</w:t>
      </w:r>
      <w:r>
        <w:rPr>
          <w:b/>
        </w:rPr>
        <w:t xml:space="preserve"> C – (OSTALI) – Ostali vjerovnici</w:t>
      </w:r>
    </w:p>
    <w:p w:rsidRDefault="00231DD6" w:rsidP="00231DD6" w:rsidR="00231DD6">
      <w:pPr>
        <w:jc w:val="both"/>
      </w:pPr>
    </w:p>
    <w:p w:rsidRDefault="00231DD6" w:rsidP="00231DD6" w:rsidR="00231DD6">
      <w:pPr>
        <w:jc w:val="both"/>
        <w:rPr>
          <w:b/>
        </w:rPr>
      </w:pPr>
      <w:r>
        <w:t xml:space="preserve">Redni broj </w:t>
      </w:r>
      <w:r w:rsidRPr="00455BCC">
        <w:rPr>
          <w:b/>
        </w:rPr>
        <w:t>1.</w:t>
      </w:r>
    </w:p>
    <w:p w:rsidRDefault="00231DD6" w:rsidP="00231DD6" w:rsidR="00231DD6">
      <w:pPr>
        <w:jc w:val="both"/>
        <w:rPr>
          <w:b/>
        </w:rPr>
      </w:pPr>
    </w:p>
    <w:p w:rsidRDefault="00231DD6" w:rsidP="00231DD6" w:rsidR="00231DD6">
      <w:pPr>
        <w:jc w:val="both"/>
      </w:pPr>
      <w:r>
        <w:t>Vjerovniku JAVNI BILJEŽNIK CRNČEC JASENKA, Ivana Gorana Kovačića 6, 40000 Čakovec, OIB: 10374463927 (dalje: Vjerovnik) utvrđuje se tražbina u iznosu od 186,00 kuna.</w:t>
      </w:r>
    </w:p>
    <w:p w:rsidRDefault="00231DD6" w:rsidP="00231DD6" w:rsidR="00231DD6">
      <w:pPr>
        <w:jc w:val="both"/>
      </w:pPr>
      <w:r>
        <w:tab/>
        <w:t xml:space="preserve">U skladu s ovom Nagodbom Vjerovnik otpušta dio svojih tražbina prema Dužniku, s čime je Dužnik suglasan, i to iznos koji se odnosi na otpust 100% obračunatih kamata do dana otvaranja skraćenog postupka predstečajne nagodbe. </w:t>
      </w:r>
    </w:p>
    <w:p w:rsidRDefault="00231DD6" w:rsidP="00231DD6" w:rsidR="00231DD6">
      <w:pPr>
        <w:ind w:firstLine="708"/>
        <w:jc w:val="both"/>
      </w:pPr>
      <w:r>
        <w:t xml:space="preserve">Cjelokupni utvrđeni iznos tražbine u iznosu od 186,00 kuna Dužnik se obvezuje isplatiti Vjerovniku u roku od 3 godine od dospijeća prvo obroka i to reprogramiranjem otplate utvrđene tražbine na 36 jednaka mjesečna beskamatna obroka. </w:t>
      </w:r>
    </w:p>
    <w:p w:rsidRDefault="00231DD6" w:rsidP="00231DD6" w:rsidR="00231DD6" w:rsidRPr="008B73FB">
      <w:pPr>
        <w:ind w:firstLine="708"/>
        <w:jc w:val="both"/>
      </w:pPr>
      <w:r>
        <w:t>Prvi obrok dospijeva nakon 30 dana od dana nastupa pravomoćnosti sudskog rješenja kojim se potvrđuje ova Nagodba a posljednji anuitet dospijeva nakon 37 mjeseci od dana nastupa pravomoćnosti sudskog rješenja kojim se potvrđuje ova Nagodba.</w:t>
      </w:r>
    </w:p>
    <w:p w:rsidRDefault="00231DD6" w:rsidP="00231DD6" w:rsidR="00231DD6">
      <w:pPr>
        <w:jc w:val="both"/>
      </w:pPr>
    </w:p>
    <w:p w:rsidRDefault="00231DD6" w:rsidP="00231DD6" w:rsidR="00231DD6">
      <w:pPr>
        <w:jc w:val="both"/>
        <w:rPr>
          <w:b/>
        </w:rPr>
      </w:pPr>
      <w:r>
        <w:t xml:space="preserve">Redni broj </w:t>
      </w:r>
      <w:r>
        <w:rPr>
          <w:b/>
        </w:rPr>
        <w:t>2</w:t>
      </w:r>
      <w:r w:rsidRPr="00455BCC">
        <w:rPr>
          <w:b/>
        </w:rPr>
        <w:t>.</w:t>
      </w:r>
    </w:p>
    <w:p w:rsidRDefault="00231DD6" w:rsidP="00231DD6" w:rsidR="00231DD6">
      <w:pPr>
        <w:jc w:val="both"/>
      </w:pPr>
    </w:p>
    <w:p w:rsidRDefault="00231DD6" w:rsidP="00231DD6" w:rsidR="00231DD6">
      <w:pPr>
        <w:jc w:val="both"/>
      </w:pPr>
      <w:r>
        <w:t>Vjerovniku JAVNI BILJEŽNIK IVAN MARODI, Matice hrvatske 14, 40000 Čakovec, OIB: 51302935908 (dalje: Vjerovnik) utvrđuje se tražbina u iznosu od 2.093,00 kuna.</w:t>
      </w:r>
    </w:p>
    <w:p w:rsidRDefault="00231DD6" w:rsidP="00231DD6" w:rsidR="00231DD6">
      <w:pPr>
        <w:jc w:val="both"/>
      </w:pPr>
      <w:r>
        <w:tab/>
        <w:t xml:space="preserve">U skladu s ovom Nagodbom Vjerovnik otpušta dio svojih tražbina prema Dužniku, s čime je Dužnik suglasan, i to iznos koji se odnosi na otpust 100% obračunatih kamata do dana otvaranja skraćenog postupka predstečajne nagodbe. </w:t>
      </w:r>
    </w:p>
    <w:p w:rsidRDefault="00231DD6" w:rsidP="00231DD6" w:rsidR="00231DD6">
      <w:pPr>
        <w:ind w:firstLine="708"/>
        <w:jc w:val="both"/>
      </w:pPr>
      <w:r>
        <w:t xml:space="preserve">Cjelokupni utvrđeni iznos tražbine u iznosu od 2.093,00 kuna Dužnik se obvezuje isplatiti Vjerovniku u roku od 3 godine od dospijeća prvo obroka i to reprogramiranjem otplate utvrđene tražbine na 36 jednaka mjesečna beskamatna obroka. </w:t>
      </w:r>
    </w:p>
    <w:p w:rsidRDefault="00231DD6" w:rsidP="00231DD6" w:rsidR="00231DD6">
      <w:pPr>
        <w:ind w:firstLine="708"/>
        <w:jc w:val="both"/>
      </w:pPr>
      <w:r>
        <w:t>Prvi obrok dospijeva nakon 30 dana od dana nastupa pravomoćnosti sudskog rješenja kojim se potvrđuje ova Nagodba a posljednji anuitet dospijeva nakon 37 mjeseci od dana nastupa pravomoćnosti sudskog rješenja kojim se potvrđuje ova Nagodba.</w:t>
      </w:r>
    </w:p>
    <w:p w:rsidRDefault="00231DD6" w:rsidP="00231DD6" w:rsidR="00231DD6">
      <w:pPr>
        <w:ind w:firstLine="708"/>
        <w:jc w:val="both"/>
      </w:pPr>
    </w:p>
    <w:p w:rsidRDefault="00231DD6" w:rsidP="00231DD6" w:rsidR="00231DD6">
      <w:pPr>
        <w:jc w:val="both"/>
        <w:rPr>
          <w:b/>
        </w:rPr>
      </w:pPr>
      <w:r>
        <w:t xml:space="preserve">Redni broj </w:t>
      </w:r>
      <w:r>
        <w:rPr>
          <w:b/>
        </w:rPr>
        <w:t>3</w:t>
      </w:r>
      <w:r w:rsidRPr="00455BCC">
        <w:rPr>
          <w:b/>
        </w:rPr>
        <w:t>.</w:t>
      </w:r>
    </w:p>
    <w:p w:rsidRDefault="00231DD6" w:rsidP="00231DD6" w:rsidR="00231DD6" w:rsidRPr="008B73FB">
      <w:pPr>
        <w:ind w:firstLine="708"/>
        <w:jc w:val="both"/>
      </w:pPr>
    </w:p>
    <w:p w:rsidRDefault="00231DD6" w:rsidP="00231DD6" w:rsidR="00231DD6">
      <w:pPr>
        <w:jc w:val="both"/>
      </w:pPr>
      <w:r>
        <w:t>Vjerovniku IVAN KOZAR, 40321 Mala Subotica, A. Šenoe 10, OIB: 37160083360 (dalje: Vjerovnik) utvrđuje se tražbina u iznosu od 449.482,00 kuna.</w:t>
      </w:r>
    </w:p>
    <w:p w:rsidRDefault="00231DD6" w:rsidP="00231DD6" w:rsidR="00231DD6">
      <w:pPr>
        <w:jc w:val="both"/>
      </w:pPr>
      <w:r>
        <w:tab/>
        <w:t xml:space="preserve">U skladu s ovom Nagodbom Vjerovnik otpušta dio svojih tražbina prema Dužniku, s čime je Dužnik suglasan, i to iznos koji se odnosi na otpust 100% obračunatih kamata do dana otvaranja skraćenog postupka predstečajne nagodbe. </w:t>
      </w:r>
    </w:p>
    <w:p w:rsidRDefault="00231DD6" w:rsidP="00231DD6" w:rsidR="00231DD6">
      <w:pPr>
        <w:ind w:firstLine="708"/>
        <w:jc w:val="both"/>
      </w:pPr>
      <w:r>
        <w:t xml:space="preserve">Cjelokupni utvrđeni iznos tražbine u iznosu od 449.482,00 kuna Dužnik se obvezuje isplatiti Vjerovniku u roku od 3 godine od dospijeća prvo obroka i to reprogramiranjem otplate utvrđene tražbine na 36 jednaka mjesečna beskamatna obroka. </w:t>
      </w:r>
    </w:p>
    <w:p w:rsidRDefault="00231DD6" w:rsidP="00231DD6" w:rsidR="00231DD6">
      <w:pPr>
        <w:ind w:firstLine="708"/>
        <w:jc w:val="both"/>
      </w:pPr>
      <w:r>
        <w:t>Prvi obrok dospijeva nakon 30 dana od dana nastupa pravomoćnosti sudskog rješenja kojim se potvrđuje ova Nagodba a posljednji anuitet dospijeva nakon 37 mjeseci od dana nastupa pravomoćnosti sudskog rješenja kojim se potvrđuje ova Nagodba.</w:t>
      </w:r>
    </w:p>
    <w:p w:rsidRDefault="00231DD6" w:rsidP="00231DD6" w:rsidR="00231DD6">
      <w:pPr>
        <w:jc w:val="both"/>
      </w:pPr>
    </w:p>
    <w:p w:rsidRDefault="00231DD6" w:rsidP="00231DD6" w:rsidR="00231DD6">
      <w:pPr>
        <w:jc w:val="both"/>
        <w:rPr>
          <w:b/>
        </w:rPr>
      </w:pPr>
      <w:r>
        <w:t xml:space="preserve">Redni broj </w:t>
      </w:r>
      <w:r>
        <w:rPr>
          <w:b/>
        </w:rPr>
        <w:t>4</w:t>
      </w:r>
      <w:r w:rsidRPr="00455BCC">
        <w:rPr>
          <w:b/>
        </w:rPr>
        <w:t>.</w:t>
      </w:r>
    </w:p>
    <w:p w:rsidRDefault="00231DD6" w:rsidP="00231DD6" w:rsidR="00231DD6" w:rsidRPr="008B73FB">
      <w:pPr>
        <w:ind w:firstLine="708"/>
        <w:jc w:val="both"/>
      </w:pPr>
    </w:p>
    <w:p w:rsidRDefault="00231DD6" w:rsidP="00231DD6" w:rsidR="00231DD6">
      <w:pPr>
        <w:jc w:val="both"/>
      </w:pPr>
      <w:r>
        <w:t>Vjerovniku IZGRADNJA OBROVAC d.o.o., 23450 Obrovac (Grad Obrovac) Put Grkovca 8, OIB: 92888493465 (dalje: Vjerovnik) utvrđuje se tražbina u iznosu od 194.915,00 kuna.</w:t>
      </w:r>
    </w:p>
    <w:p w:rsidRDefault="00231DD6" w:rsidP="00231DD6" w:rsidR="00231DD6">
      <w:pPr>
        <w:jc w:val="both"/>
      </w:pPr>
      <w:r>
        <w:tab/>
        <w:t xml:space="preserve">U skladu s ovom Nagodbom Vjerovnik otpušta dio svojih tražbina prema Dužniku, s čime je Dužnik suglasan, i to iznos koji se odnosi na otpust 100% obračunatih kamata do dana otvaranja skraćenog postupka predstečajne nagodbe. </w:t>
      </w:r>
    </w:p>
    <w:p w:rsidRDefault="00231DD6" w:rsidP="00231DD6" w:rsidR="00231DD6">
      <w:pPr>
        <w:ind w:firstLine="708"/>
        <w:jc w:val="both"/>
      </w:pPr>
      <w:r>
        <w:lastRenderedPageBreak/>
        <w:t xml:space="preserve">Cjelokupni utvrđeni iznos tražbine u iznosu od 194.915,00 kuna Dužnik se obvezuje isplatiti Vjerovniku u roku od 3 godine od dospijeća prvo obroka i to reprogramiranjem otplate utvrđene tražbine na 36 jednaka mjesečna beskamatna obroka. </w:t>
      </w:r>
    </w:p>
    <w:p w:rsidRDefault="00231DD6" w:rsidP="00231DD6" w:rsidR="00231DD6">
      <w:pPr>
        <w:ind w:firstLine="708"/>
        <w:jc w:val="both"/>
      </w:pPr>
      <w:r>
        <w:t>Prvi obrok dospijeva nakon 30 dana od dana nastupa pravomoćnosti sudskog rješenja kojim se potvrđuje ova Nagodba a posljednji anuitet dospijeva nakon 37 mjeseci od dana nastupa pravomoćnosti sudskog rješenja kojim se potvrđuje ova Nagodba.</w:t>
      </w:r>
    </w:p>
    <w:p w:rsidRDefault="00231DD6" w:rsidP="00231DD6" w:rsidR="00231DD6">
      <w:pPr>
        <w:jc w:val="both"/>
      </w:pPr>
    </w:p>
    <w:p w:rsidRDefault="00231DD6" w:rsidP="00231DD6" w:rsidR="00231DD6">
      <w:pPr>
        <w:jc w:val="center"/>
      </w:pPr>
      <w:r>
        <w:t>Članak 7.</w:t>
      </w:r>
    </w:p>
    <w:p w:rsidRDefault="00231DD6" w:rsidP="00231DD6" w:rsidR="00231DD6">
      <w:pPr>
        <w:jc w:val="center"/>
      </w:pPr>
    </w:p>
    <w:p w:rsidRDefault="00231DD6" w:rsidP="00231DD6" w:rsidR="00231DD6">
      <w:pPr>
        <w:jc w:val="both"/>
      </w:pPr>
      <w:r>
        <w:t>Dužnik i Vjerovnici sporazumno utvrđuju da:</w:t>
      </w:r>
    </w:p>
    <w:p w:rsidRDefault="00231DD6" w:rsidP="00231DD6" w:rsidR="00231DD6">
      <w:pPr>
        <w:jc w:val="both"/>
      </w:pPr>
    </w:p>
    <w:p w:rsidRDefault="00231DD6" w:rsidP="00231DD6" w:rsidR="00231DD6">
      <w:pPr>
        <w:pStyle w:val="Odlomakpopisa"/>
        <w:numPr>
          <w:ilvl w:val="0"/>
          <w:numId w:val="14"/>
        </w:numPr>
        <w:contextualSpacing/>
        <w:jc w:val="both"/>
      </w:pPr>
      <w:r>
        <w:t>ako Dužnik zakasni s ispunjenjem pojedinog anuiteta u odnosu na rokove određene ovom Nagodbom, duguje Vjerovniku predstečajne Nagodbe zakonske zatezne kamate, u mjeri u kojoj je to dozvoljeno mjerodavnim propisima, po stopi određenoj za odnose između trgovaca, odnosno trgovaca i osoba javnog prava za razdoblje od dospijeća utvrđenog ovom Nagodbom do isplate.</w:t>
      </w:r>
    </w:p>
    <w:p w:rsidRDefault="00231DD6" w:rsidP="00231DD6" w:rsidR="00231DD6">
      <w:pPr>
        <w:pStyle w:val="Odlomakpopisa"/>
        <w:numPr>
          <w:ilvl w:val="0"/>
          <w:numId w:val="14"/>
        </w:numPr>
        <w:contextualSpacing/>
        <w:jc w:val="both"/>
      </w:pPr>
      <w:r>
        <w:t>u slučaju da Dužnik  propusti uplatiti uzastopno tri dužna anuiteta/rate sukladno odredbama ove Nagodbe, cjelokupno preostalo nenaplaćeno potraživanje dospijeva u cijelosti prvog dana koji slijedi iza dana dospijeća plaćanja trećeg nenaplaćenog anuiteta/rate (za sve vjerovnike osim za vjerovnike Grupe A – Tijela državne uprave i trgovačka društva u većinskom državnom vlasništvu),</w:t>
      </w:r>
    </w:p>
    <w:p w:rsidRDefault="00231DD6" w:rsidP="00231DD6" w:rsidR="00231DD6">
      <w:pPr>
        <w:pStyle w:val="Odlomakpopisa"/>
        <w:numPr>
          <w:ilvl w:val="0"/>
          <w:numId w:val="14"/>
        </w:numPr>
        <w:contextualSpacing/>
        <w:jc w:val="both"/>
      </w:pPr>
      <w:r>
        <w:t>u slučaju djelomične isplate dužnog anuiteta sukladno odredbama ove Nagodbe, smatra se da se uplata odnosi prvenstveno na dug s osnova glavnice pa tek onda na dug s osnova kamate.</w:t>
      </w:r>
    </w:p>
    <w:p w:rsidRDefault="00231DD6" w:rsidP="00231DD6" w:rsidR="00231DD6">
      <w:pPr>
        <w:pStyle w:val="Odlomakpopisa"/>
        <w:numPr>
          <w:ilvl w:val="0"/>
          <w:numId w:val="14"/>
        </w:numPr>
        <w:contextualSpacing/>
        <w:jc w:val="both"/>
      </w:pPr>
      <w:r>
        <w:t>ukoliko nije drugačije ugovoreno, kamata počinje teći od dana pravomoćnosti Rješenja o potvrdi predstečajne Nagodbe</w:t>
      </w:r>
    </w:p>
    <w:p w:rsidRDefault="00231DD6" w:rsidP="00231DD6" w:rsidR="00231DD6">
      <w:pPr>
        <w:pStyle w:val="Odlomakpopisa"/>
        <w:numPr>
          <w:ilvl w:val="0"/>
          <w:numId w:val="14"/>
        </w:numPr>
        <w:contextualSpacing/>
        <w:jc w:val="both"/>
      </w:pPr>
      <w:r>
        <w:t>Dužnik na temelju pravomoćnog Rješenja o potvrđivanju ove Nagodbe može tražiti obustavu ovršnih/parničnih postupaka pokrenutih prije sklapanja Nagodbe i obustavu blokade računa Dužnika.</w:t>
      </w:r>
    </w:p>
    <w:p w:rsidRDefault="00231DD6" w:rsidP="00231DD6" w:rsidR="00231DD6">
      <w:pPr>
        <w:jc w:val="both"/>
      </w:pPr>
    </w:p>
    <w:p w:rsidRDefault="00231DD6" w:rsidP="00231DD6" w:rsidR="00231DD6">
      <w:pPr>
        <w:jc w:val="center"/>
      </w:pPr>
      <w:r>
        <w:t>Članak 8.</w:t>
      </w:r>
    </w:p>
    <w:p w:rsidRDefault="00231DD6" w:rsidP="00231DD6" w:rsidR="00231DD6">
      <w:pPr>
        <w:jc w:val="center"/>
      </w:pPr>
    </w:p>
    <w:p w:rsidRDefault="00231DD6" w:rsidP="00231DD6" w:rsidR="00231DD6">
      <w:pPr>
        <w:jc w:val="both"/>
      </w:pPr>
      <w:r>
        <w:t>Svi Vjerovnici navedenu u člancima 4., 5. i članku 6. ove Nagodbe obvezuju se Dužniku izvršiti povrat svih osiguranja plaćanja koja su primili do dana otvaranja postupka predstečajne nagodbe (odnosno do dana 19.01.2016. godine) u roku od 15 dana od dana pravomoćnosti rješenja kojim se potvrđuje ova nagodba.</w:t>
      </w:r>
    </w:p>
    <w:p w:rsidRDefault="00231DD6" w:rsidP="00231DD6" w:rsidR="00231DD6">
      <w:pPr>
        <w:jc w:val="both"/>
      </w:pPr>
    </w:p>
    <w:p w:rsidRDefault="00231DD6" w:rsidP="00231DD6" w:rsidR="00231DD6">
      <w:pPr>
        <w:jc w:val="center"/>
      </w:pPr>
      <w:r>
        <w:t>Članak 9.</w:t>
      </w:r>
    </w:p>
    <w:p w:rsidRDefault="00231DD6" w:rsidP="00231DD6" w:rsidR="00231DD6" w:rsidRPr="00F546F7">
      <w:pPr>
        <w:jc w:val="both"/>
      </w:pPr>
    </w:p>
    <w:p w:rsidRDefault="00231DD6" w:rsidP="00231DD6" w:rsidR="00231DD6">
      <w:pPr>
        <w:jc w:val="both"/>
      </w:pPr>
      <w:r>
        <w:t>Stranke ove Nagodbe suglasno izjavljuju kako su ovom Nagodbom po svim osnovama razriješile međusobne odnose, odnosno pretraživanja i dugovanja s osnova tražbina utvrđenih u postupku predstečajne nagodbe nad Dužnikom, te da po svim tim osnovama više nemaju međusobnih tražbina i dugovanja.</w:t>
      </w:r>
    </w:p>
    <w:p w:rsidRDefault="00231DD6" w:rsidP="00231DD6" w:rsidR="00231DD6">
      <w:pPr>
        <w:jc w:val="both"/>
      </w:pPr>
    </w:p>
    <w:p w:rsidRDefault="00231DD6" w:rsidP="00231DD6" w:rsidR="00231DD6">
      <w:pPr>
        <w:jc w:val="both"/>
      </w:pPr>
    </w:p>
    <w:p w:rsidRDefault="00231DD6" w:rsidP="00231DD6" w:rsidR="00231DD6">
      <w:pPr>
        <w:jc w:val="both"/>
      </w:pPr>
    </w:p>
    <w:p w:rsidRDefault="00231DD6" w:rsidP="00231DD6" w:rsidR="00231DD6">
      <w:pPr>
        <w:jc w:val="both"/>
      </w:pPr>
    </w:p>
    <w:p w:rsidRDefault="00231DD6" w:rsidP="00231DD6" w:rsidR="00231DD6">
      <w:pPr>
        <w:jc w:val="both"/>
      </w:pPr>
    </w:p>
    <w:p w:rsidRDefault="00231DD6" w:rsidP="00231DD6" w:rsidR="00231DD6">
      <w:pPr>
        <w:jc w:val="center"/>
      </w:pPr>
      <w:r>
        <w:t>Članak 10.</w:t>
      </w:r>
    </w:p>
    <w:p w:rsidRDefault="00231DD6" w:rsidP="00231DD6" w:rsidR="00231DD6">
      <w:pPr>
        <w:jc w:val="both"/>
      </w:pPr>
    </w:p>
    <w:p w:rsidRDefault="00231DD6" w:rsidP="00231DD6" w:rsidR="00231DD6">
      <w:pPr>
        <w:jc w:val="both"/>
      </w:pPr>
      <w:r>
        <w:t xml:space="preserve">Ova Nagodba, sukladno članku 66. Zakona o financijskom poslovanju i predstečajnoj nagodbi, ima snagu ovršne isprave za sve Vjerovnike čije su tražbine utvrđene i za razlučne vjerovnike ako su se odrekli prava na odvojeno namirenje, te se na temelju iste može radi </w:t>
      </w:r>
      <w:r>
        <w:lastRenderedPageBreak/>
        <w:t xml:space="preserve">ostvarenja dužne činidbe sukladno članku 8. ove Nagodbe, neposredno provesti prisilna ovrha. </w:t>
      </w:r>
    </w:p>
    <w:p w:rsidRDefault="00231DD6" w:rsidP="00231DD6" w:rsidR="00231DD6">
      <w:pPr>
        <w:jc w:val="both"/>
      </w:pPr>
    </w:p>
    <w:p w:rsidRDefault="00231DD6" w:rsidP="00231DD6" w:rsidR="00231DD6">
      <w:pPr>
        <w:jc w:val="center"/>
      </w:pPr>
      <w:r>
        <w:t>Članak 11.</w:t>
      </w:r>
    </w:p>
    <w:p w:rsidRDefault="00231DD6" w:rsidP="00231DD6" w:rsidR="00231DD6">
      <w:pPr>
        <w:jc w:val="both"/>
      </w:pPr>
    </w:p>
    <w:p w:rsidRDefault="00231DD6" w:rsidP="00231DD6" w:rsidR="00231DD6">
      <w:pPr>
        <w:jc w:val="both"/>
      </w:pPr>
      <w:r>
        <w:t xml:space="preserve">U znak prihvaćanja prava i obveza koje za njih iz ove Nagodbe proističu, Dužnik i Vjerovnici ove Nagodbe vlastoručno je potpisuju. </w:t>
      </w:r>
    </w:p>
    <w:p w:rsidRDefault="00F640E0" w:rsidP="00493976" w:rsidR="00F640E0"/>
    <w:p w:rsidRDefault="00BA3F4B" w:rsidP="00BA3F4B" w:rsidR="00BA3F4B" w:rsidRPr="00196F63">
      <w:pPr>
        <w:jc w:val="center"/>
      </w:pPr>
      <w:r w:rsidRPr="00196F63">
        <w:t>Obrazloženje</w:t>
      </w:r>
    </w:p>
    <w:p w:rsidRDefault="00BA3F4B" w:rsidP="00C35E15" w:rsidR="00BA3F4B" w:rsidRPr="00196F63">
      <w:pPr>
        <w:jc w:val="both"/>
      </w:pPr>
    </w:p>
    <w:p w:rsidRDefault="00F640E0" w:rsidP="0090776B" w:rsidR="0090776B" w:rsidRPr="00196F63">
      <w:pPr>
        <w:ind w:firstLine="708"/>
        <w:jc w:val="both"/>
      </w:pPr>
      <w:r>
        <w:t xml:space="preserve">Dužnik je kao predlagatelj dana </w:t>
      </w:r>
      <w:r w:rsidR="006067C3">
        <w:t>19. travnja 2016.</w:t>
      </w:r>
      <w:r>
        <w:t xml:space="preserve"> </w:t>
      </w:r>
      <w:r w:rsidR="00BA3F4B" w:rsidRPr="00196F63">
        <w:t xml:space="preserve">predložio sklapanje predstečajne nagodbe, te je uz prijedlog dostavio sve potrebne isprave predviđene člankom 66. Zakona o financijskom poslovanju i predstečajnoj nagodbi („Narodne novine“ broj: 108/12, 144/12, 81/13 i 112/13 – dalje ZFPPN). </w:t>
      </w:r>
      <w:r w:rsidR="0090776B" w:rsidRPr="00196F63">
        <w:t>Sud je na temelju dostavljenih isprava utvrdio da su ispunjenje pretpostavke za sklapanje predstečajne nagodbe.</w:t>
      </w:r>
    </w:p>
    <w:p w:rsidRDefault="0090776B" w:rsidP="0090776B" w:rsidR="0090776B">
      <w:pPr>
        <w:spacing w:after="200"/>
        <w:ind w:firstLine="360"/>
        <w:contextualSpacing/>
        <w:jc w:val="both"/>
      </w:pPr>
      <w:r w:rsidRPr="00196F63">
        <w:t>Na ročište za sklapanje predstečajne nagodbe pr</w:t>
      </w:r>
      <w:r>
        <w:t xml:space="preserve">istupili su dužnik i vjerovnici  </w:t>
      </w:r>
      <w:r w:rsidR="006067C3">
        <w:t>RH, Ministarstvo financija, Porezna uprava Zadar, Ivan Kozar i Izgradnja Obrovac d.o.o., Obrovac</w:t>
      </w:r>
      <w:r>
        <w:t>.</w:t>
      </w:r>
    </w:p>
    <w:p w:rsidRDefault="0090776B" w:rsidP="0090776B" w:rsidR="0090776B" w:rsidRPr="00196F63">
      <w:pPr>
        <w:ind w:firstLine="720"/>
        <w:jc w:val="both"/>
      </w:pPr>
      <w:r>
        <w:t xml:space="preserve">Tražbine ovih vjerovnika iznose prelaze 2/3 ukupno utvrđenih tražbina. </w:t>
      </w:r>
    </w:p>
    <w:p w:rsidRDefault="0090776B" w:rsidP="0090776B" w:rsidR="0090776B" w:rsidRPr="00196F63">
      <w:pPr>
        <w:ind w:firstLine="708"/>
        <w:jc w:val="both"/>
      </w:pPr>
      <w:r w:rsidRPr="00196F63">
        <w:t xml:space="preserve">Na ročištu pred sudom svoj pristanak za sklapanje predstečajne nagodbe dali su dužnik i </w:t>
      </w:r>
      <w:r>
        <w:t>svi nazočni vjerovnici</w:t>
      </w:r>
      <w:r w:rsidRPr="00196F63">
        <w:t>, a slijedom čega je sud utvrdio da su za sklapanje nagodbe sukladno prijedlogu dužnika, te nacrtu nagodbe i planu financijskog i operativnog restrukturir</w:t>
      </w:r>
      <w:r>
        <w:t>anja glasali dužnik i vjerovnici</w:t>
      </w:r>
      <w:r w:rsidRPr="00196F63">
        <w:t xml:space="preserve"> čij</w:t>
      </w:r>
      <w:r>
        <w:t>e</w:t>
      </w:r>
      <w:r w:rsidRPr="00196F63">
        <w:t xml:space="preserve"> tražbin</w:t>
      </w:r>
      <w:r>
        <w:t>e prelaze 2/3</w:t>
      </w:r>
      <w:r w:rsidRPr="00196F63">
        <w:t xml:space="preserve"> vrijednosti svih utvrđenih tražbina</w:t>
      </w:r>
      <w:r>
        <w:t xml:space="preserve">. </w:t>
      </w:r>
      <w:r w:rsidRPr="00196F63">
        <w:t xml:space="preserve"> </w:t>
      </w:r>
    </w:p>
    <w:p w:rsidRDefault="0090776B" w:rsidP="0090776B" w:rsidR="0090776B" w:rsidRPr="00196F63">
      <w:pPr>
        <w:ind w:firstLine="708"/>
        <w:jc w:val="both"/>
      </w:pPr>
      <w:r w:rsidRPr="00196F63">
        <w:t>Kako je sud utvrdio da su ispunjenje pretpostavke i budući su na ročištu za sklapanje predstečajne nagodbe svoj pr</w:t>
      </w:r>
      <w:r w:rsidR="00F22CC7">
        <w:t>istanak dali dužnik i vjerovnici</w:t>
      </w:r>
      <w:r w:rsidRPr="00196F63">
        <w:t xml:space="preserve"> koji </w:t>
      </w:r>
      <w:r w:rsidR="00F22CC7">
        <w:t>su</w:t>
      </w:r>
      <w:r>
        <w:t xml:space="preserve"> prihvati</w:t>
      </w:r>
      <w:r w:rsidR="00F22CC7">
        <w:t>li</w:t>
      </w:r>
      <w:r w:rsidRPr="00196F63">
        <w:t xml:space="preserve"> plan financijskog restrukturiranja, a čij</w:t>
      </w:r>
      <w:r w:rsidR="00F22CC7">
        <w:t xml:space="preserve">e </w:t>
      </w:r>
      <w:r w:rsidRPr="00196F63">
        <w:t>tražbin</w:t>
      </w:r>
      <w:r w:rsidR="00F22CC7">
        <w:t>e</w:t>
      </w:r>
      <w:r w:rsidRPr="00196F63">
        <w:t xml:space="preserve"> čin</w:t>
      </w:r>
      <w:r w:rsidR="00F22CC7">
        <w:t>e</w:t>
      </w:r>
      <w:r w:rsidRPr="00196F63">
        <w:t xml:space="preserve"> potrebnu većinu iz članka 63. Zakona o financijskom poslovanju i predstečajnoj nagodbi, t</w:t>
      </w:r>
      <w:r>
        <w:t>o</w:t>
      </w:r>
      <w:r w:rsidRPr="00196F63">
        <w:t xml:space="preserve"> je sud odobrio sklapanje predstečajne nagodbe u sadržaju koji je u cijelosti istovjetan sa sadržajem plana restrukturiranja prihvaćenog </w:t>
      </w:r>
      <w:r w:rsidRPr="00B71256">
        <w:t>Rješenjem o prihvaćanju plana financijskog restrukturiranja koje je rješenje donijela</w:t>
      </w:r>
      <w:r w:rsidRPr="00AF3C58">
        <w:rPr>
          <w:b/>
        </w:rPr>
        <w:t xml:space="preserve"> </w:t>
      </w:r>
      <w:r w:rsidRPr="00B71256">
        <w:t>FINA,</w:t>
      </w:r>
      <w:r w:rsidRPr="00AF3C58">
        <w:rPr>
          <w:b/>
        </w:rPr>
        <w:t xml:space="preserve"> </w:t>
      </w:r>
      <w:r w:rsidRPr="00B71256">
        <w:t xml:space="preserve">Regionalni centar </w:t>
      </w:r>
      <w:r w:rsidR="006067C3">
        <w:t>Zagreb</w:t>
      </w:r>
      <w:r w:rsidRPr="00B71256">
        <w:t>, Klasa: UP-I/110/07/</w:t>
      </w:r>
      <w:r w:rsidR="006067C3">
        <w:t>15</w:t>
      </w:r>
      <w:r w:rsidRPr="00B71256">
        <w:t>-01/</w:t>
      </w:r>
      <w:r w:rsidR="006067C3">
        <w:t>8989</w:t>
      </w:r>
      <w:r w:rsidRPr="00B71256">
        <w:t>,</w:t>
      </w:r>
      <w:r w:rsidRPr="00AF3C58">
        <w:rPr>
          <w:b/>
        </w:rPr>
        <w:t xml:space="preserve"> </w:t>
      </w:r>
      <w:r w:rsidRPr="00B71256">
        <w:t>Ur.broj: 04-06-</w:t>
      </w:r>
      <w:r w:rsidR="006067C3">
        <w:t>16</w:t>
      </w:r>
      <w:r w:rsidRPr="00B71256">
        <w:t>-</w:t>
      </w:r>
      <w:r w:rsidR="006067C3">
        <w:t>8989</w:t>
      </w:r>
      <w:r w:rsidRPr="00B71256">
        <w:t>-</w:t>
      </w:r>
      <w:r w:rsidR="006067C3">
        <w:t>37</w:t>
      </w:r>
      <w:r w:rsidRPr="00B71256">
        <w:t xml:space="preserve"> od </w:t>
      </w:r>
      <w:r w:rsidR="006067C3">
        <w:t>21. ožujka 2016.</w:t>
      </w:r>
      <w:r>
        <w:t xml:space="preserve">, te koji sadržajno odgovara planu financijskog restrukturiranja prihvaćenom tijekom postupka pred Financijskom agencijom. </w:t>
      </w:r>
    </w:p>
    <w:p w:rsidRDefault="00BA3F4B" w:rsidP="0090776B" w:rsidR="00BA3F4B" w:rsidRPr="00196F63">
      <w:pPr>
        <w:jc w:val="both"/>
      </w:pPr>
    </w:p>
    <w:p w:rsidRDefault="000A2E53" w:rsidP="000A2E53" w:rsidR="000A2E53" w:rsidRPr="00196F63">
      <w:pPr>
        <w:ind w:left="705"/>
        <w:jc w:val="center"/>
      </w:pPr>
      <w:r w:rsidRPr="00196F63">
        <w:t xml:space="preserve">U Zadru, </w:t>
      </w:r>
      <w:r w:rsidR="00231DD6">
        <w:t>24. svibnja 2016</w:t>
      </w:r>
      <w:r w:rsidRPr="00196F63">
        <w:t>.</w:t>
      </w:r>
    </w:p>
    <w:p w:rsidRDefault="008D1F0C" w:rsidP="000A2E53" w:rsidR="008D1F0C">
      <w:pPr>
        <w:ind w:left="705"/>
        <w:jc w:val="both"/>
      </w:pPr>
    </w:p>
    <w:p w:rsidRDefault="0090776B" w:rsidP="000A2E53" w:rsidR="0090776B" w:rsidRPr="00196F63">
      <w:pPr>
        <w:ind w:left="705"/>
        <w:jc w:val="both"/>
      </w:pPr>
    </w:p>
    <w:p w:rsidRDefault="009A6B3D" w:rsidP="00AF3C58" w:rsidR="009A6B3D">
      <w:pPr>
        <w:jc w:val="right"/>
      </w:pPr>
      <w:r>
        <w:t>S</w:t>
      </w:r>
      <w:r w:rsidR="006067C3">
        <w:t>utkinja</w:t>
      </w:r>
    </w:p>
    <w:p w:rsidRDefault="000B2DF4" w:rsidP="00AF3C58" w:rsidR="009A6B3D">
      <w:pPr>
        <w:jc w:val="right"/>
      </w:pPr>
      <w:r>
        <w:t>Ardena Bajlo</w:t>
      </w:r>
    </w:p>
    <w:p w:rsidRDefault="0090776B" w:rsidP="000A2E53" w:rsidR="0090776B" w:rsidRPr="00196F63">
      <w:pPr>
        <w:tabs>
          <w:tab w:pos="6840" w:val="left"/>
        </w:tabs>
        <w:rPr>
          <w:b/>
        </w:rPr>
      </w:pPr>
    </w:p>
    <w:p w:rsidRDefault="007C6695" w:rsidP="007C6695" w:rsidR="007C6695" w:rsidRPr="00B71256">
      <w:pPr>
        <w:tabs>
          <w:tab w:pos="6840" w:val="left"/>
        </w:tabs>
      </w:pPr>
      <w:r w:rsidRPr="00B71256">
        <w:t xml:space="preserve">Pouka o pravnom lijeku: </w:t>
      </w:r>
    </w:p>
    <w:p w:rsidRDefault="007C6695" w:rsidP="007C6695" w:rsidR="007C6695">
      <w:pPr>
        <w:tabs>
          <w:tab w:pos="6840" w:val="left"/>
        </w:tabs>
        <w:jc w:val="both"/>
      </w:pPr>
      <w:r w:rsidRPr="00196F63">
        <w:t xml:space="preserve">Protiv ovog rješenja nezadovoljna stranka može izjaviti žalbu Visokom trgovačkom sudu u roku 8 dana od dana primitka prijepisa istog. Žalba se podnosi ovome sudu u 3 primjerka. </w:t>
      </w:r>
    </w:p>
    <w:p w:rsidRDefault="005C42FD" w:rsidP="00286C5E" w:rsidR="005C42FD">
      <w:pPr>
        <w:tabs>
          <w:tab w:pos="6840" w:val="left"/>
        </w:tabs>
        <w:jc w:val="both"/>
      </w:pPr>
    </w:p>
    <w:p w:rsidRDefault="006067C3" w:rsidP="00286C5E" w:rsidR="006067C3">
      <w:pPr>
        <w:tabs>
          <w:tab w:pos="6840" w:val="left"/>
        </w:tabs>
        <w:jc w:val="both"/>
      </w:pPr>
    </w:p>
    <w:p w:rsidRDefault="00286C5E" w:rsidP="00B71256" w:rsidR="00286C5E" w:rsidRPr="008C328D">
      <w:pPr>
        <w:tabs>
          <w:tab w:pos="6840" w:val="left"/>
        </w:tabs>
        <w:jc w:val="both"/>
      </w:pPr>
      <w:r w:rsidRPr="008C328D">
        <w:t>Dostaviti:</w:t>
      </w:r>
    </w:p>
    <w:p w:rsidRDefault="00286C5E" w:rsidP="00B71256" w:rsidR="00286C5E" w:rsidRPr="008C328D">
      <w:pPr>
        <w:numPr>
          <w:ilvl w:val="0"/>
          <w:numId w:val="5"/>
        </w:numPr>
        <w:jc w:val="both"/>
        <w:rPr>
          <w:rFonts w:eastAsia="Calibri"/>
          <w:bCs/>
          <w:lang w:eastAsia="en-US"/>
        </w:rPr>
      </w:pPr>
      <w:r w:rsidRPr="008C328D">
        <w:rPr>
          <w:rFonts w:eastAsia="Calibri"/>
          <w:bCs/>
          <w:lang w:eastAsia="en-US"/>
        </w:rPr>
        <w:t>predlagatelju – dužniku</w:t>
      </w:r>
    </w:p>
    <w:p w:rsidRDefault="00B71256" w:rsidP="00B71256" w:rsidR="00286C5E" w:rsidRPr="008C328D">
      <w:pPr>
        <w:numPr>
          <w:ilvl w:val="0"/>
          <w:numId w:val="5"/>
        </w:numPr>
        <w:jc w:val="both"/>
        <w:rPr>
          <w:rFonts w:eastAsia="Calibri"/>
          <w:lang w:eastAsia="en-US"/>
        </w:rPr>
      </w:pPr>
      <w:r>
        <w:rPr>
          <w:rFonts w:eastAsia="Calibri"/>
          <w:lang w:eastAsia="en-US"/>
        </w:rPr>
        <w:t>e-</w:t>
      </w:r>
      <w:r w:rsidR="00286C5E" w:rsidRPr="008C328D">
        <w:rPr>
          <w:rFonts w:eastAsia="Calibri"/>
          <w:lang w:eastAsia="en-US"/>
        </w:rPr>
        <w:t>oglasna ploča suda</w:t>
      </w:r>
    </w:p>
    <w:p w:rsidRDefault="00B71256" w:rsidP="00B71256" w:rsidR="00286C5E">
      <w:pPr>
        <w:numPr>
          <w:ilvl w:val="0"/>
          <w:numId w:val="5"/>
        </w:numPr>
        <w:jc w:val="both"/>
        <w:rPr>
          <w:rFonts w:eastAsia="Calibri"/>
          <w:lang w:eastAsia="en-US"/>
        </w:rPr>
      </w:pPr>
      <w:r>
        <w:rPr>
          <w:rFonts w:eastAsia="Calibri"/>
          <w:lang w:eastAsia="en-US"/>
        </w:rPr>
        <w:t xml:space="preserve">FINA – Regionalni centar </w:t>
      </w:r>
      <w:r w:rsidR="006067C3">
        <w:rPr>
          <w:rFonts w:eastAsia="Calibri"/>
          <w:lang w:eastAsia="en-US"/>
        </w:rPr>
        <w:t>Zagreb</w:t>
      </w:r>
      <w:r>
        <w:rPr>
          <w:rFonts w:eastAsia="Calibri"/>
          <w:lang w:eastAsia="en-US"/>
        </w:rPr>
        <w:t xml:space="preserve">, uz dopis </w:t>
      </w:r>
      <w:r w:rsidR="00286C5E" w:rsidRPr="008C328D">
        <w:rPr>
          <w:rFonts w:eastAsia="Calibri"/>
          <w:lang w:eastAsia="en-US"/>
        </w:rPr>
        <w:t>– radi objave</w:t>
      </w:r>
    </w:p>
    <w:p w:rsidRDefault="00D84ADD" w:rsidP="00D84ADD" w:rsidR="00D84ADD" w:rsidRPr="00D84ADD">
      <w:pPr>
        <w:numPr>
          <w:ilvl w:val="0"/>
          <w:numId w:val="5"/>
        </w:numPr>
        <w:jc w:val="both"/>
      </w:pPr>
      <w:r>
        <w:t>sudskom registru</w:t>
      </w:r>
      <w:r w:rsidR="0090776B">
        <w:t xml:space="preserve"> </w:t>
      </w:r>
      <w:r>
        <w:t>- elektronski</w:t>
      </w:r>
    </w:p>
    <w:p w:rsidRDefault="00286C5E" w:rsidP="00B71256" w:rsidR="00286C5E" w:rsidRPr="008C328D">
      <w:pPr>
        <w:numPr>
          <w:ilvl w:val="0"/>
          <w:numId w:val="5"/>
        </w:numPr>
        <w:jc w:val="both"/>
        <w:rPr>
          <w:rFonts w:eastAsia="Calibri"/>
          <w:lang w:eastAsia="en-US"/>
        </w:rPr>
      </w:pPr>
      <w:r w:rsidRPr="008C328D">
        <w:rPr>
          <w:rFonts w:eastAsia="Calibri"/>
          <w:lang w:eastAsia="en-US"/>
        </w:rPr>
        <w:t>u spis</w:t>
      </w:r>
    </w:p>
    <w:p w:rsidRDefault="00286C5E" w:rsidP="006067C3" w:rsidR="003266B4" w:rsidRPr="006067C3">
      <w:pPr>
        <w:spacing w:lineRule="auto" w:line="276" w:after="200"/>
        <w:rPr>
          <w:rFonts w:eastAsia="Calibri"/>
          <w:lang w:eastAsia="en-US"/>
        </w:rPr>
      </w:pPr>
      <w:r w:rsidRPr="008C328D">
        <w:rPr>
          <w:rFonts w:eastAsia="Calibri"/>
          <w:lang w:eastAsia="en-US"/>
        </w:rPr>
        <w:tab/>
      </w:r>
    </w:p>
    <w:sectPr w:rsidSect="0091128C" w:rsidR="003266B4" w:rsidRPr="006067C3">
      <w:headerReference w:type="even" r:id="rId9"/>
      <w:headerReference w:type="default" r:id="rId10"/>
      <w:headerReference w:type="first" r:id="rId11"/>
      <w:pgSz w:h="16838" w:w="11906"/>
      <w:pgMar w:gutter="0" w:footer="708" w:header="708" w:left="1417" w:bottom="71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3C58" w:rsidR="00AF3C58">
      <w:r>
        <w:separator/>
      </w:r>
    </w:p>
  </w:endnote>
  <w:endnote w:id="0" w:type="continuationSeparator">
    <w:p w:rsidRDefault="00AF3C58" w:rsidR="00AF3C5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Frutiger Linotype">
    <w:altName w:val="Tahoma"/>
    <w:charset w:val="00"/>
    <w:family w:val="swiss"/>
    <w:pitch w:val="variable"/>
    <w:sig w:csb1="00000000" w:csb0="0000009B" w:usb3="00000000" w:usb2="00000000" w:usb1="00000000" w:usb0="000000F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ndara">
    <w:panose1 w:val="020E0502030303020204"/>
    <w:charset w:val="EE"/>
    <w:family w:val="swiss"/>
    <w:pitch w:val="variable"/>
    <w:sig w:csb1="00000000" w:csb0="0000019F" w:usb3="00000000" w:usb2="00000000" w:usb1="4000A44B" w:usb0="A00002EF"/>
  </w:font>
  <w:font w:name="Trebuchet MS">
    <w:panose1 w:val="020B0603020202020204"/>
    <w:charset w:val="EE"/>
    <w:family w:val="swiss"/>
    <w:pitch w:val="variable"/>
    <w:sig w:csb1="00000000" w:csb0="0000009F" w:usb3="00000000" w:usb2="00000000" w:usb1="00000000" w:usb0="00000287"/>
  </w:font>
  <w:font w:name="Batang">
    <w:altName w:val="바탕"/>
    <w:panose1 w:val="02030600000101010101"/>
    <w:charset w:val="81"/>
    <w:family w:val="auto"/>
    <w:notTrueType/>
    <w:pitch w:val="fixed"/>
    <w:sig w:csb1="00000000" w:csb0="00080000" w:usb3="00000000" w:usb2="00000010" w:usb1="09060000" w:usb0="00000001"/>
  </w:font>
  <w:font w:name="Simsun (Founder Extended)">
    <w:altName w:val="Arial Unicode MS"/>
    <w:charset w:val="86"/>
    <w:family w:val="script"/>
    <w:pitch w:val="fixed"/>
    <w:sig w:csb1="00000000" w:csb0="00040000" w:usb3="00000000" w:usb2="00000010" w:usb1="080E0000" w:usb0="00000001"/>
  </w:font>
  <w:font w:name="Tw Cen MT">
    <w:panose1 w:val="020B0602020104020603"/>
    <w:charset w:val="EE"/>
    <w:family w:val="swiss"/>
    <w:pitch w:val="variable"/>
    <w:sig w:csb1="00000000" w:csb0="00000003" w:usb3="00000000" w:usb2="00000000" w:usb1="00000000" w:usb0="0000000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3C58" w:rsidR="00AF3C58">
      <w:r>
        <w:separator/>
      </w:r>
    </w:p>
  </w:footnote>
  <w:footnote w:id="0" w:type="continuationSeparator">
    <w:p w:rsidRDefault="00AF3C58" w:rsidR="00AF3C5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3C58" w:rsidR="00AF3C5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AF3C58" w:rsidR="00AF3C5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3C58" w:rsidR="00AF3C5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14854">
      <w:rPr>
        <w:rStyle w:val="Brojstranice"/>
        <w:noProof/>
      </w:rPr>
      <w:t>6</w:t>
    </w:r>
    <w:r>
      <w:rPr>
        <w:rStyle w:val="Brojstranice"/>
      </w:rPr>
      <w:fldChar w:fldCharType="end"/>
    </w:r>
  </w:p>
  <w:p w:rsidRDefault="00AF3C58" w:rsidP="00EC3940" w:rsidR="00AF3C58" w:rsidRPr="00780838">
    <w:pPr>
      <w:pStyle w:val="Zaglavlje"/>
      <w:jc w:val="right"/>
    </w:pPr>
    <w:r>
      <w:t>1</w:t>
    </w:r>
    <w:r w:rsidRPr="00780838">
      <w:t xml:space="preserve"> St</w:t>
    </w:r>
    <w:r>
      <w:t>pn</w:t>
    </w:r>
    <w:r w:rsidRPr="00780838">
      <w:t>-</w:t>
    </w:r>
    <w:r w:rsidR="00231DD6">
      <w:t>10/16-9</w:t>
    </w:r>
  </w:p>
  <w:p w:rsidRDefault="00AF3C58" w:rsidR="00AF3C58" w:rsidRPr="00C464DA">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3C58" w:rsidR="00AF3C58">
    <w:pPr>
      <w:pStyle w:val="Zaglavlje"/>
    </w:pPr>
  </w:p>
  <w:p w:rsidRDefault="00AF3C58" w:rsidR="00AF3C58">
    <w:pPr>
      <w:pStyle w:val="Zaglavlje"/>
    </w:pPr>
  </w:p>
  <w:p w:rsidRDefault="00AF3C58" w:rsidR="00AF3C58">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433430"/>
    <w:multiLevelType w:val="multilevel"/>
    <w:tmpl w:val="FE7EC64E"/>
    <w:lvl w:ilvl="0">
      <w:start w:val="1"/>
      <w:numFmt w:val="decimal"/>
      <w:pStyle w:val="TPHeading1"/>
      <w:lvlText w:val="%1"/>
      <w:lvlJc w:val="left"/>
      <w:pPr>
        <w:ind w:hanging="360" w:left="360"/>
      </w:pPr>
      <w:rPr>
        <w:rFonts w:cs="Times New Roman" w:hint="default"/>
        <w:color w:val="FF0000"/>
        <w:sz w:val="56"/>
        <w:szCs w:val="56"/>
      </w:rPr>
    </w:lvl>
    <w:lvl w:ilvl="1">
      <w:start w:val="1"/>
      <w:numFmt w:val="decimal"/>
      <w:pStyle w:val="TPHeading2"/>
      <w:lvlText w:val="%1.%2"/>
      <w:lvlJc w:val="left"/>
      <w:pPr>
        <w:ind w:hanging="720" w:left="720"/>
      </w:pPr>
      <w:rPr>
        <w:rFonts w:cs="Times New Roman" w:hint="default"/>
      </w:rPr>
    </w:lvl>
    <w:lvl w:ilvl="2">
      <w:start w:val="1"/>
      <w:numFmt w:val="decimal"/>
      <w:lvlText w:val="%1.%2.%3"/>
      <w:lvlJc w:val="left"/>
      <w:pPr>
        <w:ind w:hanging="720" w:left="720"/>
      </w:pPr>
      <w:rPr>
        <w:rFonts w:cs="Times New Roman" w:hint="default"/>
      </w:rPr>
    </w:lvl>
    <w:lvl w:ilvl="3">
      <w:start w:val="1"/>
      <w:numFmt w:val="decimal"/>
      <w:lvlText w:val="%1.%2.%3.%4"/>
      <w:lvlJc w:val="left"/>
      <w:pPr>
        <w:ind w:hanging="1080" w:left="1080"/>
      </w:pPr>
      <w:rPr>
        <w:rFonts w:cs="Times New Roman" w:hint="default"/>
      </w:rPr>
    </w:lvl>
    <w:lvl w:ilvl="4">
      <w:start w:val="1"/>
      <w:numFmt w:val="decimal"/>
      <w:lvlText w:val="%1.%2.%3.%4.%5"/>
      <w:lvlJc w:val="left"/>
      <w:pPr>
        <w:ind w:hanging="1080" w:left="1080"/>
      </w:pPr>
      <w:rPr>
        <w:rFonts w:cs="Times New Roman" w:hint="default"/>
      </w:rPr>
    </w:lvl>
    <w:lvl w:ilvl="5">
      <w:start w:val="1"/>
      <w:numFmt w:val="decimal"/>
      <w:lvlText w:val="%1.%2.%3.%4.%5.%6"/>
      <w:lvlJc w:val="left"/>
      <w:pPr>
        <w:ind w:hanging="1440" w:left="1440"/>
      </w:pPr>
      <w:rPr>
        <w:rFonts w:cs="Times New Roman" w:hint="default"/>
      </w:rPr>
    </w:lvl>
    <w:lvl w:ilvl="6">
      <w:start w:val="1"/>
      <w:numFmt w:val="decimal"/>
      <w:lvlText w:val="%1.%2.%3.%4.%5.%6.%7"/>
      <w:lvlJc w:val="left"/>
      <w:pPr>
        <w:ind w:hanging="1800" w:left="1800"/>
      </w:pPr>
      <w:rPr>
        <w:rFonts w:cs="Times New Roman" w:hint="default"/>
      </w:rPr>
    </w:lvl>
    <w:lvl w:ilvl="7">
      <w:start w:val="1"/>
      <w:numFmt w:val="decimal"/>
      <w:lvlText w:val="%1.%2.%3.%4.%5.%6.%7.%8"/>
      <w:lvlJc w:val="left"/>
      <w:pPr>
        <w:ind w:hanging="1800" w:left="1800"/>
      </w:pPr>
      <w:rPr>
        <w:rFonts w:cs="Times New Roman" w:hint="default"/>
      </w:rPr>
    </w:lvl>
    <w:lvl w:ilvl="8">
      <w:start w:val="1"/>
      <w:numFmt w:val="decimal"/>
      <w:lvlText w:val="%1.%2.%3.%4.%5.%6.%7.%8.%9"/>
      <w:lvlJc w:val="left"/>
      <w:pPr>
        <w:ind w:hanging="2160" w:left="2160"/>
      </w:pPr>
      <w:rPr>
        <w:rFonts w:cs="Times New Roman" w:hint="default"/>
      </w:rPr>
    </w:lvl>
  </w:abstractNum>
  <w:abstractNum w:abstractNumId="1">
    <w:nsid w:val="0FA54D07"/>
    <w:multiLevelType w:val="hybridMultilevel"/>
    <w:tmpl w:val="A650F54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5505895"/>
    <w:multiLevelType w:val="hybridMultilevel"/>
    <w:tmpl w:val="C43A7894"/>
    <w:lvl w:tplc="E196E29A" w:ilvl="0">
      <w:start w:val="2"/>
      <w:numFmt w:val="upperRoman"/>
      <w:lvlText w:val="%1)"/>
      <w:lvlJc w:val="left"/>
      <w:pPr>
        <w:tabs>
          <w:tab w:pos="1440" w:val="num"/>
        </w:tabs>
        <w:ind w:hanging="720" w:left="1440"/>
      </w:pPr>
      <w:rPr>
        <w:rFonts w:cs="Times New Roman" w:hint="default"/>
      </w:rPr>
    </w:lvl>
    <w:lvl w:tentative="true" w:tplc="04090019" w:ilvl="1">
      <w:start w:val="1"/>
      <w:numFmt w:val="lowerLetter"/>
      <w:lvlText w:val="%2."/>
      <w:lvlJc w:val="left"/>
      <w:pPr>
        <w:tabs>
          <w:tab w:pos="1800" w:val="num"/>
        </w:tabs>
        <w:ind w:hanging="360" w:left="1800"/>
      </w:pPr>
      <w:rPr>
        <w:rFonts w:cs="Times New Roman"/>
      </w:rPr>
    </w:lvl>
    <w:lvl w:tentative="true" w:tplc="0409001B" w:ilvl="2">
      <w:start w:val="1"/>
      <w:numFmt w:val="lowerRoman"/>
      <w:lvlText w:val="%3."/>
      <w:lvlJc w:val="right"/>
      <w:pPr>
        <w:tabs>
          <w:tab w:pos="2520" w:val="num"/>
        </w:tabs>
        <w:ind w:hanging="180" w:left="2520"/>
      </w:pPr>
      <w:rPr>
        <w:rFonts w:cs="Times New Roman"/>
      </w:rPr>
    </w:lvl>
    <w:lvl w:tentative="true" w:tplc="0409000F" w:ilvl="3">
      <w:start w:val="1"/>
      <w:numFmt w:val="decimal"/>
      <w:lvlText w:val="%4."/>
      <w:lvlJc w:val="left"/>
      <w:pPr>
        <w:tabs>
          <w:tab w:pos="3240" w:val="num"/>
        </w:tabs>
        <w:ind w:hanging="360" w:left="3240"/>
      </w:pPr>
      <w:rPr>
        <w:rFonts w:cs="Times New Roman"/>
      </w:rPr>
    </w:lvl>
    <w:lvl w:tentative="true" w:tplc="04090019" w:ilvl="4">
      <w:start w:val="1"/>
      <w:numFmt w:val="lowerLetter"/>
      <w:lvlText w:val="%5."/>
      <w:lvlJc w:val="left"/>
      <w:pPr>
        <w:tabs>
          <w:tab w:pos="3960" w:val="num"/>
        </w:tabs>
        <w:ind w:hanging="360" w:left="3960"/>
      </w:pPr>
      <w:rPr>
        <w:rFonts w:cs="Times New Roman"/>
      </w:rPr>
    </w:lvl>
    <w:lvl w:tentative="true" w:tplc="0409001B" w:ilvl="5">
      <w:start w:val="1"/>
      <w:numFmt w:val="lowerRoman"/>
      <w:lvlText w:val="%6."/>
      <w:lvlJc w:val="right"/>
      <w:pPr>
        <w:tabs>
          <w:tab w:pos="4680" w:val="num"/>
        </w:tabs>
        <w:ind w:hanging="180" w:left="4680"/>
      </w:pPr>
      <w:rPr>
        <w:rFonts w:cs="Times New Roman"/>
      </w:rPr>
    </w:lvl>
    <w:lvl w:tentative="true" w:tplc="0409000F" w:ilvl="6">
      <w:start w:val="1"/>
      <w:numFmt w:val="decimal"/>
      <w:lvlText w:val="%7."/>
      <w:lvlJc w:val="left"/>
      <w:pPr>
        <w:tabs>
          <w:tab w:pos="5400" w:val="num"/>
        </w:tabs>
        <w:ind w:hanging="360" w:left="5400"/>
      </w:pPr>
      <w:rPr>
        <w:rFonts w:cs="Times New Roman"/>
      </w:rPr>
    </w:lvl>
    <w:lvl w:tentative="true" w:tplc="04090019" w:ilvl="7">
      <w:start w:val="1"/>
      <w:numFmt w:val="lowerLetter"/>
      <w:lvlText w:val="%8."/>
      <w:lvlJc w:val="left"/>
      <w:pPr>
        <w:tabs>
          <w:tab w:pos="6120" w:val="num"/>
        </w:tabs>
        <w:ind w:hanging="360" w:left="6120"/>
      </w:pPr>
      <w:rPr>
        <w:rFonts w:cs="Times New Roman"/>
      </w:rPr>
    </w:lvl>
    <w:lvl w:tentative="true" w:tplc="0409001B" w:ilvl="8">
      <w:start w:val="1"/>
      <w:numFmt w:val="lowerRoman"/>
      <w:lvlText w:val="%9."/>
      <w:lvlJc w:val="right"/>
      <w:pPr>
        <w:tabs>
          <w:tab w:pos="6840" w:val="num"/>
        </w:tabs>
        <w:ind w:hanging="180" w:left="6840"/>
      </w:pPr>
      <w:rPr>
        <w:rFonts w:cs="Times New Roman"/>
      </w:rPr>
    </w:lvl>
  </w:abstractNum>
  <w:abstractNum w:abstractNumId="3">
    <w:nsid w:val="205E78C9"/>
    <w:multiLevelType w:val="hybridMultilevel"/>
    <w:tmpl w:val="923EF9D4"/>
    <w:lvl w:tplc="6866A9B8" w:ilvl="0">
      <w:start w:val="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7EC51EA"/>
    <w:multiLevelType w:val="hybridMultilevel"/>
    <w:tmpl w:val="3A8EC67A"/>
    <w:lvl w:tplc="2A7C4F60" w:ilvl="0">
      <w:start w:val="1"/>
      <w:numFmt w:val="upperLetter"/>
      <w:pStyle w:val="Recitals"/>
      <w:lvlText w:val="(%1)"/>
      <w:lvlJc w:val="left"/>
      <w:pPr>
        <w:tabs>
          <w:tab w:pos="567" w:val="num"/>
        </w:tabs>
        <w:ind w:hanging="567" w:left="567"/>
      </w:pPr>
      <w:rPr>
        <w:rFonts w:hAnsi="Frutiger Linotype" w:ascii="Frutiger Linotype" w:hint="default"/>
        <w:b w:val="false"/>
        <w:i w:val="false"/>
        <w:sz w:val="22"/>
      </w:rPr>
    </w:lvl>
    <w:lvl w:tplc="DBCE2682" w:ilvl="1">
      <w:start w:val="1"/>
      <w:numFmt w:val="lowerLetter"/>
      <w:lvlText w:val="(%2)"/>
      <w:lvlJc w:val="left"/>
      <w:pPr>
        <w:tabs>
          <w:tab w:pos="1800" w:val="num"/>
        </w:tabs>
        <w:ind w:hanging="720" w:left="1800"/>
      </w:pPr>
      <w:rPr>
        <w:rFonts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F2B2EED"/>
    <w:multiLevelType w:val="hybridMultilevel"/>
    <w:tmpl w:val="410E40B8"/>
    <w:lvl w:tplc="04090001" w:ilvl="0">
      <w:start w:val="1"/>
      <w:numFmt w:val="bullet"/>
      <w:lvlText w:val=""/>
      <w:lvlJc w:val="left"/>
      <w:pPr>
        <w:tabs>
          <w:tab w:pos="1440" w:val="num"/>
        </w:tabs>
        <w:ind w:hanging="360" w:left="1440"/>
      </w:pPr>
      <w:rPr>
        <w:rFonts w:hAnsi="Symbol" w:ascii="Symbol" w:hint="default"/>
      </w:rPr>
    </w:lvl>
    <w:lvl w:tentative="true" w:tplc="04090003" w:ilvl="1">
      <w:start w:val="1"/>
      <w:numFmt w:val="bullet"/>
      <w:lvlText w:val="o"/>
      <w:lvlJc w:val="left"/>
      <w:pPr>
        <w:tabs>
          <w:tab w:pos="2160" w:val="num"/>
        </w:tabs>
        <w:ind w:hanging="360" w:left="2160"/>
      </w:pPr>
      <w:rPr>
        <w:rFonts w:hAnsi="Courier New" w:ascii="Courier New" w:hint="default"/>
      </w:rPr>
    </w:lvl>
    <w:lvl w:tentative="true" w:tplc="04090005" w:ilvl="2">
      <w:start w:val="1"/>
      <w:numFmt w:val="bullet"/>
      <w:lvlText w:val=""/>
      <w:lvlJc w:val="left"/>
      <w:pPr>
        <w:tabs>
          <w:tab w:pos="2880" w:val="num"/>
        </w:tabs>
        <w:ind w:hanging="360" w:left="2880"/>
      </w:pPr>
      <w:rPr>
        <w:rFonts w:hAnsi="Wingdings" w:ascii="Wingdings" w:hint="default"/>
      </w:rPr>
    </w:lvl>
    <w:lvl w:tentative="true" w:tplc="04090001" w:ilvl="3">
      <w:start w:val="1"/>
      <w:numFmt w:val="bullet"/>
      <w:lvlText w:val=""/>
      <w:lvlJc w:val="left"/>
      <w:pPr>
        <w:tabs>
          <w:tab w:pos="3600" w:val="num"/>
        </w:tabs>
        <w:ind w:hanging="360" w:left="3600"/>
      </w:pPr>
      <w:rPr>
        <w:rFonts w:hAnsi="Symbol" w:ascii="Symbol" w:hint="default"/>
      </w:rPr>
    </w:lvl>
    <w:lvl w:tentative="true" w:tplc="04090003" w:ilvl="4">
      <w:start w:val="1"/>
      <w:numFmt w:val="bullet"/>
      <w:lvlText w:val="o"/>
      <w:lvlJc w:val="left"/>
      <w:pPr>
        <w:tabs>
          <w:tab w:pos="4320" w:val="num"/>
        </w:tabs>
        <w:ind w:hanging="360" w:left="4320"/>
      </w:pPr>
      <w:rPr>
        <w:rFonts w:hAnsi="Courier New" w:ascii="Courier New" w:hint="default"/>
      </w:rPr>
    </w:lvl>
    <w:lvl w:tentative="true" w:tplc="04090005" w:ilvl="5">
      <w:start w:val="1"/>
      <w:numFmt w:val="bullet"/>
      <w:lvlText w:val=""/>
      <w:lvlJc w:val="left"/>
      <w:pPr>
        <w:tabs>
          <w:tab w:pos="5040" w:val="num"/>
        </w:tabs>
        <w:ind w:hanging="360" w:left="5040"/>
      </w:pPr>
      <w:rPr>
        <w:rFonts w:hAnsi="Wingdings" w:ascii="Wingdings" w:hint="default"/>
      </w:rPr>
    </w:lvl>
    <w:lvl w:tentative="true" w:tplc="04090001" w:ilvl="6">
      <w:start w:val="1"/>
      <w:numFmt w:val="bullet"/>
      <w:lvlText w:val=""/>
      <w:lvlJc w:val="left"/>
      <w:pPr>
        <w:tabs>
          <w:tab w:pos="5760" w:val="num"/>
        </w:tabs>
        <w:ind w:hanging="360" w:left="5760"/>
      </w:pPr>
      <w:rPr>
        <w:rFonts w:hAnsi="Symbol" w:ascii="Symbol" w:hint="default"/>
      </w:rPr>
    </w:lvl>
    <w:lvl w:tentative="true" w:tplc="04090003" w:ilvl="7">
      <w:start w:val="1"/>
      <w:numFmt w:val="bullet"/>
      <w:lvlText w:val="o"/>
      <w:lvlJc w:val="left"/>
      <w:pPr>
        <w:tabs>
          <w:tab w:pos="6480" w:val="num"/>
        </w:tabs>
        <w:ind w:hanging="360" w:left="6480"/>
      </w:pPr>
      <w:rPr>
        <w:rFonts w:hAnsi="Courier New" w:ascii="Courier New" w:hint="default"/>
      </w:rPr>
    </w:lvl>
    <w:lvl w:tentative="true" w:tplc="04090005" w:ilvl="8">
      <w:start w:val="1"/>
      <w:numFmt w:val="bullet"/>
      <w:lvlText w:val=""/>
      <w:lvlJc w:val="left"/>
      <w:pPr>
        <w:tabs>
          <w:tab w:pos="7200" w:val="num"/>
        </w:tabs>
        <w:ind w:hanging="360" w:left="7200"/>
      </w:pPr>
      <w:rPr>
        <w:rFonts w:hAnsi="Wingdings" w:ascii="Wingdings" w:hint="default"/>
      </w:rPr>
    </w:lvl>
  </w:abstractNum>
  <w:abstractNum w:abstractNumId="6">
    <w:nsid w:val="37D652B7"/>
    <w:multiLevelType w:val="hybridMultilevel"/>
    <w:tmpl w:val="4A74D062"/>
    <w:lvl w:tplc="D86C2276" w:ilvl="0">
      <w:start w:val="1"/>
      <w:numFmt w:val="lowerLetter"/>
      <w:lvlText w:val="%1)"/>
      <w:lvlJc w:val="left"/>
      <w:pPr>
        <w:ind w:hanging="360" w:left="720"/>
      </w:pPr>
      <w:rPr>
        <w:rFonts w:eastAsia="Calibr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A297125"/>
    <w:multiLevelType w:val="singleLevel"/>
    <w:tmpl w:val="4C908E6C"/>
    <w:lvl w:ilvl="0">
      <w:start w:val="1"/>
      <w:numFmt w:val="bullet"/>
      <w:pStyle w:val="AA1stlevelbullet"/>
      <w:lvlText w:val=""/>
      <w:lvlJc w:val="left"/>
      <w:pPr>
        <w:tabs>
          <w:tab w:pos="283" w:val="num"/>
        </w:tabs>
        <w:ind w:hanging="283" w:left="283"/>
      </w:pPr>
      <w:rPr>
        <w:rFonts w:hAnsi="Symbol" w:ascii="Symbol" w:hint="default"/>
      </w:rPr>
    </w:lvl>
  </w:abstractNum>
  <w:abstractNum w:abstractNumId="8">
    <w:nsid w:val="50BE601C"/>
    <w:multiLevelType w:val="multilevel"/>
    <w:tmpl w:val="9386F4D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9">
    <w:nsid w:val="60567B83"/>
    <w:multiLevelType w:val="hybridMultilevel"/>
    <w:tmpl w:val="95463402"/>
    <w:lvl w:tplc="D2E29E1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674C244B"/>
    <w:multiLevelType w:val="hybridMultilevel"/>
    <w:tmpl w:val="4E6AB7B4"/>
    <w:lvl w:tplc="83D63F1A" w:ilvl="0">
      <w:start w:val="2"/>
      <w:numFmt w:val="bullet"/>
      <w:lvlText w:val="-"/>
      <w:lvlJc w:val="left"/>
      <w:pPr>
        <w:ind w:hanging="360" w:left="720"/>
      </w:pPr>
      <w:rPr>
        <w:rFonts w:eastAsia="Times New Roman" w:hAnsi="Arial" w:ascii="Arial"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75737CD"/>
    <w:multiLevelType w:val="hybridMultilevel"/>
    <w:tmpl w:val="40E6030A"/>
    <w:lvl w:tplc="A2F41C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84B3541"/>
    <w:multiLevelType w:val="hybridMultilevel"/>
    <w:tmpl w:val="309A0B5E"/>
    <w:lvl w:tplc="041A0019"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4"/>
  </w:num>
  <w:num w:numId="3">
    <w:abstractNumId w:val="0"/>
  </w:num>
  <w:num w:numId="4">
    <w:abstractNumId w:val="7"/>
  </w:num>
  <w:num w:numId="5">
    <w:abstractNumId w:val="3"/>
  </w:num>
  <w:num w:numId="6">
    <w:abstractNumId w:val="8"/>
  </w:num>
  <w:num w:numId="7">
    <w:abstractNumId w:val="6"/>
  </w:num>
  <w:num w:numId="8">
    <w:abstractNumId w:val="9"/>
  </w:num>
  <w:num w:numId="9">
    <w:abstractNumId w:val="12"/>
  </w:num>
  <w:num w:numId="10">
    <w:abstractNumId w:val="3"/>
  </w:num>
  <w:num w:numId="11">
    <w:abstractNumId w:val="2"/>
  </w:num>
  <w:num w:numId="12">
    <w:abstractNumId w:val="5"/>
  </w:num>
  <w:num w:numId="13">
    <w:abstractNumId w:val="11"/>
  </w:num>
  <w:num w:numId="14">
    <w:abstractNumId w:val="1"/>
  </w:num>
  <w:numIdMacAtCleanup w:val="6"/>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hideGrammaticalErrors/>
  <w:attachedTemplate r:id="rId1"/>
  <w:stylePaneFormatFilter w:val="3F01"/>
  <w:defaultTabStop w:val="708"/>
  <w:hyphenationZone w:val="425"/>
  <w:noPunctuationKerning/>
  <w:characterSpacingControl w:val="doNotCompress"/>
  <w:hdrShapeDefaults>
    <o:shapedefaults v:ext="edit" spidmax="153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6E0B"/>
    <w:rsid w:val="00002FDD"/>
    <w:rsid w:val="0000744C"/>
    <w:rsid w:val="00007F7A"/>
    <w:rsid w:val="000250C1"/>
    <w:rsid w:val="00025F04"/>
    <w:rsid w:val="00026B73"/>
    <w:rsid w:val="00030560"/>
    <w:rsid w:val="00030A61"/>
    <w:rsid w:val="00033D38"/>
    <w:rsid w:val="00040899"/>
    <w:rsid w:val="000472E5"/>
    <w:rsid w:val="000504E9"/>
    <w:rsid w:val="00050D75"/>
    <w:rsid w:val="000533CA"/>
    <w:rsid w:val="000616ED"/>
    <w:rsid w:val="0006190F"/>
    <w:rsid w:val="000756FB"/>
    <w:rsid w:val="000A2E53"/>
    <w:rsid w:val="000B2B77"/>
    <w:rsid w:val="000B2DF4"/>
    <w:rsid w:val="000C3F74"/>
    <w:rsid w:val="000D2C84"/>
    <w:rsid w:val="000D3681"/>
    <w:rsid w:val="000D39C4"/>
    <w:rsid w:val="000E01D6"/>
    <w:rsid w:val="000E0753"/>
    <w:rsid w:val="000E0CE6"/>
    <w:rsid w:val="000F469C"/>
    <w:rsid w:val="000F6BB7"/>
    <w:rsid w:val="00121644"/>
    <w:rsid w:val="00124603"/>
    <w:rsid w:val="00125CC0"/>
    <w:rsid w:val="00136B9B"/>
    <w:rsid w:val="00142847"/>
    <w:rsid w:val="00165659"/>
    <w:rsid w:val="0016736E"/>
    <w:rsid w:val="00172F78"/>
    <w:rsid w:val="00183EED"/>
    <w:rsid w:val="00191C4C"/>
    <w:rsid w:val="00193FD1"/>
    <w:rsid w:val="00196F63"/>
    <w:rsid w:val="00197FAA"/>
    <w:rsid w:val="001A13A2"/>
    <w:rsid w:val="001A1969"/>
    <w:rsid w:val="001B392D"/>
    <w:rsid w:val="001B4966"/>
    <w:rsid w:val="001C0812"/>
    <w:rsid w:val="001D3D48"/>
    <w:rsid w:val="001D6183"/>
    <w:rsid w:val="001E1960"/>
    <w:rsid w:val="001E33B4"/>
    <w:rsid w:val="001E54BE"/>
    <w:rsid w:val="001F7DD8"/>
    <w:rsid w:val="0021058F"/>
    <w:rsid w:val="00210AA9"/>
    <w:rsid w:val="00225161"/>
    <w:rsid w:val="00226ABA"/>
    <w:rsid w:val="00231C9E"/>
    <w:rsid w:val="00231DD6"/>
    <w:rsid w:val="0023320A"/>
    <w:rsid w:val="00234256"/>
    <w:rsid w:val="00234C9A"/>
    <w:rsid w:val="00234F61"/>
    <w:rsid w:val="00236A77"/>
    <w:rsid w:val="0023731E"/>
    <w:rsid w:val="00243672"/>
    <w:rsid w:val="00250CD3"/>
    <w:rsid w:val="00260BE9"/>
    <w:rsid w:val="0028382D"/>
    <w:rsid w:val="00285F51"/>
    <w:rsid w:val="00286C5E"/>
    <w:rsid w:val="0029145B"/>
    <w:rsid w:val="00296106"/>
    <w:rsid w:val="002B3C90"/>
    <w:rsid w:val="002B721E"/>
    <w:rsid w:val="002C262D"/>
    <w:rsid w:val="002C4FEE"/>
    <w:rsid w:val="002D01B9"/>
    <w:rsid w:val="002D33E1"/>
    <w:rsid w:val="002E62D6"/>
    <w:rsid w:val="002F0D0A"/>
    <w:rsid w:val="002F6B85"/>
    <w:rsid w:val="00311EE3"/>
    <w:rsid w:val="00313D4B"/>
    <w:rsid w:val="003266B4"/>
    <w:rsid w:val="00336AAB"/>
    <w:rsid w:val="00345EA1"/>
    <w:rsid w:val="0035236E"/>
    <w:rsid w:val="003549C0"/>
    <w:rsid w:val="003579FA"/>
    <w:rsid w:val="00361052"/>
    <w:rsid w:val="00365E60"/>
    <w:rsid w:val="0036685C"/>
    <w:rsid w:val="003720A9"/>
    <w:rsid w:val="00375040"/>
    <w:rsid w:val="00380698"/>
    <w:rsid w:val="00395A3B"/>
    <w:rsid w:val="003973B2"/>
    <w:rsid w:val="003A02A8"/>
    <w:rsid w:val="003A11DA"/>
    <w:rsid w:val="003B3239"/>
    <w:rsid w:val="003B7BF4"/>
    <w:rsid w:val="003D793B"/>
    <w:rsid w:val="003F7023"/>
    <w:rsid w:val="003F7791"/>
    <w:rsid w:val="00404275"/>
    <w:rsid w:val="00404556"/>
    <w:rsid w:val="00405316"/>
    <w:rsid w:val="00412869"/>
    <w:rsid w:val="00413EC5"/>
    <w:rsid w:val="00417E4B"/>
    <w:rsid w:val="0042512B"/>
    <w:rsid w:val="004258FA"/>
    <w:rsid w:val="00426B3C"/>
    <w:rsid w:val="0043630C"/>
    <w:rsid w:val="00452700"/>
    <w:rsid w:val="00461AD4"/>
    <w:rsid w:val="00462159"/>
    <w:rsid w:val="00466F17"/>
    <w:rsid w:val="0046750E"/>
    <w:rsid w:val="0048132E"/>
    <w:rsid w:val="00493976"/>
    <w:rsid w:val="0049728C"/>
    <w:rsid w:val="004B214D"/>
    <w:rsid w:val="004B6588"/>
    <w:rsid w:val="004C7DB3"/>
    <w:rsid w:val="0050403F"/>
    <w:rsid w:val="00517F9F"/>
    <w:rsid w:val="0052721E"/>
    <w:rsid w:val="00537649"/>
    <w:rsid w:val="005574E8"/>
    <w:rsid w:val="005606B6"/>
    <w:rsid w:val="00570367"/>
    <w:rsid w:val="00586878"/>
    <w:rsid w:val="005901F6"/>
    <w:rsid w:val="00592C60"/>
    <w:rsid w:val="00595DA9"/>
    <w:rsid w:val="005A223A"/>
    <w:rsid w:val="005B3490"/>
    <w:rsid w:val="005B6D92"/>
    <w:rsid w:val="005B7A05"/>
    <w:rsid w:val="005B7D0E"/>
    <w:rsid w:val="005C33A2"/>
    <w:rsid w:val="005C42FD"/>
    <w:rsid w:val="005C51F7"/>
    <w:rsid w:val="005C61E1"/>
    <w:rsid w:val="005D09DD"/>
    <w:rsid w:val="005D76A4"/>
    <w:rsid w:val="005E18A1"/>
    <w:rsid w:val="005E60E0"/>
    <w:rsid w:val="005E7BB7"/>
    <w:rsid w:val="005F0FA1"/>
    <w:rsid w:val="005F2A0A"/>
    <w:rsid w:val="006037B3"/>
    <w:rsid w:val="006067C3"/>
    <w:rsid w:val="0060752B"/>
    <w:rsid w:val="00614695"/>
    <w:rsid w:val="006146D5"/>
    <w:rsid w:val="00624622"/>
    <w:rsid w:val="006309A3"/>
    <w:rsid w:val="006365C4"/>
    <w:rsid w:val="00636863"/>
    <w:rsid w:val="00637B70"/>
    <w:rsid w:val="00644D54"/>
    <w:rsid w:val="0064616A"/>
    <w:rsid w:val="0064669F"/>
    <w:rsid w:val="00646EA1"/>
    <w:rsid w:val="00646F9E"/>
    <w:rsid w:val="0065377C"/>
    <w:rsid w:val="00655962"/>
    <w:rsid w:val="00655992"/>
    <w:rsid w:val="00660B8B"/>
    <w:rsid w:val="006612F2"/>
    <w:rsid w:val="006624EE"/>
    <w:rsid w:val="006647D2"/>
    <w:rsid w:val="00666E7F"/>
    <w:rsid w:val="00670E12"/>
    <w:rsid w:val="00674E0B"/>
    <w:rsid w:val="00677CD3"/>
    <w:rsid w:val="00685071"/>
    <w:rsid w:val="006A7878"/>
    <w:rsid w:val="006B6AAB"/>
    <w:rsid w:val="006C307D"/>
    <w:rsid w:val="006D3249"/>
    <w:rsid w:val="006D67E5"/>
    <w:rsid w:val="006E1891"/>
    <w:rsid w:val="006E6893"/>
    <w:rsid w:val="006F3627"/>
    <w:rsid w:val="006F3BA2"/>
    <w:rsid w:val="006F43BB"/>
    <w:rsid w:val="00707FE5"/>
    <w:rsid w:val="0071187B"/>
    <w:rsid w:val="007119B0"/>
    <w:rsid w:val="00741EE2"/>
    <w:rsid w:val="0075287C"/>
    <w:rsid w:val="007569FE"/>
    <w:rsid w:val="00757CEA"/>
    <w:rsid w:val="00764678"/>
    <w:rsid w:val="00764ED9"/>
    <w:rsid w:val="00776D20"/>
    <w:rsid w:val="00780838"/>
    <w:rsid w:val="0078447B"/>
    <w:rsid w:val="00790FC5"/>
    <w:rsid w:val="007A1530"/>
    <w:rsid w:val="007A17A2"/>
    <w:rsid w:val="007B5877"/>
    <w:rsid w:val="007B6FE9"/>
    <w:rsid w:val="007C57E0"/>
    <w:rsid w:val="007C6695"/>
    <w:rsid w:val="007D0D12"/>
    <w:rsid w:val="007E301B"/>
    <w:rsid w:val="007F060E"/>
    <w:rsid w:val="007F0C05"/>
    <w:rsid w:val="007F145B"/>
    <w:rsid w:val="008017AD"/>
    <w:rsid w:val="008111DE"/>
    <w:rsid w:val="00812016"/>
    <w:rsid w:val="00820BE3"/>
    <w:rsid w:val="00824872"/>
    <w:rsid w:val="00846B5E"/>
    <w:rsid w:val="00847ECC"/>
    <w:rsid w:val="00851DEC"/>
    <w:rsid w:val="008521A4"/>
    <w:rsid w:val="00883C6B"/>
    <w:rsid w:val="00893690"/>
    <w:rsid w:val="00894469"/>
    <w:rsid w:val="00894662"/>
    <w:rsid w:val="0089466F"/>
    <w:rsid w:val="008951DA"/>
    <w:rsid w:val="008951F5"/>
    <w:rsid w:val="008A2C71"/>
    <w:rsid w:val="008A5168"/>
    <w:rsid w:val="008A5E1D"/>
    <w:rsid w:val="008A78D1"/>
    <w:rsid w:val="008B2B3D"/>
    <w:rsid w:val="008B483C"/>
    <w:rsid w:val="008B4A49"/>
    <w:rsid w:val="008B52C8"/>
    <w:rsid w:val="008C0467"/>
    <w:rsid w:val="008C328D"/>
    <w:rsid w:val="008C36E5"/>
    <w:rsid w:val="008D1298"/>
    <w:rsid w:val="008D1F0C"/>
    <w:rsid w:val="008E1915"/>
    <w:rsid w:val="008F48C6"/>
    <w:rsid w:val="008F4ADD"/>
    <w:rsid w:val="008F5375"/>
    <w:rsid w:val="009036F4"/>
    <w:rsid w:val="0090776B"/>
    <w:rsid w:val="00907AF9"/>
    <w:rsid w:val="0091128C"/>
    <w:rsid w:val="00927343"/>
    <w:rsid w:val="00940824"/>
    <w:rsid w:val="00940A0C"/>
    <w:rsid w:val="00945A06"/>
    <w:rsid w:val="00945B15"/>
    <w:rsid w:val="00952CAA"/>
    <w:rsid w:val="00953584"/>
    <w:rsid w:val="009570F7"/>
    <w:rsid w:val="009604E5"/>
    <w:rsid w:val="00964BC7"/>
    <w:rsid w:val="00973410"/>
    <w:rsid w:val="00984DDD"/>
    <w:rsid w:val="009851B0"/>
    <w:rsid w:val="009908B2"/>
    <w:rsid w:val="009A6B3D"/>
    <w:rsid w:val="009B3193"/>
    <w:rsid w:val="009C233E"/>
    <w:rsid w:val="009C4FED"/>
    <w:rsid w:val="009E28FD"/>
    <w:rsid w:val="009F1F3C"/>
    <w:rsid w:val="009F79A9"/>
    <w:rsid w:val="00A03E2F"/>
    <w:rsid w:val="00A059B7"/>
    <w:rsid w:val="00A07EF0"/>
    <w:rsid w:val="00A11256"/>
    <w:rsid w:val="00A30FBD"/>
    <w:rsid w:val="00A32926"/>
    <w:rsid w:val="00A3454E"/>
    <w:rsid w:val="00A443D5"/>
    <w:rsid w:val="00A501CD"/>
    <w:rsid w:val="00A60337"/>
    <w:rsid w:val="00A611CB"/>
    <w:rsid w:val="00A70F7E"/>
    <w:rsid w:val="00A81A5F"/>
    <w:rsid w:val="00A9025A"/>
    <w:rsid w:val="00A958B6"/>
    <w:rsid w:val="00A963E0"/>
    <w:rsid w:val="00AA41F9"/>
    <w:rsid w:val="00AA6E0B"/>
    <w:rsid w:val="00AA73DE"/>
    <w:rsid w:val="00AB58F7"/>
    <w:rsid w:val="00AC49D0"/>
    <w:rsid w:val="00AC63C4"/>
    <w:rsid w:val="00AD68BE"/>
    <w:rsid w:val="00AD69AB"/>
    <w:rsid w:val="00AE1F9C"/>
    <w:rsid w:val="00AE2C6C"/>
    <w:rsid w:val="00AF3C58"/>
    <w:rsid w:val="00B01D27"/>
    <w:rsid w:val="00B118B6"/>
    <w:rsid w:val="00B12150"/>
    <w:rsid w:val="00B13222"/>
    <w:rsid w:val="00B2243E"/>
    <w:rsid w:val="00B22810"/>
    <w:rsid w:val="00B31EE0"/>
    <w:rsid w:val="00B32206"/>
    <w:rsid w:val="00B421AE"/>
    <w:rsid w:val="00B5488E"/>
    <w:rsid w:val="00B6473C"/>
    <w:rsid w:val="00B71256"/>
    <w:rsid w:val="00B739C5"/>
    <w:rsid w:val="00B739E2"/>
    <w:rsid w:val="00B84B44"/>
    <w:rsid w:val="00B9516D"/>
    <w:rsid w:val="00BA3F4B"/>
    <w:rsid w:val="00BA4B00"/>
    <w:rsid w:val="00BA51DE"/>
    <w:rsid w:val="00BA6E35"/>
    <w:rsid w:val="00BC2055"/>
    <w:rsid w:val="00BC4A1A"/>
    <w:rsid w:val="00BD1193"/>
    <w:rsid w:val="00BF1264"/>
    <w:rsid w:val="00BF43BF"/>
    <w:rsid w:val="00C02097"/>
    <w:rsid w:val="00C06741"/>
    <w:rsid w:val="00C16433"/>
    <w:rsid w:val="00C16D67"/>
    <w:rsid w:val="00C1747E"/>
    <w:rsid w:val="00C25078"/>
    <w:rsid w:val="00C27F47"/>
    <w:rsid w:val="00C31F9B"/>
    <w:rsid w:val="00C35E15"/>
    <w:rsid w:val="00C464DA"/>
    <w:rsid w:val="00C51E1E"/>
    <w:rsid w:val="00C63CA5"/>
    <w:rsid w:val="00C71E20"/>
    <w:rsid w:val="00C76D6B"/>
    <w:rsid w:val="00C86FB8"/>
    <w:rsid w:val="00C905CB"/>
    <w:rsid w:val="00C96C2E"/>
    <w:rsid w:val="00CA064F"/>
    <w:rsid w:val="00CA3626"/>
    <w:rsid w:val="00CA3AAD"/>
    <w:rsid w:val="00CC40B8"/>
    <w:rsid w:val="00CD54FD"/>
    <w:rsid w:val="00CD68B1"/>
    <w:rsid w:val="00CE0D46"/>
    <w:rsid w:val="00D0447E"/>
    <w:rsid w:val="00D0723F"/>
    <w:rsid w:val="00D14854"/>
    <w:rsid w:val="00D26A2A"/>
    <w:rsid w:val="00D42ABB"/>
    <w:rsid w:val="00D42E63"/>
    <w:rsid w:val="00D47929"/>
    <w:rsid w:val="00D53382"/>
    <w:rsid w:val="00D63F08"/>
    <w:rsid w:val="00D75DC9"/>
    <w:rsid w:val="00D774F4"/>
    <w:rsid w:val="00D83124"/>
    <w:rsid w:val="00D84521"/>
    <w:rsid w:val="00D84ADD"/>
    <w:rsid w:val="00D84AEE"/>
    <w:rsid w:val="00DA49D2"/>
    <w:rsid w:val="00DB1D98"/>
    <w:rsid w:val="00DC1863"/>
    <w:rsid w:val="00DC24BA"/>
    <w:rsid w:val="00DD09D7"/>
    <w:rsid w:val="00DD4D8C"/>
    <w:rsid w:val="00DE4372"/>
    <w:rsid w:val="00DE7AB5"/>
    <w:rsid w:val="00DF5A4F"/>
    <w:rsid w:val="00E04469"/>
    <w:rsid w:val="00E05A99"/>
    <w:rsid w:val="00E11A3B"/>
    <w:rsid w:val="00E27EA3"/>
    <w:rsid w:val="00E3669B"/>
    <w:rsid w:val="00E43D04"/>
    <w:rsid w:val="00E444A2"/>
    <w:rsid w:val="00E4793E"/>
    <w:rsid w:val="00E50663"/>
    <w:rsid w:val="00E50955"/>
    <w:rsid w:val="00E607BE"/>
    <w:rsid w:val="00E60AEB"/>
    <w:rsid w:val="00E6180A"/>
    <w:rsid w:val="00E70F84"/>
    <w:rsid w:val="00E71E65"/>
    <w:rsid w:val="00E72A5A"/>
    <w:rsid w:val="00E81A8D"/>
    <w:rsid w:val="00E8773F"/>
    <w:rsid w:val="00EA194E"/>
    <w:rsid w:val="00EA570C"/>
    <w:rsid w:val="00EB3775"/>
    <w:rsid w:val="00EC3940"/>
    <w:rsid w:val="00EC4B32"/>
    <w:rsid w:val="00ED10B2"/>
    <w:rsid w:val="00ED161C"/>
    <w:rsid w:val="00EF06F3"/>
    <w:rsid w:val="00F05719"/>
    <w:rsid w:val="00F1098A"/>
    <w:rsid w:val="00F12D57"/>
    <w:rsid w:val="00F1641C"/>
    <w:rsid w:val="00F22CC7"/>
    <w:rsid w:val="00F23CB0"/>
    <w:rsid w:val="00F26CFE"/>
    <w:rsid w:val="00F312C2"/>
    <w:rsid w:val="00F33696"/>
    <w:rsid w:val="00F33730"/>
    <w:rsid w:val="00F345FC"/>
    <w:rsid w:val="00F354B6"/>
    <w:rsid w:val="00F46752"/>
    <w:rsid w:val="00F5372E"/>
    <w:rsid w:val="00F640E0"/>
    <w:rsid w:val="00F7058A"/>
    <w:rsid w:val="00F709C5"/>
    <w:rsid w:val="00F77826"/>
    <w:rsid w:val="00F902ED"/>
    <w:rsid w:val="00F940C7"/>
    <w:rsid w:val="00FA5C83"/>
    <w:rsid w:val="00FB50CC"/>
    <w:rsid w:val="00FC0F60"/>
    <w:rsid w:val="00FC3B2B"/>
    <w:rsid w:val="00FC7FE0"/>
    <w:rsid w:val="00FD0AA6"/>
    <w:rsid w:val="00FD32F0"/>
    <w:rsid w:val="00FE09E0"/>
    <w:rsid w:val="00FE1560"/>
    <w:rsid w:val="00FF05A0"/>
    <w:rsid w:val="00FF179B"/>
    <w:rsid w:val="00FF1F04"/>
    <w:rsid w:val="00FF56CE"/>
    <w:rsid w:val="00FF6D0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9" w:name="heading 1"/>
    <w:lsdException w:qFormat="true" w:name="heading 2"/>
    <w:lsdException w:qFormat="true" w:name="heading 3"/>
    <w:lsdException w:qFormat="true" w:name="heading 4"/>
    <w:lsdException w:qFormat="true" w:unhideWhenUsed="true" w:semiHidden="true" w:uiPriority="99" w:name="heading 5"/>
    <w:lsdException w:qFormat="true" w:unhideWhenUsed="true" w:semiHidden="true" w:uiPriority="99" w:name="heading 6"/>
    <w:lsdException w:qFormat="true" w:unhideWhenUsed="true" w:semiHidden="true" w:uiPriority="99" w:name="heading 7"/>
    <w:lsdException w:qFormat="true" w:unhideWhenUsed="true" w:semiHidden="true" w:uiPriority="99" w:name="heading 8"/>
    <w:lsdException w:qFormat="true" w:unhideWhenUsed="true" w:semiHidden="true" w:uiPriority="99" w:name="heading 9"/>
    <w:lsdException w:uiPriority="39" w:name="toc 2"/>
    <w:lsdException w:uiPriority="99" w:name="toc 4"/>
    <w:lsdException w:uiPriority="99" w:name="footnote text"/>
    <w:lsdException w:uiPriority="99" w:name="header"/>
    <w:lsdException w:uiPriority="99" w:name="footer"/>
    <w:lsdException w:qFormat="true" w:unhideWhenUsed="true" w:semiHidden="true" w:name="caption"/>
    <w:lsdException w:uiPriority="99" w:name="footnote reference"/>
    <w:lsdException w:uiPriority="99" w:name="page number"/>
    <w:lsdException w:qFormat="true" w:name="Title"/>
    <w:lsdException w:qFormat="true" w:name="Subtitle"/>
    <w:lsdException w:uiPriority="99" w:name="Hyperlink"/>
    <w:lsdException w:uiPriority="99" w:name="FollowedHyperlink"/>
    <w:lsdException w:qFormat="true" w:name="Strong"/>
    <w:lsdException w:qFormat="true" w:uiPriority="20" w:name="Emphasis"/>
    <w:lsdException w:uiPriority="99" w:name="Normal (Web)"/>
    <w:lsdException w:uiPriority="99" w:name="annotation subject"/>
    <w:lsdException w:uiPriority="99" w:name="No List"/>
    <w:lsdException w:uiPriority="99" w:name="Balloon Text"/>
    <w:lsdException w:uiPriority="9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uiPriority w:val="99"/>
    <w:qFormat/>
    <w:pPr>
      <w:keepNext/>
      <w:outlineLvl w:val="0"/>
    </w:pPr>
    <w:rPr>
      <w:b/>
      <w:bCs/>
    </w:rPr>
  </w:style>
  <w:style w:styleId="Naslov2" w:type="paragraph">
    <w:name w:val="heading 2"/>
    <w:basedOn w:val="Normal"/>
    <w:next w:val="Normal"/>
    <w:link w:val="Naslov2Char"/>
    <w:qFormat/>
    <w:pPr>
      <w:keepNext/>
      <w:jc w:val="center"/>
      <w:outlineLvl w:val="1"/>
    </w:pPr>
    <w:rPr>
      <w:b/>
      <w:bCs/>
    </w:rPr>
  </w:style>
  <w:style w:styleId="Naslov3" w:type="paragraph">
    <w:name w:val="heading 3"/>
    <w:basedOn w:val="Normal"/>
    <w:next w:val="Normal"/>
    <w:link w:val="Naslov3Char"/>
    <w:qFormat/>
    <w:pPr>
      <w:keepNext/>
      <w:ind w:firstLine="708"/>
      <w:jc w:val="center"/>
      <w:outlineLvl w:val="2"/>
    </w:pPr>
    <w:rPr>
      <w:b/>
      <w:bCs/>
    </w:rPr>
  </w:style>
  <w:style w:styleId="Naslov4" w:type="paragraph">
    <w:name w:val="heading 4"/>
    <w:basedOn w:val="Normal"/>
    <w:next w:val="Normal"/>
    <w:link w:val="Naslov4Char"/>
    <w:qFormat/>
    <w:pPr>
      <w:keepNext/>
      <w:jc w:val="both"/>
      <w:outlineLvl w:val="3"/>
    </w:pPr>
    <w:rPr>
      <w:b/>
      <w:bCs/>
    </w:rPr>
  </w:style>
  <w:style w:styleId="Naslov5" w:type="paragraph">
    <w:name w:val="heading 5"/>
    <w:basedOn w:val="Normal"/>
    <w:next w:val="Normal"/>
    <w:link w:val="Naslov5Char"/>
    <w:uiPriority w:val="99"/>
    <w:qFormat/>
    <w:rsid w:val="00D83124"/>
    <w:pPr>
      <w:tabs>
        <w:tab w:pos="1701" w:val="num"/>
      </w:tabs>
      <w:spacing w:lineRule="exact" w:line="320" w:after="120"/>
      <w:ind w:hanging="567" w:left="1701"/>
      <w:contextualSpacing/>
      <w:jc w:val="both"/>
      <w:outlineLvl w:val="4"/>
    </w:pPr>
    <w:rPr>
      <w:rFonts w:hAnsi="Frutiger Linotype" w:ascii="Frutiger Linotype"/>
      <w:bCs/>
      <w:iCs/>
      <w:sz w:val="22"/>
      <w:szCs w:val="22"/>
      <w:lang w:val="en-US"/>
    </w:rPr>
  </w:style>
  <w:style w:styleId="Naslov6" w:type="paragraph">
    <w:name w:val="heading 6"/>
    <w:basedOn w:val="Normal"/>
    <w:next w:val="Normal"/>
    <w:link w:val="Naslov6Char"/>
    <w:uiPriority w:val="99"/>
    <w:qFormat/>
    <w:rsid w:val="00D83124"/>
    <w:pPr>
      <w:tabs>
        <w:tab w:pos="1701" w:val="num"/>
      </w:tabs>
      <w:spacing w:lineRule="exact" w:line="320" w:after="120"/>
      <w:ind w:hanging="567" w:left="1701"/>
      <w:contextualSpacing/>
      <w:jc w:val="both"/>
      <w:outlineLvl w:val="5"/>
    </w:pPr>
    <w:rPr>
      <w:rFonts w:hAnsi="Frutiger Linotype" w:ascii="Frutiger Linotype"/>
      <w:bCs/>
      <w:sz w:val="22"/>
      <w:szCs w:val="22"/>
      <w:lang w:val="en-US"/>
    </w:rPr>
  </w:style>
  <w:style w:styleId="Naslov7" w:type="paragraph">
    <w:name w:val="heading 7"/>
    <w:basedOn w:val="Normal"/>
    <w:next w:val="Normal"/>
    <w:link w:val="Naslov7Char"/>
    <w:uiPriority w:val="99"/>
    <w:qFormat/>
    <w:rsid w:val="00D83124"/>
    <w:pPr>
      <w:tabs>
        <w:tab w:pos="1701" w:val="num"/>
      </w:tabs>
      <w:spacing w:lineRule="exact" w:line="320" w:after="120"/>
      <w:ind w:hanging="567" w:left="1701"/>
      <w:contextualSpacing/>
      <w:jc w:val="both"/>
      <w:outlineLvl w:val="6"/>
    </w:pPr>
    <w:rPr>
      <w:rFonts w:hAnsi="Frutiger Linotype" w:ascii="Frutiger Linotype"/>
      <w:sz w:val="22"/>
      <w:szCs w:val="22"/>
      <w:lang w:val="en-US"/>
    </w:rPr>
  </w:style>
  <w:style w:styleId="Naslov8" w:type="paragraph">
    <w:name w:val="heading 8"/>
    <w:basedOn w:val="Normal"/>
    <w:next w:val="Normal"/>
    <w:link w:val="Naslov8Char"/>
    <w:uiPriority w:val="99"/>
    <w:qFormat/>
    <w:rsid w:val="00D83124"/>
    <w:pPr>
      <w:spacing w:lineRule="exact" w:line="320" w:after="120"/>
      <w:ind w:left="1701"/>
      <w:contextualSpacing/>
      <w:jc w:val="both"/>
      <w:outlineLvl w:val="7"/>
    </w:pPr>
    <w:rPr>
      <w:rFonts w:hAnsi="Frutiger Linotype" w:ascii="Frutiger Linotype"/>
      <w:i/>
      <w:iCs/>
      <w:sz w:val="22"/>
      <w:szCs w:val="22"/>
      <w:lang w:val="en-US"/>
    </w:rPr>
  </w:style>
  <w:style w:styleId="Naslov9" w:type="paragraph">
    <w:name w:val="heading 9"/>
    <w:basedOn w:val="Normal"/>
    <w:next w:val="Normal"/>
    <w:link w:val="Naslov9Char"/>
    <w:uiPriority w:val="99"/>
    <w:qFormat/>
    <w:rsid w:val="00D83124"/>
    <w:pPr>
      <w:spacing w:lineRule="exact" w:line="320" w:after="120"/>
      <w:ind w:left="1701"/>
      <w:contextualSpacing/>
      <w:jc w:val="both"/>
      <w:outlineLvl w:val="8"/>
    </w:pPr>
    <w:rPr>
      <w:rFonts w:cs="Arial" w:hAnsi="Frutiger Linotype" w:ascii="Frutiger Linotype"/>
      <w:sz w:val="22"/>
      <w:szCs w:val="22"/>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uiPriority w:val="99"/>
  </w:style>
  <w:style w:styleId="Tekstbalonia" w:type="paragraph">
    <w:name w:val="Balloon Text"/>
    <w:basedOn w:val="Normal"/>
    <w:link w:val="TekstbaloniaChar"/>
    <w:uiPriority w:val="99"/>
    <w:rsid w:val="0091128C"/>
    <w:rPr>
      <w:rFonts w:cs="Tahoma" w:hAnsi="Tahoma" w:ascii="Tahoma"/>
      <w:sz w:val="16"/>
      <w:szCs w:val="16"/>
    </w:rPr>
  </w:style>
  <w:style w:styleId="Odlomakpopisa" w:type="paragraph">
    <w:name w:val="List Paragraph"/>
    <w:basedOn w:val="Normal"/>
    <w:link w:val="OdlomakpopisaChar"/>
    <w:uiPriority w:val="99"/>
    <w:qFormat/>
    <w:rsid w:val="00234F61"/>
    <w:pPr>
      <w:ind w:left="708"/>
    </w:pPr>
  </w:style>
  <w:style w:styleId="Reetkatablice" w:type="table">
    <w:name w:val="Table Grid"/>
    <w:basedOn w:val="Obinatablica"/>
    <w:uiPriority w:val="99"/>
    <w:rsid w:val="00BA3F4B"/>
    <w:pPr>
      <w:spacing w:lineRule="auto" w:line="276" w:after="200"/>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TekstbaloniaChar" w:type="character">
    <w:name w:val="Tekst balončića Char"/>
    <w:link w:val="Tekstbalonia"/>
    <w:uiPriority w:val="99"/>
    <w:rsid w:val="00BA3F4B"/>
    <w:rPr>
      <w:rFonts w:cs="Tahoma" w:hAnsi="Tahoma" w:ascii="Tahoma"/>
      <w:sz w:val="16"/>
      <w:szCs w:val="16"/>
    </w:rPr>
  </w:style>
  <w:style w:customStyle="true" w:styleId="Naslov5Char" w:type="character">
    <w:name w:val="Naslov 5 Char"/>
    <w:link w:val="Naslov5"/>
    <w:uiPriority w:val="99"/>
    <w:rsid w:val="00D83124"/>
    <w:rPr>
      <w:rFonts w:hAnsi="Frutiger Linotype" w:ascii="Frutiger Linotype"/>
      <w:bCs/>
      <w:iCs/>
      <w:sz w:val="22"/>
      <w:szCs w:val="22"/>
      <w:lang w:val="en-US"/>
    </w:rPr>
  </w:style>
  <w:style w:customStyle="true" w:styleId="Naslov6Char" w:type="character">
    <w:name w:val="Naslov 6 Char"/>
    <w:link w:val="Naslov6"/>
    <w:uiPriority w:val="99"/>
    <w:rsid w:val="00D83124"/>
    <w:rPr>
      <w:rFonts w:hAnsi="Frutiger Linotype" w:ascii="Frutiger Linotype"/>
      <w:bCs/>
      <w:sz w:val="22"/>
      <w:szCs w:val="22"/>
      <w:lang w:val="en-US"/>
    </w:rPr>
  </w:style>
  <w:style w:customStyle="true" w:styleId="Naslov7Char" w:type="character">
    <w:name w:val="Naslov 7 Char"/>
    <w:link w:val="Naslov7"/>
    <w:uiPriority w:val="99"/>
    <w:rsid w:val="00D83124"/>
    <w:rPr>
      <w:rFonts w:hAnsi="Frutiger Linotype" w:ascii="Frutiger Linotype"/>
      <w:sz w:val="22"/>
      <w:szCs w:val="22"/>
      <w:lang w:val="en-US"/>
    </w:rPr>
  </w:style>
  <w:style w:customStyle="true" w:styleId="Naslov8Char" w:type="character">
    <w:name w:val="Naslov 8 Char"/>
    <w:link w:val="Naslov8"/>
    <w:uiPriority w:val="99"/>
    <w:rsid w:val="00D83124"/>
    <w:rPr>
      <w:rFonts w:hAnsi="Frutiger Linotype" w:ascii="Frutiger Linotype"/>
      <w:i/>
      <w:iCs/>
      <w:sz w:val="22"/>
      <w:szCs w:val="22"/>
      <w:lang w:val="en-US"/>
    </w:rPr>
  </w:style>
  <w:style w:customStyle="true" w:styleId="Naslov9Char" w:type="character">
    <w:name w:val="Naslov 9 Char"/>
    <w:link w:val="Naslov9"/>
    <w:uiPriority w:val="99"/>
    <w:rsid w:val="00D83124"/>
    <w:rPr>
      <w:rFonts w:cs="Arial" w:hAnsi="Frutiger Linotype" w:ascii="Frutiger Linotype"/>
      <w:sz w:val="22"/>
      <w:szCs w:val="22"/>
      <w:lang w:val="en-US"/>
    </w:rPr>
  </w:style>
  <w:style w:customStyle="true" w:styleId="Naslov1Char" w:type="character">
    <w:name w:val="Naslov 1 Char"/>
    <w:link w:val="Naslov1"/>
    <w:uiPriority w:val="99"/>
    <w:rsid w:val="00D83124"/>
    <w:rPr>
      <w:b/>
      <w:bCs/>
      <w:sz w:val="24"/>
      <w:szCs w:val="24"/>
    </w:rPr>
  </w:style>
  <w:style w:customStyle="true" w:styleId="Naslov2Char" w:type="character">
    <w:name w:val="Naslov 2 Char"/>
    <w:link w:val="Naslov2"/>
    <w:rsid w:val="00D83124"/>
    <w:rPr>
      <w:b/>
      <w:bCs/>
      <w:sz w:val="24"/>
      <w:szCs w:val="24"/>
    </w:rPr>
  </w:style>
  <w:style w:customStyle="true" w:styleId="Naslov3Char" w:type="character">
    <w:name w:val="Naslov 3 Char"/>
    <w:link w:val="Naslov3"/>
    <w:rsid w:val="00D83124"/>
    <w:rPr>
      <w:b/>
      <w:bCs/>
      <w:sz w:val="24"/>
      <w:szCs w:val="24"/>
    </w:rPr>
  </w:style>
  <w:style w:customStyle="true" w:styleId="Naslov4Char" w:type="character">
    <w:name w:val="Naslov 4 Char"/>
    <w:link w:val="Naslov4"/>
    <w:rsid w:val="00D83124"/>
    <w:rPr>
      <w:b/>
      <w:bCs/>
      <w:sz w:val="24"/>
      <w:szCs w:val="24"/>
    </w:rPr>
  </w:style>
  <w:style w:customStyle="true" w:styleId="ZaglavljeChar" w:type="character">
    <w:name w:val="Zaglavlje Char"/>
    <w:link w:val="Zaglavlje"/>
    <w:uiPriority w:val="99"/>
    <w:rsid w:val="00D83124"/>
    <w:rPr>
      <w:sz w:val="24"/>
      <w:szCs w:val="24"/>
    </w:rPr>
  </w:style>
  <w:style w:customStyle="true" w:styleId="PodnojeChar" w:type="character">
    <w:name w:val="Podnožje Char"/>
    <w:link w:val="Podnoje"/>
    <w:uiPriority w:val="99"/>
    <w:rsid w:val="00D83124"/>
    <w:rPr>
      <w:sz w:val="24"/>
      <w:szCs w:val="24"/>
    </w:rPr>
  </w:style>
  <w:style w:styleId="Hiperveza" w:type="character">
    <w:name w:val="Hyperlink"/>
    <w:uiPriority w:val="99"/>
    <w:unhideWhenUsed/>
    <w:rsid w:val="00D83124"/>
    <w:rPr>
      <w:color w:val="0000FF"/>
      <w:u w:val="single"/>
    </w:rPr>
  </w:style>
  <w:style w:styleId="Naglaeno" w:type="character">
    <w:name w:val="Strong"/>
    <w:qFormat/>
    <w:rsid w:val="00D83124"/>
    <w:rPr>
      <w:b/>
      <w:bCs/>
    </w:rPr>
  </w:style>
  <w:style w:styleId="StandardWeb" w:type="paragraph">
    <w:name w:val="Normal (Web)"/>
    <w:basedOn w:val="Normal"/>
    <w:uiPriority w:val="99"/>
    <w:unhideWhenUsed/>
    <w:rsid w:val="00D83124"/>
  </w:style>
  <w:style w:customStyle="true" w:styleId="yiv9268595537msonormal" w:type="paragraph">
    <w:name w:val="yiv9268595537msonormal"/>
    <w:basedOn w:val="Normal"/>
    <w:uiPriority w:val="99"/>
    <w:rsid w:val="00D83124"/>
    <w:pPr>
      <w:spacing w:afterAutospacing="true" w:after="100" w:beforeAutospacing="true" w:before="100"/>
    </w:pPr>
  </w:style>
  <w:style w:customStyle="true" w:styleId="Default" w:type="paragraph">
    <w:name w:val="Default"/>
    <w:rsid w:val="00D83124"/>
    <w:pPr>
      <w:autoSpaceDE w:val="false"/>
      <w:autoSpaceDN w:val="false"/>
      <w:adjustRightInd w:val="false"/>
    </w:pPr>
    <w:rPr>
      <w:rFonts w:eastAsia="Calibri"/>
      <w:color w:val="000000"/>
      <w:sz w:val="24"/>
      <w:szCs w:val="24"/>
    </w:rPr>
  </w:style>
  <w:style w:customStyle="true" w:styleId="ft" w:type="character">
    <w:name w:val="ft"/>
    <w:rsid w:val="00D83124"/>
  </w:style>
  <w:style w:customStyle="true" w:styleId="OdlomakpopisaChar" w:type="character">
    <w:name w:val="Odlomak popisa Char"/>
    <w:link w:val="Odlomakpopisa"/>
    <w:uiPriority w:val="34"/>
    <w:locked/>
    <w:rsid w:val="00D83124"/>
    <w:rPr>
      <w:sz w:val="24"/>
      <w:szCs w:val="24"/>
    </w:rPr>
  </w:style>
  <w:style w:customStyle="true" w:styleId="t-9-8" w:type="paragraph">
    <w:name w:val="t-9-8"/>
    <w:basedOn w:val="Normal"/>
    <w:uiPriority w:val="99"/>
    <w:rsid w:val="00D83124"/>
    <w:pPr>
      <w:spacing w:afterAutospacing="true" w:after="100" w:beforeAutospacing="true" w:before="100"/>
    </w:pPr>
  </w:style>
  <w:style w:customStyle="true" w:styleId="11" w:type="paragraph">
    <w:name w:val="1.1."/>
    <w:basedOn w:val="Normal"/>
    <w:uiPriority w:val="99"/>
    <w:rsid w:val="00D83124"/>
    <w:pPr>
      <w:jc w:val="center"/>
    </w:pPr>
    <w:rPr>
      <w:b/>
      <w:sz w:val="22"/>
      <w:szCs w:val="22"/>
    </w:rPr>
  </w:style>
  <w:style w:customStyle="true" w:styleId="clanak" w:type="paragraph">
    <w:name w:val="clanak"/>
    <w:basedOn w:val="Normal"/>
    <w:uiPriority w:val="99"/>
    <w:rsid w:val="00D83124"/>
    <w:pPr>
      <w:spacing w:afterAutospacing="true" w:after="100" w:beforeAutospacing="true" w:before="100"/>
    </w:pPr>
  </w:style>
  <w:style w:styleId="Tekstfusnote" w:type="paragraph">
    <w:name w:val="footnote text"/>
    <w:basedOn w:val="Normal"/>
    <w:link w:val="TekstfusnoteChar"/>
    <w:uiPriority w:val="99"/>
    <w:unhideWhenUsed/>
    <w:rsid w:val="00D83124"/>
    <w:rPr>
      <w:rFonts w:hAnsi="Calibri" w:ascii="Calibri"/>
      <w:sz w:val="20"/>
      <w:szCs w:val="20"/>
    </w:rPr>
  </w:style>
  <w:style w:customStyle="true" w:styleId="TekstfusnoteChar" w:type="character">
    <w:name w:val="Tekst fusnote Char"/>
    <w:link w:val="Tekstfusnote"/>
    <w:uiPriority w:val="99"/>
    <w:rsid w:val="00D83124"/>
    <w:rPr>
      <w:rFonts w:hAnsi="Calibri" w:ascii="Calibri"/>
    </w:rPr>
  </w:style>
  <w:style w:styleId="Referencafusnote" w:type="character">
    <w:name w:val="footnote reference"/>
    <w:uiPriority w:val="99"/>
    <w:unhideWhenUsed/>
    <w:rsid w:val="00D83124"/>
    <w:rPr>
      <w:vertAlign w:val="superscript"/>
    </w:rPr>
  </w:style>
  <w:style w:styleId="Sadraj4" w:type="paragraph">
    <w:name w:val="toc 4"/>
    <w:basedOn w:val="Normal"/>
    <w:next w:val="Normal"/>
    <w:autoRedefine/>
    <w:uiPriority w:val="99"/>
    <w:rsid w:val="00D83124"/>
    <w:pPr>
      <w:spacing w:lineRule="exact" w:line="320" w:after="120"/>
      <w:ind w:left="660"/>
      <w:jc w:val="both"/>
    </w:pPr>
    <w:rPr>
      <w:rFonts w:hAnsi="Frutiger Linotype" w:ascii="Frutiger Linotype"/>
      <w:sz w:val="22"/>
      <w:szCs w:val="22"/>
      <w:lang w:val="en-US"/>
    </w:rPr>
  </w:style>
  <w:style w:customStyle="true" w:styleId="Recitals" w:type="paragraph">
    <w:name w:val="Recitals"/>
    <w:basedOn w:val="Normal"/>
    <w:uiPriority w:val="99"/>
    <w:rsid w:val="00D83124"/>
    <w:pPr>
      <w:numPr>
        <w:numId w:val="2"/>
      </w:numPr>
      <w:tabs>
        <w:tab w:pos="567" w:val="clear"/>
        <w:tab w:pos="1425" w:val="num"/>
      </w:tabs>
      <w:spacing w:lineRule="exact" w:line="320" w:after="120"/>
      <w:ind w:hanging="360" w:left="1425"/>
      <w:jc w:val="both"/>
    </w:pPr>
    <w:rPr>
      <w:rFonts w:hAnsi="Frutiger Linotype" w:ascii="Frutiger Linotype"/>
      <w:sz w:val="22"/>
      <w:szCs w:val="22"/>
      <w:lang w:val="en-US"/>
    </w:rPr>
  </w:style>
  <w:style w:styleId="SlijeenaHiperveza" w:type="character">
    <w:name w:val="FollowedHyperlink"/>
    <w:uiPriority w:val="99"/>
    <w:unhideWhenUsed/>
    <w:rsid w:val="00D83124"/>
    <w:rPr>
      <w:color w:val="800080"/>
      <w:u w:val="single"/>
    </w:rPr>
  </w:style>
  <w:style w:customStyle="true" w:styleId="xl63" w:type="paragraph">
    <w:name w:val="xl63"/>
    <w:basedOn w:val="Normal"/>
    <w:rsid w:val="00D83124"/>
    <w:pPr>
      <w:pBdr>
        <w:top w:space="0" w:sz="8" w:color="auto" w:val="single"/>
        <w:left w:space="0" w:sz="4" w:color="auto" w:val="single"/>
        <w:bottom w:space="0" w:sz="8" w:color="auto" w:val="single"/>
        <w:right w:space="0" w:sz="4" w:color="auto" w:val="single"/>
      </w:pBdr>
      <w:shd w:fill="C0C0C0" w:color="000000" w:val="clear"/>
      <w:spacing w:afterAutospacing="true" w:after="100" w:beforeAutospacing="true" w:before="100"/>
      <w:jc w:val="center"/>
      <w:textAlignment w:val="center"/>
    </w:pPr>
    <w:rPr>
      <w:rFonts w:cs="Arial" w:hAnsi="Arial" w:ascii="Arial"/>
      <w:b/>
      <w:bCs/>
      <w:color w:val="000000"/>
      <w:sz w:val="20"/>
      <w:szCs w:val="20"/>
    </w:rPr>
  </w:style>
  <w:style w:customStyle="true" w:styleId="xl64" w:type="paragraph">
    <w:name w:val="xl64"/>
    <w:basedOn w:val="Normal"/>
    <w:rsid w:val="00D83124"/>
    <w:pPr>
      <w:pBdr>
        <w:top w:space="0" w:sz="8" w:color="auto" w:val="single"/>
        <w:left w:space="0" w:sz="4" w:color="auto" w:val="single"/>
        <w:bottom w:space="0" w:sz="8" w:color="auto" w:val="single"/>
        <w:right w:space="0" w:sz="4" w:color="auto" w:val="single"/>
      </w:pBdr>
      <w:shd w:fill="C0C0C0" w:color="000000" w:val="clear"/>
      <w:spacing w:afterAutospacing="true" w:after="100" w:beforeAutospacing="true" w:before="100"/>
      <w:jc w:val="center"/>
      <w:textAlignment w:val="center"/>
    </w:pPr>
    <w:rPr>
      <w:rFonts w:cs="Arial" w:hAnsi="Arial" w:ascii="Arial"/>
      <w:b/>
      <w:bCs/>
      <w:color w:val="000000"/>
      <w:sz w:val="20"/>
      <w:szCs w:val="20"/>
    </w:rPr>
  </w:style>
  <w:style w:customStyle="true" w:styleId="xl65" w:type="paragraph">
    <w:name w:val="xl65"/>
    <w:basedOn w:val="Normal"/>
    <w:rsid w:val="00D83124"/>
    <w:pPr>
      <w:pBdr>
        <w:top w:space="0" w:sz="8" w:color="auto" w:val="single"/>
        <w:left w:space="0" w:sz="4" w:color="auto" w:val="single"/>
        <w:bottom w:space="0" w:sz="8" w:color="auto" w:val="single"/>
        <w:right w:space="0" w:sz="4" w:color="auto" w:val="single"/>
      </w:pBdr>
      <w:shd w:fill="C0C0C0" w:color="000000" w:val="clear"/>
      <w:spacing w:afterAutospacing="true" w:after="100" w:beforeAutospacing="true" w:before="100"/>
      <w:jc w:val="center"/>
      <w:textAlignment w:val="center"/>
    </w:pPr>
    <w:rPr>
      <w:rFonts w:cs="Arial" w:hAnsi="Arial" w:ascii="Arial"/>
      <w:b/>
      <w:bCs/>
      <w:color w:val="000000"/>
      <w:sz w:val="20"/>
      <w:szCs w:val="20"/>
    </w:rPr>
  </w:style>
  <w:style w:customStyle="true" w:styleId="xl66" w:type="paragraph">
    <w:name w:val="xl66"/>
    <w:basedOn w:val="Normal"/>
    <w:rsid w:val="00D83124"/>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hAnsi="Calibri" w:ascii="Calibri"/>
      <w:sz w:val="20"/>
      <w:szCs w:val="20"/>
    </w:rPr>
  </w:style>
  <w:style w:customStyle="true" w:styleId="xl67" w:type="paragraph">
    <w:name w:val="xl67"/>
    <w:basedOn w:val="Normal"/>
    <w:rsid w:val="00D83124"/>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libri" w:ascii="Calibri"/>
      <w:sz w:val="20"/>
      <w:szCs w:val="20"/>
    </w:rPr>
  </w:style>
  <w:style w:customStyle="true" w:styleId="xl68" w:type="paragraph">
    <w:name w:val="xl68"/>
    <w:basedOn w:val="Normal"/>
    <w:rsid w:val="00D83124"/>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rFonts w:hAnsi="Calibri" w:ascii="Calibri"/>
      <w:sz w:val="20"/>
      <w:szCs w:val="20"/>
    </w:rPr>
  </w:style>
  <w:style w:customStyle="true" w:styleId="xl69" w:type="paragraph">
    <w:name w:val="xl69"/>
    <w:basedOn w:val="Normal"/>
    <w:rsid w:val="00D83124"/>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rFonts w:hAnsi="Calibri" w:ascii="Calibri"/>
      <w:sz w:val="20"/>
      <w:szCs w:val="20"/>
    </w:rPr>
  </w:style>
  <w:style w:customStyle="true" w:styleId="xl70" w:type="paragraph">
    <w:name w:val="xl70"/>
    <w:basedOn w:val="Normal"/>
    <w:rsid w:val="00D83124"/>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libri" w:ascii="Calibri"/>
      <w:sz w:val="20"/>
      <w:szCs w:val="20"/>
    </w:rPr>
  </w:style>
  <w:style w:customStyle="true" w:styleId="xl71" w:type="paragraph">
    <w:name w:val="xl71"/>
    <w:basedOn w:val="Normal"/>
    <w:rsid w:val="00D83124"/>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72" w:type="paragraph">
    <w:name w:val="xl72"/>
    <w:basedOn w:val="Normal"/>
    <w:rsid w:val="00D83124"/>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libri" w:ascii="Calibri"/>
      <w:b/>
      <w:bCs/>
    </w:rPr>
  </w:style>
  <w:style w:styleId="Referencakomentara" w:type="character">
    <w:name w:val="annotation reference"/>
    <w:unhideWhenUsed/>
    <w:rsid w:val="00D83124"/>
    <w:rPr>
      <w:sz w:val="16"/>
      <w:szCs w:val="16"/>
    </w:rPr>
  </w:style>
  <w:style w:styleId="Tekstkomentara" w:type="paragraph">
    <w:name w:val="annotation text"/>
    <w:basedOn w:val="Normal"/>
    <w:link w:val="TekstkomentaraChar"/>
    <w:unhideWhenUsed/>
    <w:rsid w:val="00D83124"/>
    <w:pPr>
      <w:spacing w:after="200"/>
    </w:pPr>
    <w:rPr>
      <w:rFonts w:hAnsi="Calibri" w:ascii="Calibri"/>
      <w:sz w:val="20"/>
      <w:szCs w:val="20"/>
    </w:rPr>
  </w:style>
  <w:style w:customStyle="true" w:styleId="TekstkomentaraChar" w:type="character">
    <w:name w:val="Tekst komentara Char"/>
    <w:link w:val="Tekstkomentara"/>
    <w:rsid w:val="00D83124"/>
    <w:rPr>
      <w:rFonts w:hAnsi="Calibri" w:ascii="Calibri"/>
    </w:rPr>
  </w:style>
  <w:style w:styleId="Predmetkomentara" w:type="paragraph">
    <w:name w:val="annotation subject"/>
    <w:basedOn w:val="Tekstkomentara"/>
    <w:next w:val="Tekstkomentara"/>
    <w:link w:val="PredmetkomentaraChar"/>
    <w:uiPriority w:val="99"/>
    <w:unhideWhenUsed/>
    <w:rsid w:val="00D83124"/>
    <w:rPr>
      <w:b/>
      <w:bCs/>
    </w:rPr>
  </w:style>
  <w:style w:customStyle="true" w:styleId="PredmetkomentaraChar" w:type="character">
    <w:name w:val="Predmet komentara Char"/>
    <w:link w:val="Predmetkomentara"/>
    <w:uiPriority w:val="99"/>
    <w:rsid w:val="00D83124"/>
    <w:rPr>
      <w:rFonts w:hAnsi="Calibri" w:ascii="Calibri"/>
      <w:b/>
      <w:bCs/>
    </w:rPr>
  </w:style>
  <w:style w:styleId="Srednjareetka3-Isticanje1" w:type="table">
    <w:name w:val="Medium Grid 3 Accent 1"/>
    <w:basedOn w:val="Obinatablica"/>
    <w:uiPriority w:val="69"/>
    <w:rsid w:val="00D83124"/>
    <w:rPr>
      <w:rFonts w:hAnsi="Calibri" w:ascii="Calibri"/>
      <w:sz w:val="22"/>
      <w:szCs w:val="22"/>
    </w:rPr>
    <w:tblPr>
      <w:tblStyleRowBandSize w:val="1"/>
      <w:tblStyleColBandSize w:val="1"/>
      <w:tblInd w:type="dxa" w:w="0"/>
      <w:tblBorders>
        <w:top w:space="0" w:sz="8" w:color="FFFFFF" w:val="single"/>
        <w:left w:space="0" w:sz="8" w:color="FFFFFF" w:val="single"/>
        <w:bottom w:space="0" w:sz="8" w:color="FFFFFF" w:val="single"/>
        <w:right w:space="0" w:sz="8" w:color="FFFFFF" w:val="single"/>
        <w:insideH w:space="0" w:sz="6" w:color="FFFFFF" w:val="single"/>
        <w:insideV w:space="0" w:sz="6" w:color="FFFFFF" w:val="single"/>
      </w:tblBorders>
      <w:tblCellMar>
        <w:top w:type="dxa" w:w="0"/>
        <w:left w:type="dxa" w:w="108"/>
        <w:bottom w:type="dxa" w:w="0"/>
        <w:right w:type="dxa" w:w="108"/>
      </w:tblCellMar>
    </w:tblPr>
    <w:tcPr>
      <w:shd w:fill="D3DFEE" w:color="auto" w:val="clear"/>
    </w:tcPr>
    <w:tblStylePr w:type="firstRow">
      <w:rPr>
        <w:b/>
        <w:bCs/>
        <w:i w:val="false"/>
        <w:iCs w:val="false"/>
        <w:color w:val="FFFFFF"/>
      </w:rPr>
      <w:tblPr/>
      <w:tcPr>
        <w:tcBorders>
          <w:top w:space="0" w:sz="8" w:color="FFFFFF" w:val="single"/>
          <w:left w:space="0" w:sz="8" w:color="FFFFFF" w:val="single"/>
          <w:bottom w:space="0" w:sz="24" w:color="FFFFFF" w:val="single"/>
          <w:right w:space="0" w:sz="8" w:color="FFFFFF" w:val="single"/>
          <w:insideH w:val="nil"/>
          <w:insideV w:space="0" w:sz="8" w:color="FFFFFF" w:val="single"/>
        </w:tcBorders>
        <w:shd w:fill="4F81BD" w:color="auto" w:val="clear"/>
      </w:tcPr>
    </w:tblStylePr>
    <w:tblStylePr w:type="lastRow">
      <w:rPr>
        <w:b/>
        <w:bCs/>
        <w:i w:val="false"/>
        <w:iCs w:val="false"/>
        <w:color w:val="FFFFFF"/>
      </w:rPr>
      <w:tblPr/>
      <w:tcPr>
        <w:tcBorders>
          <w:top w:space="0" w:sz="24" w:color="FFFFFF" w:val="single"/>
          <w:left w:space="0" w:sz="8" w:color="FFFFFF" w:val="single"/>
          <w:bottom w:space="0" w:sz="8" w:color="FFFFFF" w:val="single"/>
          <w:right w:space="0" w:sz="8" w:color="FFFFFF" w:val="single"/>
          <w:insideH w:val="nil"/>
          <w:insideV w:space="0" w:sz="8" w:color="FFFFFF" w:val="single"/>
        </w:tcBorders>
        <w:shd w:fill="4F81BD" w:color="auto" w:val="clear"/>
      </w:tcPr>
    </w:tblStylePr>
    <w:tblStylePr w:type="firstCol">
      <w:rPr>
        <w:b/>
        <w:bCs/>
        <w:i w:val="false"/>
        <w:iCs w:val="false"/>
        <w:color w:val="FFFFFF"/>
      </w:rPr>
      <w:tblPr/>
      <w:tcPr>
        <w:tcBorders>
          <w:left w:space="0" w:sz="8" w:color="FFFFFF" w:val="single"/>
          <w:right w:space="0" w:sz="24" w:color="FFFFFF" w:val="single"/>
          <w:insideH w:val="nil"/>
          <w:insideV w:val="nil"/>
        </w:tcBorders>
        <w:shd w:fill="4F81BD" w:color="auto" w:val="clear"/>
      </w:tcPr>
    </w:tblStylePr>
    <w:tblStylePr w:type="lastCol">
      <w:rPr>
        <w:b/>
        <w:bCs/>
        <w:i w:val="false"/>
        <w:iCs w:val="false"/>
        <w:color w:val="FFFFFF"/>
      </w:rPr>
      <w:tblPr/>
      <w:tcPr>
        <w:tcBorders>
          <w:top w:val="nil"/>
          <w:left w:space="0" w:sz="24" w:color="FFFFFF" w:val="single"/>
          <w:bottom w:val="nil"/>
          <w:right w:val="nil"/>
          <w:insideH w:val="nil"/>
          <w:insideV w:val="nil"/>
        </w:tcBorders>
        <w:shd w:fill="4F81BD" w:color="auto" w:val="clear"/>
      </w:tcPr>
    </w:tblStylePr>
    <w:tblStylePr w:type="band1Vert">
      <w:tblPr/>
      <w:tcPr>
        <w:tcBorders>
          <w:top w:space="0" w:sz="8" w:color="FFFFFF" w:val="single"/>
          <w:left w:space="0" w:sz="8" w:color="FFFFFF" w:val="single"/>
          <w:bottom w:space="0" w:sz="8" w:color="FFFFFF" w:val="single"/>
          <w:right w:space="0" w:sz="8" w:color="FFFFFF" w:val="single"/>
          <w:insideH w:val="nil"/>
          <w:insideV w:val="nil"/>
        </w:tcBorders>
        <w:shd w:fill="A7BFDE" w:color="auto" w:val="clear"/>
      </w:tcPr>
    </w:tblStylePr>
    <w:tblStylePr w:type="band1Horz">
      <w:tblPr/>
      <w:tcPr>
        <w:tcBorders>
          <w:top w:space="0" w:sz="8" w:color="FFFFFF" w:val="single"/>
          <w:left w:space="0" w:sz="8" w:color="FFFFFF" w:val="single"/>
          <w:bottom w:space="0" w:sz="8" w:color="FFFFFF" w:val="single"/>
          <w:right w:space="0" w:sz="8" w:color="FFFFFF" w:val="single"/>
          <w:insideH w:space="0" w:sz="8" w:color="FFFFFF" w:val="single"/>
          <w:insideV w:space="0" w:sz="8" w:color="FFFFFF" w:val="single"/>
        </w:tcBorders>
        <w:shd w:fill="A7BFDE" w:color="auto" w:val="clear"/>
      </w:tcPr>
    </w:tblStylePr>
  </w:style>
  <w:style w:styleId="Bezproreda" w:type="paragraph">
    <w:name w:val="No Spacing"/>
    <w:link w:val="BezproredaChar"/>
    <w:uiPriority w:val="99"/>
    <w:qFormat/>
    <w:rsid w:val="00D83124"/>
    <w:rPr>
      <w:rFonts w:hAnsi="Calibri" w:ascii="Calibri"/>
      <w:sz w:val="22"/>
      <w:szCs w:val="22"/>
    </w:rPr>
  </w:style>
  <w:style w:customStyle="true" w:styleId="BezproredaChar" w:type="character">
    <w:name w:val="Bez proreda Char"/>
    <w:link w:val="Bezproreda"/>
    <w:uiPriority w:val="1"/>
    <w:rsid w:val="00D83124"/>
    <w:rPr>
      <w:rFonts w:hAnsi="Calibri" w:ascii="Calibri"/>
      <w:sz w:val="22"/>
      <w:szCs w:val="22"/>
    </w:rPr>
  </w:style>
  <w:style w:customStyle="true" w:styleId="font5" w:type="paragraph">
    <w:name w:val="font5"/>
    <w:basedOn w:val="Normal"/>
    <w:rsid w:val="00D83124"/>
    <w:pPr>
      <w:spacing w:afterAutospacing="true" w:after="100" w:beforeAutospacing="true" w:before="100"/>
    </w:pPr>
    <w:rPr>
      <w:rFonts w:hAnsi="Candara" w:ascii="Candara"/>
      <w:i/>
      <w:iCs/>
      <w:color w:val="000000"/>
      <w:sz w:val="16"/>
      <w:szCs w:val="16"/>
    </w:rPr>
  </w:style>
  <w:style w:customStyle="true" w:styleId="font6" w:type="paragraph">
    <w:name w:val="font6"/>
    <w:basedOn w:val="Normal"/>
    <w:rsid w:val="00D83124"/>
    <w:pPr>
      <w:spacing w:afterAutospacing="true" w:after="100" w:beforeAutospacing="true" w:before="100"/>
    </w:pPr>
    <w:rPr>
      <w:rFonts w:hAnsi="Candara" w:ascii="Candara"/>
      <w:color w:val="000000"/>
      <w:sz w:val="16"/>
      <w:szCs w:val="16"/>
    </w:rPr>
  </w:style>
  <w:style w:customStyle="true" w:styleId="xl73" w:type="paragraph">
    <w:name w:val="xl73"/>
    <w:basedOn w:val="Normal"/>
    <w:rsid w:val="00D83124"/>
    <w:pPr>
      <w:pBdr>
        <w:left w:space="0" w:sz="8" w:color="auto" w:val="single"/>
        <w:bottom w:space="0" w:sz="8" w:color="auto" w:val="single"/>
        <w:right w:space="0" w:sz="8" w:color="auto" w:val="single"/>
      </w:pBdr>
      <w:shd w:fill="EEECE1" w:color="000000" w:val="clear"/>
      <w:spacing w:afterAutospacing="true" w:after="100" w:beforeAutospacing="true" w:before="100"/>
      <w:jc w:val="center"/>
      <w:textAlignment w:val="top"/>
    </w:pPr>
    <w:rPr>
      <w:rFonts w:hAnsi="Candara" w:ascii="Candara"/>
      <w:b/>
      <w:bCs/>
      <w:i/>
      <w:iCs/>
      <w:sz w:val="16"/>
      <w:szCs w:val="16"/>
    </w:rPr>
  </w:style>
  <w:style w:customStyle="true" w:styleId="xl74" w:type="paragraph">
    <w:name w:val="xl74"/>
    <w:basedOn w:val="Normal"/>
    <w:rsid w:val="00D83124"/>
    <w:pPr>
      <w:pBdr>
        <w:bottom w:space="0" w:sz="8" w:color="auto" w:val="single"/>
        <w:right w:space="0" w:sz="8" w:color="auto" w:val="single"/>
      </w:pBdr>
      <w:shd w:fill="EEECE1" w:color="000000" w:val="clear"/>
      <w:spacing w:afterAutospacing="true" w:after="100" w:beforeAutospacing="true" w:before="100"/>
      <w:jc w:val="center"/>
      <w:textAlignment w:val="top"/>
    </w:pPr>
    <w:rPr>
      <w:rFonts w:hAnsi="Candara" w:ascii="Candara"/>
      <w:b/>
      <w:bCs/>
      <w:i/>
      <w:iCs/>
      <w:sz w:val="16"/>
      <w:szCs w:val="16"/>
    </w:rPr>
  </w:style>
  <w:style w:customStyle="true" w:styleId="xl75" w:type="paragraph">
    <w:name w:val="xl75"/>
    <w:basedOn w:val="Normal"/>
    <w:rsid w:val="00D83124"/>
    <w:pPr>
      <w:pBdr>
        <w:top w:space="0" w:sz="8" w:color="auto" w:val="single"/>
        <w:left w:space="0" w:sz="8" w:color="auto" w:val="single"/>
        <w:bottom w:space="0" w:sz="8" w:color="auto" w:val="single"/>
      </w:pBdr>
      <w:shd w:fill="EEECE1" w:color="000000" w:val="clear"/>
      <w:spacing w:afterAutospacing="true" w:after="100" w:beforeAutospacing="true" w:before="100"/>
      <w:jc w:val="center"/>
      <w:textAlignment w:val="top"/>
    </w:pPr>
    <w:rPr>
      <w:rFonts w:hAnsi="Candara" w:ascii="Candara"/>
      <w:i/>
      <w:iCs/>
      <w:sz w:val="16"/>
      <w:szCs w:val="16"/>
    </w:rPr>
  </w:style>
  <w:style w:customStyle="true" w:styleId="xl76" w:type="paragraph">
    <w:name w:val="xl76"/>
    <w:basedOn w:val="Normal"/>
    <w:rsid w:val="00D83124"/>
    <w:pPr>
      <w:pBdr>
        <w:top w:space="0" w:sz="8" w:color="auto" w:val="single"/>
        <w:bottom w:space="0" w:sz="8" w:color="auto" w:val="single"/>
        <w:right w:space="0" w:sz="8" w:color="000000" w:val="single"/>
      </w:pBdr>
      <w:shd w:fill="EEECE1" w:color="000000" w:val="clear"/>
      <w:spacing w:afterAutospacing="true" w:after="100" w:beforeAutospacing="true" w:before="100"/>
      <w:jc w:val="center"/>
      <w:textAlignment w:val="top"/>
    </w:pPr>
    <w:rPr>
      <w:rFonts w:hAnsi="Candara" w:ascii="Candara"/>
      <w:i/>
      <w:iCs/>
      <w:sz w:val="16"/>
      <w:szCs w:val="16"/>
    </w:rPr>
  </w:style>
  <w:style w:customStyle="true" w:styleId="xl77" w:type="paragraph">
    <w:name w:val="xl77"/>
    <w:basedOn w:val="Normal"/>
    <w:rsid w:val="00D83124"/>
    <w:pPr>
      <w:pBdr>
        <w:top w:space="0" w:sz="8" w:color="auto" w:val="single"/>
        <w:left w:space="0" w:sz="8" w:color="000000" w:val="single"/>
        <w:bottom w:space="0" w:sz="8" w:color="auto" w:val="single"/>
      </w:pBdr>
      <w:shd w:fill="EEECE1" w:color="000000" w:val="clear"/>
      <w:spacing w:afterAutospacing="true" w:after="100" w:beforeAutospacing="true" w:before="100"/>
      <w:jc w:val="center"/>
    </w:pPr>
    <w:rPr>
      <w:rFonts w:hAnsi="Candara" w:ascii="Candara"/>
      <w:b/>
      <w:bCs/>
      <w:i/>
      <w:iCs/>
      <w:sz w:val="20"/>
      <w:szCs w:val="20"/>
    </w:rPr>
  </w:style>
  <w:style w:customStyle="true" w:styleId="xl78" w:type="paragraph">
    <w:name w:val="xl78"/>
    <w:basedOn w:val="Normal"/>
    <w:rsid w:val="00D83124"/>
    <w:pPr>
      <w:pBdr>
        <w:top w:space="0" w:sz="8" w:color="auto" w:val="single"/>
        <w:bottom w:space="0" w:sz="8" w:color="auto" w:val="single"/>
      </w:pBdr>
      <w:shd w:fill="EEECE1" w:color="000000" w:val="clear"/>
      <w:spacing w:afterAutospacing="true" w:after="100" w:beforeAutospacing="true" w:before="100"/>
      <w:jc w:val="center"/>
    </w:pPr>
    <w:rPr>
      <w:rFonts w:hAnsi="Candara" w:ascii="Candara"/>
      <w:b/>
      <w:bCs/>
      <w:i/>
      <w:iCs/>
      <w:sz w:val="20"/>
      <w:szCs w:val="20"/>
    </w:rPr>
  </w:style>
  <w:style w:customStyle="true" w:styleId="xl79" w:type="paragraph">
    <w:name w:val="xl79"/>
    <w:basedOn w:val="Normal"/>
    <w:rsid w:val="00D83124"/>
    <w:pPr>
      <w:pBdr>
        <w:left w:space="0" w:sz="8" w:color="auto" w:val="single"/>
        <w:bottom w:space="0" w:sz="8" w:color="auto" w:val="single"/>
      </w:pBdr>
      <w:shd w:fill="EEECE1" w:color="000000" w:val="clear"/>
      <w:spacing w:afterAutospacing="true" w:after="100" w:beforeAutospacing="true" w:before="100"/>
      <w:jc w:val="center"/>
      <w:textAlignment w:val="top"/>
    </w:pPr>
    <w:rPr>
      <w:rFonts w:hAnsi="Candara" w:ascii="Candara"/>
      <w:b/>
      <w:bCs/>
      <w:i/>
      <w:iCs/>
      <w:sz w:val="16"/>
      <w:szCs w:val="16"/>
    </w:rPr>
  </w:style>
  <w:style w:customStyle="true" w:styleId="xl81" w:type="paragraph">
    <w:name w:val="xl81"/>
    <w:basedOn w:val="Normal"/>
    <w:rsid w:val="00D83124"/>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ndara" w:ascii="Candara"/>
      <w:sz w:val="20"/>
      <w:szCs w:val="20"/>
    </w:rPr>
  </w:style>
  <w:style w:customStyle="true" w:styleId="xl82" w:type="paragraph">
    <w:name w:val="xl82"/>
    <w:basedOn w:val="Normal"/>
    <w:rsid w:val="00D83124"/>
    <w:pPr>
      <w:pBdr>
        <w:top w:space="0" w:sz="8" w:color="auto" w:val="single"/>
        <w:bottom w:space="0" w:sz="8" w:color="auto" w:val="single"/>
        <w:right w:space="0" w:sz="8" w:color="auto" w:val="single"/>
      </w:pBdr>
      <w:shd w:fill="EEECE1" w:color="000000" w:val="clear"/>
      <w:spacing w:afterAutospacing="true" w:after="100" w:beforeAutospacing="true" w:before="100"/>
      <w:jc w:val="center"/>
    </w:pPr>
    <w:rPr>
      <w:rFonts w:hAnsi="Candara" w:ascii="Candara"/>
      <w:b/>
      <w:bCs/>
      <w:i/>
      <w:iCs/>
      <w:sz w:val="20"/>
      <w:szCs w:val="20"/>
    </w:rPr>
  </w:style>
  <w:style w:customStyle="true" w:styleId="xl83" w:type="paragraph">
    <w:name w:val="xl83"/>
    <w:basedOn w:val="Normal"/>
    <w:rsid w:val="00D83124"/>
    <w:pPr>
      <w:pBdr>
        <w:bottom w:space="0" w:sz="8" w:color="auto" w:val="single"/>
        <w:right w:space="0" w:sz="8" w:color="auto" w:val="single"/>
      </w:pBdr>
      <w:shd w:fill="EEECE1" w:color="000000" w:val="clear"/>
      <w:spacing w:afterAutospacing="true" w:after="100" w:beforeAutospacing="true" w:before="100"/>
      <w:jc w:val="center"/>
      <w:textAlignment w:val="top"/>
    </w:pPr>
    <w:rPr>
      <w:rFonts w:hAnsi="Candara" w:ascii="Candara"/>
      <w:b/>
      <w:bCs/>
      <w:i/>
      <w:iCs/>
      <w:sz w:val="16"/>
      <w:szCs w:val="16"/>
    </w:rPr>
  </w:style>
  <w:style w:customStyle="true" w:styleId="xl84" w:type="paragraph">
    <w:name w:val="xl84"/>
    <w:basedOn w:val="Normal"/>
    <w:rsid w:val="00D83124"/>
    <w:pPr>
      <w:pBdr>
        <w:top w:space="0" w:sz="8" w:color="auto" w:val="single"/>
        <w:left w:space="0" w:sz="8" w:color="auto" w:val="single"/>
        <w:bottom w:space="0" w:sz="4" w:color="auto" w:val="single"/>
        <w:right w:space="0" w:sz="4" w:color="auto" w:val="single"/>
      </w:pBdr>
      <w:spacing w:afterAutospacing="true" w:after="100" w:beforeAutospacing="true" w:before="100"/>
    </w:pPr>
    <w:rPr>
      <w:rFonts w:hAnsi="Candara" w:ascii="Candara"/>
      <w:sz w:val="20"/>
      <w:szCs w:val="20"/>
    </w:rPr>
  </w:style>
  <w:style w:customStyle="true" w:styleId="xl85" w:type="paragraph">
    <w:name w:val="xl85"/>
    <w:basedOn w:val="Normal"/>
    <w:rsid w:val="00D83124"/>
    <w:pPr>
      <w:pBdr>
        <w:top w:space="0" w:sz="8" w:color="auto" w:val="single"/>
        <w:left w:space="0" w:sz="4" w:color="auto" w:val="single"/>
        <w:bottom w:space="0" w:sz="4" w:color="auto" w:val="single"/>
        <w:right w:space="0" w:sz="4" w:color="auto" w:val="single"/>
      </w:pBdr>
      <w:spacing w:afterAutospacing="true" w:after="100" w:beforeAutospacing="true" w:before="100"/>
    </w:pPr>
    <w:rPr>
      <w:rFonts w:hAnsi="Candara" w:ascii="Candara"/>
      <w:sz w:val="20"/>
      <w:szCs w:val="20"/>
    </w:rPr>
  </w:style>
  <w:style w:customStyle="true" w:styleId="xl86" w:type="paragraph">
    <w:name w:val="xl86"/>
    <w:basedOn w:val="Normal"/>
    <w:rsid w:val="00D83124"/>
    <w:pPr>
      <w:pBdr>
        <w:top w:space="0" w:sz="8" w:color="auto" w:val="single"/>
        <w:left w:space="0" w:sz="4" w:color="auto" w:val="single"/>
        <w:bottom w:space="0" w:sz="4" w:color="auto" w:val="single"/>
        <w:right w:space="0" w:sz="4" w:color="auto" w:val="single"/>
      </w:pBdr>
      <w:spacing w:afterAutospacing="true" w:after="100" w:beforeAutospacing="true" w:before="100"/>
    </w:pPr>
    <w:rPr>
      <w:rFonts w:hAnsi="Candara" w:ascii="Candara"/>
      <w:sz w:val="20"/>
      <w:szCs w:val="20"/>
    </w:rPr>
  </w:style>
  <w:style w:customStyle="true" w:styleId="xl87" w:type="paragraph">
    <w:name w:val="xl87"/>
    <w:basedOn w:val="Normal"/>
    <w:rsid w:val="00D83124"/>
    <w:pPr>
      <w:pBdr>
        <w:top w:space="0" w:sz="8" w:color="auto" w:val="single"/>
        <w:left w:space="0" w:sz="4" w:color="auto" w:val="single"/>
        <w:bottom w:space="0" w:sz="4" w:color="auto" w:val="single"/>
        <w:right w:space="0" w:sz="8" w:color="auto" w:val="single"/>
      </w:pBdr>
      <w:spacing w:afterAutospacing="true" w:after="100" w:beforeAutospacing="true" w:before="100"/>
    </w:pPr>
    <w:rPr>
      <w:rFonts w:hAnsi="Candara" w:ascii="Candara"/>
      <w:sz w:val="20"/>
      <w:szCs w:val="20"/>
    </w:rPr>
  </w:style>
  <w:style w:customStyle="true" w:styleId="xl88" w:type="paragraph">
    <w:name w:val="xl88"/>
    <w:basedOn w:val="Normal"/>
    <w:rsid w:val="00D83124"/>
    <w:pPr>
      <w:pBdr>
        <w:top w:space="0" w:sz="4" w:color="auto" w:val="single"/>
        <w:left w:space="0" w:sz="8" w:color="auto" w:val="single"/>
        <w:bottom w:space="0" w:sz="4" w:color="auto" w:val="single"/>
        <w:right w:space="0" w:sz="4" w:color="auto" w:val="single"/>
      </w:pBdr>
      <w:spacing w:afterAutospacing="true" w:after="100" w:beforeAutospacing="true" w:before="100"/>
    </w:pPr>
    <w:rPr>
      <w:rFonts w:hAnsi="Candara" w:ascii="Candara"/>
      <w:sz w:val="20"/>
      <w:szCs w:val="20"/>
    </w:rPr>
  </w:style>
  <w:style w:customStyle="true" w:styleId="xl89" w:type="paragraph">
    <w:name w:val="xl89"/>
    <w:basedOn w:val="Normal"/>
    <w:rsid w:val="00D83124"/>
    <w:pPr>
      <w:pBdr>
        <w:top w:space="0" w:sz="4" w:color="auto" w:val="single"/>
        <w:left w:space="0" w:sz="4" w:color="auto" w:val="single"/>
        <w:bottom w:space="0" w:sz="4" w:color="auto" w:val="single"/>
        <w:right w:space="0" w:sz="8" w:color="auto" w:val="single"/>
      </w:pBdr>
      <w:spacing w:afterAutospacing="true" w:after="100" w:beforeAutospacing="true" w:before="100"/>
    </w:pPr>
    <w:rPr>
      <w:rFonts w:hAnsi="Candara" w:ascii="Candara"/>
      <w:sz w:val="20"/>
      <w:szCs w:val="20"/>
    </w:rPr>
  </w:style>
  <w:style w:customStyle="true" w:styleId="xl90" w:type="paragraph">
    <w:name w:val="xl90"/>
    <w:basedOn w:val="Normal"/>
    <w:rsid w:val="00D83124"/>
    <w:pPr>
      <w:pBdr>
        <w:top w:space="0" w:sz="4" w:color="auto" w:val="single"/>
        <w:left w:space="0" w:sz="8" w:color="auto" w:val="single"/>
        <w:right w:space="0" w:sz="4" w:color="auto" w:val="single"/>
      </w:pBdr>
      <w:spacing w:afterAutospacing="true" w:after="100" w:beforeAutospacing="true" w:before="100"/>
    </w:pPr>
    <w:rPr>
      <w:rFonts w:hAnsi="Candara" w:ascii="Candara"/>
      <w:sz w:val="20"/>
      <w:szCs w:val="20"/>
    </w:rPr>
  </w:style>
  <w:style w:customStyle="true" w:styleId="xl91" w:type="paragraph">
    <w:name w:val="xl91"/>
    <w:basedOn w:val="Normal"/>
    <w:rsid w:val="00D83124"/>
    <w:pPr>
      <w:pBdr>
        <w:top w:space="0" w:sz="4" w:color="auto" w:val="single"/>
        <w:left w:space="0" w:sz="4" w:color="auto" w:val="single"/>
        <w:right w:space="0" w:sz="4" w:color="auto" w:val="single"/>
      </w:pBdr>
      <w:spacing w:afterAutospacing="true" w:after="100" w:beforeAutospacing="true" w:before="100"/>
    </w:pPr>
    <w:rPr>
      <w:rFonts w:hAnsi="Candara" w:ascii="Candara"/>
      <w:sz w:val="20"/>
      <w:szCs w:val="20"/>
    </w:rPr>
  </w:style>
  <w:style w:customStyle="true" w:styleId="xl92" w:type="paragraph">
    <w:name w:val="xl92"/>
    <w:basedOn w:val="Normal"/>
    <w:rsid w:val="00D83124"/>
    <w:pPr>
      <w:pBdr>
        <w:top w:space="0" w:sz="4" w:color="auto" w:val="single"/>
        <w:left w:space="0" w:sz="4" w:color="auto" w:val="single"/>
        <w:right w:space="0" w:sz="4" w:color="auto" w:val="single"/>
      </w:pBdr>
      <w:spacing w:afterAutospacing="true" w:after="100" w:beforeAutospacing="true" w:before="100"/>
    </w:pPr>
    <w:rPr>
      <w:rFonts w:hAnsi="Candara" w:ascii="Candara"/>
      <w:sz w:val="20"/>
      <w:szCs w:val="20"/>
    </w:rPr>
  </w:style>
  <w:style w:customStyle="true" w:styleId="xl93" w:type="paragraph">
    <w:name w:val="xl93"/>
    <w:basedOn w:val="Normal"/>
    <w:rsid w:val="00D83124"/>
    <w:pPr>
      <w:pBdr>
        <w:top w:space="0" w:sz="4" w:color="auto" w:val="single"/>
        <w:left w:space="0" w:sz="4" w:color="auto" w:val="single"/>
        <w:right w:space="0" w:sz="8" w:color="auto" w:val="single"/>
      </w:pBdr>
      <w:spacing w:afterAutospacing="true" w:after="100" w:beforeAutospacing="true" w:before="100"/>
    </w:pPr>
    <w:rPr>
      <w:rFonts w:hAnsi="Candara" w:ascii="Candara"/>
      <w:sz w:val="20"/>
      <w:szCs w:val="20"/>
    </w:rPr>
  </w:style>
  <w:style w:customStyle="true" w:styleId="xl94" w:type="paragraph">
    <w:name w:val="xl94"/>
    <w:basedOn w:val="Normal"/>
    <w:rsid w:val="00D83124"/>
    <w:pPr>
      <w:pBdr>
        <w:top w:space="0" w:sz="8" w:color="auto" w:val="single"/>
        <w:left w:space="0" w:sz="8" w:color="auto" w:val="single"/>
        <w:bottom w:space="0" w:sz="8" w:color="auto" w:val="single"/>
        <w:right w:space="0" w:sz="4" w:color="auto" w:val="single"/>
      </w:pBdr>
      <w:spacing w:afterAutospacing="true" w:after="100" w:beforeAutospacing="true" w:before="100"/>
    </w:pPr>
    <w:rPr>
      <w:rFonts w:hAnsi="Candara" w:ascii="Candara"/>
      <w:b/>
      <w:bCs/>
      <w:sz w:val="20"/>
      <w:szCs w:val="20"/>
    </w:rPr>
  </w:style>
  <w:style w:customStyle="true" w:styleId="xl95" w:type="paragraph">
    <w:name w:val="xl95"/>
    <w:basedOn w:val="Normal"/>
    <w:rsid w:val="00D83124"/>
    <w:pPr>
      <w:pBdr>
        <w:top w:space="0" w:sz="8" w:color="auto" w:val="single"/>
        <w:left w:space="0" w:sz="4" w:color="auto" w:val="single"/>
        <w:bottom w:space="0" w:sz="8" w:color="auto" w:val="single"/>
        <w:right w:space="0" w:sz="4" w:color="auto" w:val="single"/>
      </w:pBdr>
      <w:spacing w:afterAutospacing="true" w:after="100" w:beforeAutospacing="true" w:before="100"/>
    </w:pPr>
    <w:rPr>
      <w:rFonts w:hAnsi="Candara" w:ascii="Candara"/>
      <w:b/>
      <w:bCs/>
      <w:sz w:val="20"/>
      <w:szCs w:val="20"/>
    </w:rPr>
  </w:style>
  <w:style w:customStyle="true" w:styleId="xl96" w:type="paragraph">
    <w:name w:val="xl96"/>
    <w:basedOn w:val="Normal"/>
    <w:rsid w:val="00D83124"/>
    <w:pPr>
      <w:pBdr>
        <w:top w:space="0" w:sz="8" w:color="auto" w:val="single"/>
        <w:left w:space="0" w:sz="4" w:color="auto" w:val="single"/>
        <w:bottom w:space="0" w:sz="8" w:color="auto" w:val="single"/>
        <w:right w:space="0" w:sz="4" w:color="auto" w:val="single"/>
      </w:pBdr>
      <w:spacing w:afterAutospacing="true" w:after="100" w:beforeAutospacing="true" w:before="100"/>
    </w:pPr>
    <w:rPr>
      <w:rFonts w:hAnsi="Candara" w:ascii="Candara"/>
      <w:b/>
      <w:bCs/>
      <w:sz w:val="20"/>
      <w:szCs w:val="20"/>
    </w:rPr>
  </w:style>
  <w:style w:customStyle="true" w:styleId="xl97" w:type="paragraph">
    <w:name w:val="xl97"/>
    <w:basedOn w:val="Normal"/>
    <w:rsid w:val="00D83124"/>
    <w:pPr>
      <w:pBdr>
        <w:top w:space="0" w:sz="8" w:color="auto" w:val="single"/>
        <w:left w:space="0" w:sz="4" w:color="auto" w:val="single"/>
        <w:bottom w:space="0" w:sz="8" w:color="auto" w:val="single"/>
        <w:right w:space="0" w:sz="4" w:color="auto" w:val="single"/>
      </w:pBdr>
      <w:spacing w:afterAutospacing="true" w:after="100" w:beforeAutospacing="true" w:before="100"/>
    </w:pPr>
    <w:rPr>
      <w:rFonts w:hAnsi="Candara" w:ascii="Candara"/>
      <w:b/>
      <w:bCs/>
      <w:sz w:val="20"/>
      <w:szCs w:val="20"/>
    </w:rPr>
  </w:style>
  <w:style w:customStyle="true" w:styleId="xl98" w:type="paragraph">
    <w:name w:val="xl98"/>
    <w:basedOn w:val="Normal"/>
    <w:rsid w:val="00D83124"/>
    <w:pPr>
      <w:pBdr>
        <w:top w:space="0" w:sz="8" w:color="auto" w:val="single"/>
        <w:left w:space="0" w:sz="4" w:color="auto" w:val="single"/>
        <w:bottom w:space="0" w:sz="8" w:color="auto" w:val="single"/>
        <w:right w:space="0" w:sz="4" w:color="auto" w:val="single"/>
      </w:pBdr>
      <w:spacing w:afterAutospacing="true" w:after="100" w:beforeAutospacing="true" w:before="100"/>
    </w:pPr>
    <w:rPr>
      <w:rFonts w:hAnsi="Candara" w:ascii="Candara"/>
      <w:sz w:val="20"/>
      <w:szCs w:val="20"/>
    </w:rPr>
  </w:style>
  <w:style w:customStyle="true" w:styleId="xl99" w:type="paragraph">
    <w:name w:val="xl99"/>
    <w:basedOn w:val="Normal"/>
    <w:rsid w:val="00D83124"/>
    <w:pPr>
      <w:pBdr>
        <w:top w:space="0" w:sz="8" w:color="auto" w:val="single"/>
        <w:left w:space="0" w:sz="4" w:color="auto" w:val="single"/>
        <w:bottom w:space="0" w:sz="8" w:color="auto" w:val="single"/>
        <w:right w:space="0" w:sz="8" w:color="auto" w:val="single"/>
      </w:pBdr>
      <w:spacing w:afterAutospacing="true" w:after="100" w:beforeAutospacing="true" w:before="100"/>
    </w:pPr>
    <w:rPr>
      <w:rFonts w:hAnsi="Candara" w:ascii="Candara"/>
      <w:sz w:val="20"/>
      <w:szCs w:val="20"/>
    </w:rPr>
  </w:style>
  <w:style w:customStyle="true" w:styleId="xl100" w:type="paragraph">
    <w:name w:val="xl100"/>
    <w:basedOn w:val="Normal"/>
    <w:rsid w:val="00D83124"/>
    <w:pPr>
      <w:pBdr>
        <w:top w:space="0" w:sz="8" w:color="auto" w:val="single"/>
        <w:left w:space="0" w:sz="8" w:color="auto" w:val="single"/>
        <w:right w:space="0" w:sz="8" w:color="auto" w:val="single"/>
      </w:pBdr>
      <w:shd w:fill="EEECE1" w:color="000000" w:val="clear"/>
      <w:spacing w:afterAutospacing="true" w:after="100" w:beforeAutospacing="true" w:before="100"/>
      <w:jc w:val="center"/>
      <w:textAlignment w:val="top"/>
    </w:pPr>
    <w:rPr>
      <w:rFonts w:hAnsi="Candara" w:ascii="Candara"/>
      <w:b/>
      <w:bCs/>
      <w:i/>
      <w:iCs/>
      <w:sz w:val="16"/>
      <w:szCs w:val="16"/>
    </w:rPr>
  </w:style>
  <w:style w:customStyle="true" w:styleId="xl101" w:type="paragraph">
    <w:name w:val="xl101"/>
    <w:basedOn w:val="Normal"/>
    <w:rsid w:val="00D83124"/>
    <w:pPr>
      <w:pBdr>
        <w:left w:space="0" w:sz="8" w:color="auto" w:val="single"/>
        <w:right w:space="0" w:sz="8" w:color="auto" w:val="single"/>
      </w:pBdr>
      <w:shd w:fill="EEECE1" w:color="000000" w:val="clear"/>
      <w:spacing w:afterAutospacing="true" w:after="100" w:beforeAutospacing="true" w:before="100"/>
      <w:jc w:val="center"/>
      <w:textAlignment w:val="top"/>
    </w:pPr>
    <w:rPr>
      <w:rFonts w:hAnsi="Candara" w:ascii="Candara"/>
      <w:b/>
      <w:bCs/>
      <w:i/>
      <w:iCs/>
      <w:sz w:val="16"/>
      <w:szCs w:val="16"/>
    </w:rPr>
  </w:style>
  <w:style w:customStyle="true" w:styleId="xl102" w:type="paragraph">
    <w:name w:val="xl102"/>
    <w:basedOn w:val="Normal"/>
    <w:rsid w:val="00D83124"/>
    <w:pPr>
      <w:pBdr>
        <w:bottom w:space="0" w:sz="8" w:color="auto" w:val="single"/>
      </w:pBdr>
      <w:shd w:fill="FFFF00" w:color="000000" w:val="clear"/>
      <w:spacing w:afterAutospacing="true" w:after="100" w:beforeAutospacing="true" w:before="100"/>
      <w:jc w:val="center"/>
    </w:pPr>
    <w:rPr>
      <w:rFonts w:hAnsi="Candara" w:ascii="Candara"/>
      <w:b/>
      <w:bCs/>
      <w:u w:val="single"/>
    </w:rPr>
  </w:style>
  <w:style w:customStyle="true" w:styleId="xl80" w:type="paragraph">
    <w:name w:val="xl80"/>
    <w:basedOn w:val="Normal"/>
    <w:uiPriority w:val="99"/>
    <w:rsid w:val="00D83124"/>
    <w:pPr>
      <w:pBdr>
        <w:top w:space="0" w:sz="4" w:color="000000" w:val="single"/>
        <w:left w:space="0" w:sz="4" w:color="000000" w:val="single"/>
        <w:bottom w:space="0" w:sz="4" w:color="000000" w:val="single"/>
        <w:right w:space="0" w:sz="4" w:color="000000" w:val="single"/>
      </w:pBdr>
      <w:shd w:fill="FFFFFF" w:color="000000" w:val="clear"/>
      <w:spacing w:afterAutospacing="true" w:after="100" w:beforeAutospacing="true" w:before="100"/>
      <w:textAlignment w:val="top"/>
    </w:pPr>
    <w:rPr>
      <w:rFonts w:hAnsi="Candara" w:ascii="Candara"/>
      <w:sz w:val="18"/>
      <w:szCs w:val="18"/>
    </w:rPr>
  </w:style>
  <w:style w:customStyle="true" w:styleId="input-large1" w:type="character">
    <w:name w:val="input-large1"/>
    <w:rsid w:val="00D83124"/>
  </w:style>
  <w:style w:customStyle="true" w:styleId="TPHeading1" w:type="paragraph">
    <w:name w:val="TP Heading 1"/>
    <w:basedOn w:val="Normal"/>
    <w:next w:val="Normal"/>
    <w:link w:val="TPHeading1Char"/>
    <w:uiPriority w:val="99"/>
    <w:rsid w:val="00D83124"/>
    <w:pPr>
      <w:numPr>
        <w:numId w:val="3"/>
      </w:numPr>
      <w:spacing w:lineRule="auto" w:line="360" w:after="280"/>
      <w:ind w:hanging="851" w:left="851"/>
      <w:jc w:val="both"/>
      <w:outlineLvl w:val="0"/>
    </w:pPr>
    <w:rPr>
      <w:rFonts w:eastAsia="Trebuchet MS" w:hAnsi="Trebuchet MS" w:ascii="Trebuchet MS"/>
      <w:caps/>
      <w:noProof/>
      <w:color w:val="ED1A3B"/>
      <w:kern w:val="16"/>
      <w:sz w:val="56"/>
      <w:szCs w:val="56"/>
    </w:rPr>
  </w:style>
  <w:style w:customStyle="true" w:styleId="TPHeading1Char" w:type="character">
    <w:name w:val="TP Heading 1 Char"/>
    <w:link w:val="TPHeading1"/>
    <w:uiPriority w:val="99"/>
    <w:locked/>
    <w:rsid w:val="00D83124"/>
    <w:rPr>
      <w:rFonts w:eastAsia="Trebuchet MS" w:hAnsi="Trebuchet MS" w:ascii="Trebuchet MS"/>
      <w:caps/>
      <w:noProof/>
      <w:color w:val="ED1A3B"/>
      <w:kern w:val="16"/>
      <w:sz w:val="56"/>
      <w:szCs w:val="56"/>
    </w:rPr>
  </w:style>
  <w:style w:customStyle="true" w:styleId="TPHeading2" w:type="paragraph">
    <w:name w:val="TP Heading 2"/>
    <w:basedOn w:val="Normal"/>
    <w:next w:val="Normal"/>
    <w:uiPriority w:val="99"/>
    <w:rsid w:val="00D83124"/>
    <w:pPr>
      <w:keepNext/>
      <w:numPr>
        <w:ilvl w:val="1"/>
        <w:numId w:val="3"/>
      </w:numPr>
      <w:spacing w:lineRule="auto" w:line="360" w:after="240" w:before="480"/>
      <w:jc w:val="both"/>
      <w:outlineLvl w:val="1"/>
    </w:pPr>
    <w:rPr>
      <w:rFonts w:eastAsia="Trebuchet MS" w:hAnsi="Trebuchet MS" w:ascii="Trebuchet MS"/>
      <w:b/>
      <w:noProof/>
      <w:color w:val="ED1A3B"/>
      <w:kern w:val="16"/>
    </w:rPr>
  </w:style>
  <w:style w:customStyle="true" w:styleId="AA1stlevelbullet" w:type="paragraph">
    <w:name w:val="AA 1st level bullet"/>
    <w:basedOn w:val="Normal"/>
    <w:rsid w:val="00D83124"/>
    <w:pPr>
      <w:numPr>
        <w:numId w:val="4"/>
      </w:numPr>
      <w:tabs>
        <w:tab w:pos="283" w:val="clear"/>
        <w:tab w:pos="284" w:val="left"/>
      </w:tabs>
      <w:spacing w:lineRule="auto" w:line="360" w:after="55" w:before="55"/>
      <w:ind w:hanging="284" w:left="284"/>
    </w:pPr>
    <w:rPr>
      <w:rFonts w:eastAsia="Batang" w:hAnsi="Arial" w:ascii="Arial"/>
      <w:sz w:val="20"/>
      <w:szCs w:val="20"/>
      <w:lang w:val="en-US"/>
    </w:rPr>
  </w:style>
  <w:style w:customStyle="true" w:styleId="Style10ptJustifiedLinespacing15lines" w:type="paragraph">
    <w:name w:val="Style 10 pt Justified Line spacing:  1.5 lines"/>
    <w:basedOn w:val="Normal"/>
    <w:link w:val="Style10ptJustifiedLinespacing15linesChar"/>
    <w:autoRedefine/>
    <w:rsid w:val="00D83124"/>
    <w:pPr>
      <w:widowControl w:val="false"/>
      <w:autoSpaceDE w:val="false"/>
      <w:autoSpaceDN w:val="false"/>
      <w:adjustRightInd w:val="false"/>
      <w:spacing w:lineRule="auto" w:line="360"/>
      <w:jc w:val="both"/>
    </w:pPr>
    <w:rPr>
      <w:rFonts w:eastAsia="Simsun (Founder Extended)" w:hAnsi="Tahoma" w:ascii="Tahoma"/>
      <w:sz w:val="20"/>
      <w:szCs w:val="20"/>
      <w:lang w:eastAsia="zh-CN"/>
    </w:rPr>
  </w:style>
  <w:style w:customStyle="true" w:styleId="Style10ptJustifiedLinespacing15linesChar" w:type="character">
    <w:name w:val="Style 10 pt Justified Line spacing:  1.5 lines Char"/>
    <w:link w:val="Style10ptJustifiedLinespacing15lines"/>
    <w:rsid w:val="00D83124"/>
    <w:rPr>
      <w:rFonts w:eastAsia="Simsun (Founder Extended)" w:hAnsi="Tahoma" w:ascii="Tahoma"/>
      <w:lang w:eastAsia="zh-CN"/>
    </w:rPr>
  </w:style>
  <w:style w:customStyle="true" w:styleId="Normal1" w:type="paragraph">
    <w:name w:val="Normal1"/>
    <w:rsid w:val="00D83124"/>
    <w:pPr>
      <w:suppressAutoHyphens/>
      <w:spacing w:lineRule="auto" w:line="276" w:after="200"/>
    </w:pPr>
    <w:rPr>
      <w:rFonts w:eastAsia="Calibri" w:hAnsi="Calibri" w:ascii="Calibri"/>
      <w:sz w:val="22"/>
      <w:szCs w:val="22"/>
      <w:lang w:eastAsia="ar-SA"/>
    </w:rPr>
  </w:style>
  <w:style w:styleId="Sadraj2" w:type="paragraph">
    <w:name w:val="toc 2"/>
    <w:basedOn w:val="Normal"/>
    <w:next w:val="Normal"/>
    <w:autoRedefine/>
    <w:uiPriority w:val="39"/>
    <w:unhideWhenUsed/>
    <w:rsid w:val="00D83124"/>
    <w:pPr>
      <w:spacing w:lineRule="auto" w:line="276" w:after="100"/>
      <w:ind w:left="220"/>
    </w:pPr>
    <w:rPr>
      <w:rFonts w:eastAsia="Calibri" w:hAnsi="Calibri" w:ascii="Calibri"/>
      <w:sz w:val="22"/>
      <w:szCs w:val="22"/>
    </w:rPr>
  </w:style>
  <w:style w:customStyle="true" w:styleId="Bezpopisa1" w:type="numbering">
    <w:name w:val="Bez popisa1"/>
    <w:next w:val="Bezpopisa"/>
    <w:uiPriority w:val="99"/>
    <w:semiHidden/>
    <w:rsid w:val="00E43D04"/>
  </w:style>
  <w:style w:customStyle="true" w:styleId="Reetkatablice1" w:type="table">
    <w:name w:val="Rešetka tablice1"/>
    <w:basedOn w:val="Obinatablica"/>
    <w:next w:val="Reetkatablice"/>
    <w:rsid w:val="00E43D04"/>
    <w:pPr>
      <w:suppressAutoHyphens/>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Uvuenotijeloteksta" w:type="paragraph">
    <w:name w:val="Body Text Indent"/>
    <w:basedOn w:val="Normal"/>
    <w:link w:val="UvuenotijelotekstaChar"/>
    <w:unhideWhenUsed/>
    <w:rsid w:val="00E43D04"/>
    <w:pPr>
      <w:spacing w:lineRule="auto" w:line="264"/>
      <w:ind w:firstLine="720"/>
      <w:jc w:val="both"/>
    </w:pPr>
    <w:rPr>
      <w:rFonts w:cs="Arial" w:hAnsi="Arial" w:ascii="Arial"/>
      <w:sz w:val="22"/>
    </w:rPr>
  </w:style>
  <w:style w:customStyle="true" w:styleId="UvuenotijelotekstaChar" w:type="character">
    <w:name w:val="Uvučeno tijelo teksta Char"/>
    <w:link w:val="Uvuenotijeloteksta"/>
    <w:rsid w:val="00E43D04"/>
    <w:rPr>
      <w:rFonts w:cs="Arial" w:hAnsi="Arial" w:ascii="Arial"/>
      <w:sz w:val="22"/>
      <w:szCs w:val="24"/>
    </w:rPr>
  </w:style>
  <w:style w:styleId="Naslovknjige" w:type="character">
    <w:name w:val="Book Title"/>
    <w:uiPriority w:val="33"/>
    <w:qFormat/>
    <w:rsid w:val="00E43D04"/>
    <w:rPr>
      <w:b/>
      <w:bCs/>
      <w:smallCaps/>
      <w:spacing w:val="5"/>
    </w:rPr>
  </w:style>
  <w:style w:styleId="Neupadljivareferenca" w:type="character">
    <w:name w:val="Subtle Reference"/>
    <w:uiPriority w:val="31"/>
    <w:qFormat/>
    <w:rsid w:val="00E43D04"/>
    <w:rPr>
      <w:smallCaps/>
      <w:color w:val="C0504D"/>
      <w:u w:val="single"/>
    </w:rPr>
  </w:style>
  <w:style w:styleId="Revizija" w:type="paragraph">
    <w:name w:val="Revision"/>
    <w:hidden/>
    <w:uiPriority w:val="99"/>
    <w:semiHidden/>
    <w:rsid w:val="00E43D04"/>
    <w:rPr>
      <w:rFonts w:cs="Arial" w:hAnsi="Tw Cen MT" w:ascii="Tw Cen MT"/>
      <w:b/>
      <w:bCs/>
    </w:rPr>
  </w:style>
  <w:style w:styleId="Istaknuto" w:type="character">
    <w:name w:val="Emphasis"/>
    <w:uiPriority w:val="20"/>
    <w:qFormat/>
    <w:rsid w:val="00E43D04"/>
    <w:rPr>
      <w:b/>
      <w:bCs/>
      <w:i w:val="false"/>
      <w:iCs w:val="false"/>
    </w:rPr>
  </w:style>
  <w:style w:customStyle="true" w:styleId="st" w:type="character">
    <w:name w:val="st"/>
    <w:rsid w:val="00E43D04"/>
  </w:style>
  <w:style w:customStyle="true" w:styleId="outputformat1" w:type="character">
    <w:name w:val="outputformat1"/>
    <w:rsid w:val="00E43D04"/>
    <w:rPr>
      <w:rFonts w:cs="Arial" w:hAnsi="Arial" w:ascii="Arial" w:hint="default"/>
      <w:sz w:val="18"/>
      <w:szCs w:val="18"/>
    </w:rPr>
  </w:style>
  <w:style w:customStyle="true" w:styleId="naziv" w:type="character">
    <w:name w:val="naziv"/>
    <w:uiPriority w:val="99"/>
    <w:rsid w:val="00E43D04"/>
    <w:rPr>
      <w:rFonts w:cs="Times New Roman"/>
    </w:rPr>
  </w:style>
  <w:style w:customStyle="true" w:styleId="street4" w:type="character">
    <w:name w:val="street4"/>
    <w:rsid w:val="00E43D04"/>
    <w:rPr>
      <w:vanish w:val="false"/>
      <w:webHidden w:val="false"/>
      <w:specVanish w:val="false"/>
    </w:rPr>
  </w:style>
  <w:style w:customStyle="true" w:styleId="zip" w:type="character">
    <w:name w:val="zip"/>
    <w:rsid w:val="00E43D04"/>
  </w:style>
  <w:style w:customStyle="true" w:styleId="address" w:type="character">
    <w:name w:val="address"/>
    <w:rsid w:val="00E43D04"/>
  </w:style>
  <w:style w:customStyle="true" w:styleId="infos" w:type="character">
    <w:name w:val="infos"/>
    <w:rsid w:val="00E43D04"/>
  </w:style>
  <w:style w:customStyle="true" w:styleId="Bezpopisa2" w:type="numbering">
    <w:name w:val="Bez popisa2"/>
    <w:next w:val="Bezpopisa"/>
    <w:uiPriority w:val="99"/>
    <w:semiHidden/>
    <w:rsid w:val="00E43D04"/>
  </w:style>
  <w:style w:customStyle="true" w:styleId="TijelotekstaChar" w:type="character">
    <w:name w:val="Tijelo teksta Char"/>
    <w:link w:val="Tijeloteksta"/>
    <w:rsid w:val="00780838"/>
    <w:rPr>
      <w:sz w:val="24"/>
      <w:szCs w:val="24"/>
    </w:rPr>
  </w:style>
  <w:style w:customStyle="true" w:styleId="Bezpopisa3" w:type="numbering">
    <w:name w:val="Bez popisa3"/>
    <w:next w:val="Bezpopisa"/>
    <w:uiPriority w:val="99"/>
    <w:semiHidden/>
    <w:unhideWhenUsed/>
    <w:rsid w:val="00F640E0"/>
  </w:style>
  <w:style w:customStyle="true" w:styleId="Odlomakpopisa1" w:type="paragraph">
    <w:name w:val="Odlomak popisa1"/>
    <w:basedOn w:val="Normal"/>
    <w:uiPriority w:val="99"/>
    <w:rsid w:val="00F640E0"/>
    <w:pPr>
      <w:ind w:left="708"/>
    </w:pPr>
  </w:style>
  <w:style w:customStyle="true" w:styleId="Reetkatablice2" w:type="table">
    <w:name w:val="Rešetka tablice2"/>
    <w:basedOn w:val="Obinatablica"/>
    <w:next w:val="Reetkatablice"/>
    <w:uiPriority w:val="99"/>
    <w:locked/>
    <w:rsid w:val="00F640E0"/>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Bezpopisa4" w:type="numbering">
    <w:name w:val="Bez popisa4"/>
    <w:next w:val="Bezpopisa"/>
    <w:uiPriority w:val="99"/>
    <w:semiHidden/>
    <w:unhideWhenUsed/>
    <w:rsid w:val="00FC7FE0"/>
  </w:style>
  <w:style w:customStyle="true" w:styleId="Reetkatablice3" w:type="table">
    <w:name w:val="Rešetka tablice3"/>
    <w:basedOn w:val="Obinatablica"/>
    <w:next w:val="Reetkatablice"/>
    <w:uiPriority w:val="99"/>
    <w:rsid w:val="00FC7FE0"/>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D14854"/>
    <w:rPr>
      <w:color w:val="808080"/>
      <w:bdr w:space="0" w:sz="0" w:color="auto" w:val="none"/>
      <w:shd w:fill="auto" w:color="auto" w:val="clear"/>
    </w:rPr>
  </w:style>
  <w:style w:customStyle="true" w:styleId="eSPISCCParagraphDefaultFont" w:type="character">
    <w:name w:val="eSPIS_CC_Paragraph Default Font"/>
    <w:basedOn w:val="Zadanifontodlomka"/>
    <w:rsid w:val="00D148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4854"/>
    <w:rPr>
      <w:bdr w:space="0" w:sz="0" w:color="auto" w:val="none"/>
      <w:shd w:fill="FFFFCC" w:color="auto" w:val="clear"/>
      <w:lang w:val="hr-HR"/>
    </w:rPr>
  </w:style>
  <w:style w:customStyle="true" w:styleId="PozadinaSvijetloCrvena" w:type="character">
    <w:name w:val="Pozadina_SvijetloCrvena"/>
    <w:basedOn w:val="eSPISCCParagraphDefaultFont"/>
    <w:rsid w:val="00D1485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485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9"/>
    <w:lsdException w:name="heading 2" w:qFormat="1"/>
    <w:lsdException w:name="heading 3" w:qFormat="1"/>
    <w:lsdException w:name="heading 4" w:qFormat="1"/>
    <w:lsdException w:name="heading 5" w:qFormat="1" w:semiHidden="1" w:uiPriority="99" w:unhideWhenUsed="1"/>
    <w:lsdException w:name="heading 6" w:qFormat="1" w:semiHidden="1" w:uiPriority="99" w:unhideWhenUsed="1"/>
    <w:lsdException w:name="heading 7" w:qFormat="1" w:semiHidden="1" w:uiPriority="99" w:unhideWhenUsed="1"/>
    <w:lsdException w:name="heading 8" w:qFormat="1" w:semiHidden="1" w:uiPriority="99" w:unhideWhenUsed="1"/>
    <w:lsdException w:name="heading 9" w:qFormat="1" w:semiHidden="1" w:uiPriority="99" w:unhideWhenUsed="1"/>
    <w:lsdException w:name="toc 2" w:uiPriority="39"/>
    <w:lsdException w:name="toc 4" w:uiPriority="99"/>
    <w:lsdException w:name="footnote text" w:uiPriority="99"/>
    <w:lsdException w:name="header" w:uiPriority="99"/>
    <w:lsdException w:name="footer" w:uiPriority="99"/>
    <w:lsdException w:name="caption" w:qFormat="1" w:semiHidden="1" w:unhideWhenUsed="1"/>
    <w:lsdException w:name="footnote reference" w:uiPriority="99"/>
    <w:lsdException w:name="page number" w:uiPriority="99"/>
    <w:lsdException w:name="Title" w:qFormat="1"/>
    <w:lsdException w:name="Subtitle" w:qFormat="1"/>
    <w:lsdException w:name="Hyperlink" w:uiPriority="99"/>
    <w:lsdException w:name="FollowedHyperlink" w:uiPriority="99"/>
    <w:lsdException w:name="Strong" w:qFormat="1"/>
    <w:lsdException w:name="Emphasis" w:qFormat="1" w:uiPriority="20"/>
    <w:lsdException w:name="Normal (Web)" w:uiPriority="99"/>
    <w:lsdException w:name="annotation subject" w:uiPriority="99"/>
    <w:lsdException w:name="No List" w:uiPriority="99"/>
    <w:lsdException w:name="Balloon Text" w:uiPriority="99"/>
    <w:lsdException w:name="Table Grid"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uiPriority w:val="99"/>
    <w:qFormat/>
    <w:pPr>
      <w:keepNext/>
      <w:outlineLvl w:val="0"/>
    </w:pPr>
    <w:rPr>
      <w:b/>
      <w:bCs/>
    </w:rPr>
  </w:style>
  <w:style w:styleId="Naslov2" w:type="paragraph">
    <w:name w:val="heading 2"/>
    <w:basedOn w:val="Normal"/>
    <w:next w:val="Normal"/>
    <w:link w:val="Naslov2Char"/>
    <w:qFormat/>
    <w:pPr>
      <w:keepNext/>
      <w:jc w:val="center"/>
      <w:outlineLvl w:val="1"/>
    </w:pPr>
    <w:rPr>
      <w:b/>
      <w:bCs/>
    </w:rPr>
  </w:style>
  <w:style w:styleId="Naslov3" w:type="paragraph">
    <w:name w:val="heading 3"/>
    <w:basedOn w:val="Normal"/>
    <w:next w:val="Normal"/>
    <w:link w:val="Naslov3Char"/>
    <w:qFormat/>
    <w:pPr>
      <w:keepNext/>
      <w:ind w:firstLine="708"/>
      <w:jc w:val="center"/>
      <w:outlineLvl w:val="2"/>
    </w:pPr>
    <w:rPr>
      <w:b/>
      <w:bCs/>
    </w:rPr>
  </w:style>
  <w:style w:styleId="Naslov4" w:type="paragraph">
    <w:name w:val="heading 4"/>
    <w:basedOn w:val="Normal"/>
    <w:next w:val="Normal"/>
    <w:link w:val="Naslov4Char"/>
    <w:qFormat/>
    <w:pPr>
      <w:keepNext/>
      <w:jc w:val="both"/>
      <w:outlineLvl w:val="3"/>
    </w:pPr>
    <w:rPr>
      <w:b/>
      <w:bCs/>
    </w:rPr>
  </w:style>
  <w:style w:styleId="Naslov5" w:type="paragraph">
    <w:name w:val="heading 5"/>
    <w:basedOn w:val="Normal"/>
    <w:next w:val="Normal"/>
    <w:link w:val="Naslov5Char"/>
    <w:uiPriority w:val="99"/>
    <w:qFormat/>
    <w:rsid w:val="00D83124"/>
    <w:pPr>
      <w:tabs>
        <w:tab w:pos="1701" w:val="num"/>
      </w:tabs>
      <w:spacing w:after="120" w:line="320" w:lineRule="exact"/>
      <w:ind w:hanging="567" w:left="1701"/>
      <w:contextualSpacing/>
      <w:jc w:val="both"/>
      <w:outlineLvl w:val="4"/>
    </w:pPr>
    <w:rPr>
      <w:rFonts w:ascii="Frutiger Linotype" w:hAnsi="Frutiger Linotype"/>
      <w:bCs/>
      <w:iCs/>
      <w:sz w:val="22"/>
      <w:szCs w:val="22"/>
      <w:lang w:val="en-US"/>
    </w:rPr>
  </w:style>
  <w:style w:styleId="Naslov6" w:type="paragraph">
    <w:name w:val="heading 6"/>
    <w:basedOn w:val="Normal"/>
    <w:next w:val="Normal"/>
    <w:link w:val="Naslov6Char"/>
    <w:uiPriority w:val="99"/>
    <w:qFormat/>
    <w:rsid w:val="00D83124"/>
    <w:pPr>
      <w:tabs>
        <w:tab w:pos="1701" w:val="num"/>
      </w:tabs>
      <w:spacing w:after="120" w:line="320" w:lineRule="exact"/>
      <w:ind w:hanging="567" w:left="1701"/>
      <w:contextualSpacing/>
      <w:jc w:val="both"/>
      <w:outlineLvl w:val="5"/>
    </w:pPr>
    <w:rPr>
      <w:rFonts w:ascii="Frutiger Linotype" w:hAnsi="Frutiger Linotype"/>
      <w:bCs/>
      <w:sz w:val="22"/>
      <w:szCs w:val="22"/>
      <w:lang w:val="en-US"/>
    </w:rPr>
  </w:style>
  <w:style w:styleId="Naslov7" w:type="paragraph">
    <w:name w:val="heading 7"/>
    <w:basedOn w:val="Normal"/>
    <w:next w:val="Normal"/>
    <w:link w:val="Naslov7Char"/>
    <w:uiPriority w:val="99"/>
    <w:qFormat/>
    <w:rsid w:val="00D83124"/>
    <w:pPr>
      <w:tabs>
        <w:tab w:pos="1701" w:val="num"/>
      </w:tabs>
      <w:spacing w:after="120" w:line="320" w:lineRule="exact"/>
      <w:ind w:hanging="567" w:left="1701"/>
      <w:contextualSpacing/>
      <w:jc w:val="both"/>
      <w:outlineLvl w:val="6"/>
    </w:pPr>
    <w:rPr>
      <w:rFonts w:ascii="Frutiger Linotype" w:hAnsi="Frutiger Linotype"/>
      <w:sz w:val="22"/>
      <w:szCs w:val="22"/>
      <w:lang w:val="en-US"/>
    </w:rPr>
  </w:style>
  <w:style w:styleId="Naslov8" w:type="paragraph">
    <w:name w:val="heading 8"/>
    <w:basedOn w:val="Normal"/>
    <w:next w:val="Normal"/>
    <w:link w:val="Naslov8Char"/>
    <w:uiPriority w:val="99"/>
    <w:qFormat/>
    <w:rsid w:val="00D83124"/>
    <w:pPr>
      <w:spacing w:after="120" w:line="320" w:lineRule="exact"/>
      <w:ind w:left="1701"/>
      <w:contextualSpacing/>
      <w:jc w:val="both"/>
      <w:outlineLvl w:val="7"/>
    </w:pPr>
    <w:rPr>
      <w:rFonts w:ascii="Frutiger Linotype" w:hAnsi="Frutiger Linotype"/>
      <w:i/>
      <w:iCs/>
      <w:sz w:val="22"/>
      <w:szCs w:val="22"/>
      <w:lang w:val="en-US"/>
    </w:rPr>
  </w:style>
  <w:style w:styleId="Naslov9" w:type="paragraph">
    <w:name w:val="heading 9"/>
    <w:basedOn w:val="Normal"/>
    <w:next w:val="Normal"/>
    <w:link w:val="Naslov9Char"/>
    <w:uiPriority w:val="99"/>
    <w:qFormat/>
    <w:rsid w:val="00D83124"/>
    <w:pPr>
      <w:spacing w:after="120" w:line="320" w:lineRule="exact"/>
      <w:ind w:left="1701"/>
      <w:contextualSpacing/>
      <w:jc w:val="both"/>
      <w:outlineLvl w:val="8"/>
    </w:pPr>
    <w:rPr>
      <w:rFonts w:ascii="Frutiger Linotype" w:cs="Arial" w:hAnsi="Frutiger Linotype"/>
      <w:sz w:val="22"/>
      <w:szCs w:val="22"/>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uiPriority w:val="99"/>
  </w:style>
  <w:style w:styleId="Tekstbalonia" w:type="paragraph">
    <w:name w:val="Balloon Text"/>
    <w:basedOn w:val="Normal"/>
    <w:link w:val="TekstbaloniaChar"/>
    <w:uiPriority w:val="99"/>
    <w:rsid w:val="0091128C"/>
    <w:rPr>
      <w:rFonts w:ascii="Tahoma" w:cs="Tahoma" w:hAnsi="Tahoma"/>
      <w:sz w:val="16"/>
      <w:szCs w:val="16"/>
    </w:rPr>
  </w:style>
  <w:style w:styleId="Odlomakpopisa" w:type="paragraph">
    <w:name w:val="List Paragraph"/>
    <w:basedOn w:val="Normal"/>
    <w:link w:val="OdlomakpopisaChar"/>
    <w:uiPriority w:val="99"/>
    <w:qFormat/>
    <w:rsid w:val="00234F61"/>
    <w:pPr>
      <w:ind w:left="708"/>
    </w:pPr>
  </w:style>
  <w:style w:styleId="Reetkatablice" w:type="table">
    <w:name w:val="Table Grid"/>
    <w:basedOn w:val="Obinatablica"/>
    <w:uiPriority w:val="99"/>
    <w:rsid w:val="00BA3F4B"/>
    <w:pPr>
      <w:spacing w:after="200" w:line="276" w:lineRule="auto"/>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TekstbaloniaChar" w:type="character">
    <w:name w:val="Tekst balončića Char"/>
    <w:link w:val="Tekstbalonia"/>
    <w:uiPriority w:val="99"/>
    <w:rsid w:val="00BA3F4B"/>
    <w:rPr>
      <w:rFonts w:ascii="Tahoma" w:cs="Tahoma" w:hAnsi="Tahoma"/>
      <w:sz w:val="16"/>
      <w:szCs w:val="16"/>
    </w:rPr>
  </w:style>
  <w:style w:customStyle="1" w:styleId="Naslov5Char" w:type="character">
    <w:name w:val="Naslov 5 Char"/>
    <w:link w:val="Naslov5"/>
    <w:uiPriority w:val="99"/>
    <w:rsid w:val="00D83124"/>
    <w:rPr>
      <w:rFonts w:ascii="Frutiger Linotype" w:hAnsi="Frutiger Linotype"/>
      <w:bCs/>
      <w:iCs/>
      <w:sz w:val="22"/>
      <w:szCs w:val="22"/>
      <w:lang w:val="en-US"/>
    </w:rPr>
  </w:style>
  <w:style w:customStyle="1" w:styleId="Naslov6Char" w:type="character">
    <w:name w:val="Naslov 6 Char"/>
    <w:link w:val="Naslov6"/>
    <w:uiPriority w:val="99"/>
    <w:rsid w:val="00D83124"/>
    <w:rPr>
      <w:rFonts w:ascii="Frutiger Linotype" w:hAnsi="Frutiger Linotype"/>
      <w:bCs/>
      <w:sz w:val="22"/>
      <w:szCs w:val="22"/>
      <w:lang w:val="en-US"/>
    </w:rPr>
  </w:style>
  <w:style w:customStyle="1" w:styleId="Naslov7Char" w:type="character">
    <w:name w:val="Naslov 7 Char"/>
    <w:link w:val="Naslov7"/>
    <w:uiPriority w:val="99"/>
    <w:rsid w:val="00D83124"/>
    <w:rPr>
      <w:rFonts w:ascii="Frutiger Linotype" w:hAnsi="Frutiger Linotype"/>
      <w:sz w:val="22"/>
      <w:szCs w:val="22"/>
      <w:lang w:val="en-US"/>
    </w:rPr>
  </w:style>
  <w:style w:customStyle="1" w:styleId="Naslov8Char" w:type="character">
    <w:name w:val="Naslov 8 Char"/>
    <w:link w:val="Naslov8"/>
    <w:uiPriority w:val="99"/>
    <w:rsid w:val="00D83124"/>
    <w:rPr>
      <w:rFonts w:ascii="Frutiger Linotype" w:hAnsi="Frutiger Linotype"/>
      <w:i/>
      <w:iCs/>
      <w:sz w:val="22"/>
      <w:szCs w:val="22"/>
      <w:lang w:val="en-US"/>
    </w:rPr>
  </w:style>
  <w:style w:customStyle="1" w:styleId="Naslov9Char" w:type="character">
    <w:name w:val="Naslov 9 Char"/>
    <w:link w:val="Naslov9"/>
    <w:uiPriority w:val="99"/>
    <w:rsid w:val="00D83124"/>
    <w:rPr>
      <w:rFonts w:ascii="Frutiger Linotype" w:cs="Arial" w:hAnsi="Frutiger Linotype"/>
      <w:sz w:val="22"/>
      <w:szCs w:val="22"/>
      <w:lang w:val="en-US"/>
    </w:rPr>
  </w:style>
  <w:style w:customStyle="1" w:styleId="Naslov1Char" w:type="character">
    <w:name w:val="Naslov 1 Char"/>
    <w:link w:val="Naslov1"/>
    <w:uiPriority w:val="99"/>
    <w:rsid w:val="00D83124"/>
    <w:rPr>
      <w:b/>
      <w:bCs/>
      <w:sz w:val="24"/>
      <w:szCs w:val="24"/>
    </w:rPr>
  </w:style>
  <w:style w:customStyle="1" w:styleId="Naslov2Char" w:type="character">
    <w:name w:val="Naslov 2 Char"/>
    <w:link w:val="Naslov2"/>
    <w:rsid w:val="00D83124"/>
    <w:rPr>
      <w:b/>
      <w:bCs/>
      <w:sz w:val="24"/>
      <w:szCs w:val="24"/>
    </w:rPr>
  </w:style>
  <w:style w:customStyle="1" w:styleId="Naslov3Char" w:type="character">
    <w:name w:val="Naslov 3 Char"/>
    <w:link w:val="Naslov3"/>
    <w:rsid w:val="00D83124"/>
    <w:rPr>
      <w:b/>
      <w:bCs/>
      <w:sz w:val="24"/>
      <w:szCs w:val="24"/>
    </w:rPr>
  </w:style>
  <w:style w:customStyle="1" w:styleId="Naslov4Char" w:type="character">
    <w:name w:val="Naslov 4 Char"/>
    <w:link w:val="Naslov4"/>
    <w:rsid w:val="00D83124"/>
    <w:rPr>
      <w:b/>
      <w:bCs/>
      <w:sz w:val="24"/>
      <w:szCs w:val="24"/>
    </w:rPr>
  </w:style>
  <w:style w:customStyle="1" w:styleId="ZaglavljeChar" w:type="character">
    <w:name w:val="Zaglavlje Char"/>
    <w:link w:val="Zaglavlje"/>
    <w:uiPriority w:val="99"/>
    <w:rsid w:val="00D83124"/>
    <w:rPr>
      <w:sz w:val="24"/>
      <w:szCs w:val="24"/>
    </w:rPr>
  </w:style>
  <w:style w:customStyle="1" w:styleId="PodnojeChar" w:type="character">
    <w:name w:val="Podnožje Char"/>
    <w:link w:val="Podnoje"/>
    <w:uiPriority w:val="99"/>
    <w:rsid w:val="00D83124"/>
    <w:rPr>
      <w:sz w:val="24"/>
      <w:szCs w:val="24"/>
    </w:rPr>
  </w:style>
  <w:style w:styleId="Hiperveza" w:type="character">
    <w:name w:val="Hyperlink"/>
    <w:uiPriority w:val="99"/>
    <w:unhideWhenUsed/>
    <w:rsid w:val="00D83124"/>
    <w:rPr>
      <w:color w:val="0000FF"/>
      <w:u w:val="single"/>
    </w:rPr>
  </w:style>
  <w:style w:styleId="Naglaeno" w:type="character">
    <w:name w:val="Strong"/>
    <w:qFormat/>
    <w:rsid w:val="00D83124"/>
    <w:rPr>
      <w:b/>
      <w:bCs/>
    </w:rPr>
  </w:style>
  <w:style w:styleId="StandardWeb" w:type="paragraph">
    <w:name w:val="Normal (Web)"/>
    <w:basedOn w:val="Normal"/>
    <w:uiPriority w:val="99"/>
    <w:unhideWhenUsed/>
    <w:rsid w:val="00D83124"/>
  </w:style>
  <w:style w:customStyle="1" w:styleId="yiv9268595537msonormal" w:type="paragraph">
    <w:name w:val="yiv9268595537msonormal"/>
    <w:basedOn w:val="Normal"/>
    <w:uiPriority w:val="99"/>
    <w:rsid w:val="00D83124"/>
    <w:pPr>
      <w:spacing w:after="100" w:afterAutospacing="1" w:before="100" w:beforeAutospacing="1"/>
    </w:pPr>
  </w:style>
  <w:style w:customStyle="1" w:styleId="Default" w:type="paragraph">
    <w:name w:val="Default"/>
    <w:rsid w:val="00D83124"/>
    <w:pPr>
      <w:autoSpaceDE w:val="0"/>
      <w:autoSpaceDN w:val="0"/>
      <w:adjustRightInd w:val="0"/>
    </w:pPr>
    <w:rPr>
      <w:rFonts w:eastAsia="Calibri"/>
      <w:color w:val="000000"/>
      <w:sz w:val="24"/>
      <w:szCs w:val="24"/>
    </w:rPr>
  </w:style>
  <w:style w:customStyle="1" w:styleId="ft" w:type="character">
    <w:name w:val="ft"/>
    <w:rsid w:val="00D83124"/>
  </w:style>
  <w:style w:customStyle="1" w:styleId="OdlomakpopisaChar" w:type="character">
    <w:name w:val="Odlomak popisa Char"/>
    <w:link w:val="Odlomakpopisa"/>
    <w:uiPriority w:val="34"/>
    <w:locked/>
    <w:rsid w:val="00D83124"/>
    <w:rPr>
      <w:sz w:val="24"/>
      <w:szCs w:val="24"/>
    </w:rPr>
  </w:style>
  <w:style w:customStyle="1" w:styleId="t-9-8" w:type="paragraph">
    <w:name w:val="t-9-8"/>
    <w:basedOn w:val="Normal"/>
    <w:uiPriority w:val="99"/>
    <w:rsid w:val="00D83124"/>
    <w:pPr>
      <w:spacing w:after="100" w:afterAutospacing="1" w:before="100" w:beforeAutospacing="1"/>
    </w:pPr>
  </w:style>
  <w:style w:customStyle="1" w:styleId="11" w:type="paragraph">
    <w:name w:val="1.1."/>
    <w:basedOn w:val="Normal"/>
    <w:uiPriority w:val="99"/>
    <w:rsid w:val="00D83124"/>
    <w:pPr>
      <w:jc w:val="center"/>
    </w:pPr>
    <w:rPr>
      <w:b/>
      <w:sz w:val="22"/>
      <w:szCs w:val="22"/>
    </w:rPr>
  </w:style>
  <w:style w:customStyle="1" w:styleId="clanak" w:type="paragraph">
    <w:name w:val="clanak"/>
    <w:basedOn w:val="Normal"/>
    <w:uiPriority w:val="99"/>
    <w:rsid w:val="00D83124"/>
    <w:pPr>
      <w:spacing w:after="100" w:afterAutospacing="1" w:before="100" w:beforeAutospacing="1"/>
    </w:pPr>
  </w:style>
  <w:style w:styleId="Tekstfusnote" w:type="paragraph">
    <w:name w:val="footnote text"/>
    <w:basedOn w:val="Normal"/>
    <w:link w:val="TekstfusnoteChar"/>
    <w:uiPriority w:val="99"/>
    <w:unhideWhenUsed/>
    <w:rsid w:val="00D83124"/>
    <w:rPr>
      <w:rFonts w:ascii="Calibri" w:hAnsi="Calibri"/>
      <w:sz w:val="20"/>
      <w:szCs w:val="20"/>
    </w:rPr>
  </w:style>
  <w:style w:customStyle="1" w:styleId="TekstfusnoteChar" w:type="character">
    <w:name w:val="Tekst fusnote Char"/>
    <w:link w:val="Tekstfusnote"/>
    <w:uiPriority w:val="99"/>
    <w:rsid w:val="00D83124"/>
    <w:rPr>
      <w:rFonts w:ascii="Calibri" w:hAnsi="Calibri"/>
    </w:rPr>
  </w:style>
  <w:style w:styleId="Referencafusnote" w:type="character">
    <w:name w:val="footnote reference"/>
    <w:uiPriority w:val="99"/>
    <w:unhideWhenUsed/>
    <w:rsid w:val="00D83124"/>
    <w:rPr>
      <w:vertAlign w:val="superscript"/>
    </w:rPr>
  </w:style>
  <w:style w:styleId="Sadraj4" w:type="paragraph">
    <w:name w:val="toc 4"/>
    <w:basedOn w:val="Normal"/>
    <w:next w:val="Normal"/>
    <w:autoRedefine/>
    <w:uiPriority w:val="99"/>
    <w:rsid w:val="00D83124"/>
    <w:pPr>
      <w:spacing w:after="120" w:line="320" w:lineRule="exact"/>
      <w:ind w:left="660"/>
      <w:jc w:val="both"/>
    </w:pPr>
    <w:rPr>
      <w:rFonts w:ascii="Frutiger Linotype" w:hAnsi="Frutiger Linotype"/>
      <w:sz w:val="22"/>
      <w:szCs w:val="22"/>
      <w:lang w:val="en-US"/>
    </w:rPr>
  </w:style>
  <w:style w:customStyle="1" w:styleId="Recitals" w:type="paragraph">
    <w:name w:val="Recitals"/>
    <w:basedOn w:val="Normal"/>
    <w:uiPriority w:val="99"/>
    <w:rsid w:val="00D83124"/>
    <w:pPr>
      <w:numPr>
        <w:numId w:val="2"/>
      </w:numPr>
      <w:tabs>
        <w:tab w:pos="567" w:val="clear"/>
        <w:tab w:pos="1425" w:val="num"/>
      </w:tabs>
      <w:spacing w:after="120" w:line="320" w:lineRule="exact"/>
      <w:ind w:hanging="360" w:left="1425"/>
      <w:jc w:val="both"/>
    </w:pPr>
    <w:rPr>
      <w:rFonts w:ascii="Frutiger Linotype" w:hAnsi="Frutiger Linotype"/>
      <w:sz w:val="22"/>
      <w:szCs w:val="22"/>
      <w:lang w:val="en-US"/>
    </w:rPr>
  </w:style>
  <w:style w:styleId="SlijeenaHiperveza" w:type="character">
    <w:name w:val="FollowedHyperlink"/>
    <w:uiPriority w:val="99"/>
    <w:unhideWhenUsed/>
    <w:rsid w:val="00D83124"/>
    <w:rPr>
      <w:color w:val="800080"/>
      <w:u w:val="single"/>
    </w:rPr>
  </w:style>
  <w:style w:customStyle="1" w:styleId="xl63" w:type="paragraph">
    <w:name w:val="xl63"/>
    <w:basedOn w:val="Normal"/>
    <w:rsid w:val="00D83124"/>
    <w:pPr>
      <w:pBdr>
        <w:top w:color="auto" w:space="0" w:sz="8" w:val="single"/>
        <w:left w:color="auto" w:space="0" w:sz="4" w:val="single"/>
        <w:bottom w:color="auto" w:space="0" w:sz="8" w:val="single"/>
        <w:right w:color="auto" w:space="0" w:sz="4" w:val="single"/>
      </w:pBdr>
      <w:shd w:color="000000" w:fill="C0C0C0" w:val="clear"/>
      <w:spacing w:after="100" w:afterAutospacing="1" w:before="100" w:beforeAutospacing="1"/>
      <w:jc w:val="center"/>
      <w:textAlignment w:val="center"/>
    </w:pPr>
    <w:rPr>
      <w:rFonts w:ascii="Arial" w:cs="Arial" w:hAnsi="Arial"/>
      <w:b/>
      <w:bCs/>
      <w:color w:val="000000"/>
      <w:sz w:val="20"/>
      <w:szCs w:val="20"/>
    </w:rPr>
  </w:style>
  <w:style w:customStyle="1" w:styleId="xl64" w:type="paragraph">
    <w:name w:val="xl64"/>
    <w:basedOn w:val="Normal"/>
    <w:rsid w:val="00D83124"/>
    <w:pPr>
      <w:pBdr>
        <w:top w:color="auto" w:space="0" w:sz="8" w:val="single"/>
        <w:left w:color="auto" w:space="0" w:sz="4" w:val="single"/>
        <w:bottom w:color="auto" w:space="0" w:sz="8" w:val="single"/>
        <w:right w:color="auto" w:space="0" w:sz="4" w:val="single"/>
      </w:pBdr>
      <w:shd w:color="000000" w:fill="C0C0C0" w:val="clear"/>
      <w:spacing w:after="100" w:afterAutospacing="1" w:before="100" w:beforeAutospacing="1"/>
      <w:jc w:val="center"/>
      <w:textAlignment w:val="center"/>
    </w:pPr>
    <w:rPr>
      <w:rFonts w:ascii="Arial" w:cs="Arial" w:hAnsi="Arial"/>
      <w:b/>
      <w:bCs/>
      <w:color w:val="000000"/>
      <w:sz w:val="20"/>
      <w:szCs w:val="20"/>
    </w:rPr>
  </w:style>
  <w:style w:customStyle="1" w:styleId="xl65" w:type="paragraph">
    <w:name w:val="xl65"/>
    <w:basedOn w:val="Normal"/>
    <w:rsid w:val="00D83124"/>
    <w:pPr>
      <w:pBdr>
        <w:top w:color="auto" w:space="0" w:sz="8" w:val="single"/>
        <w:left w:color="auto" w:space="0" w:sz="4" w:val="single"/>
        <w:bottom w:color="auto" w:space="0" w:sz="8" w:val="single"/>
        <w:right w:color="auto" w:space="0" w:sz="4" w:val="single"/>
      </w:pBdr>
      <w:shd w:color="000000" w:fill="C0C0C0" w:val="clear"/>
      <w:spacing w:after="100" w:afterAutospacing="1" w:before="100" w:beforeAutospacing="1"/>
      <w:jc w:val="center"/>
      <w:textAlignment w:val="center"/>
    </w:pPr>
    <w:rPr>
      <w:rFonts w:ascii="Arial" w:cs="Arial" w:hAnsi="Arial"/>
      <w:b/>
      <w:bCs/>
      <w:color w:val="000000"/>
      <w:sz w:val="20"/>
      <w:szCs w:val="20"/>
    </w:rPr>
  </w:style>
  <w:style w:customStyle="1" w:styleId="xl66" w:type="paragraph">
    <w:name w:val="xl66"/>
    <w:basedOn w:val="Normal"/>
    <w:rsid w:val="00D83124"/>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Calibri" w:hAnsi="Calibri"/>
      <w:sz w:val="20"/>
      <w:szCs w:val="20"/>
    </w:rPr>
  </w:style>
  <w:style w:customStyle="1" w:styleId="xl67" w:type="paragraph">
    <w:name w:val="xl67"/>
    <w:basedOn w:val="Normal"/>
    <w:rsid w:val="00D83124"/>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hAnsi="Calibri"/>
      <w:sz w:val="20"/>
      <w:szCs w:val="20"/>
    </w:rPr>
  </w:style>
  <w:style w:customStyle="1" w:styleId="xl68" w:type="paragraph">
    <w:name w:val="xl68"/>
    <w:basedOn w:val="Normal"/>
    <w:rsid w:val="00D83124"/>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rFonts w:ascii="Calibri" w:hAnsi="Calibri"/>
      <w:sz w:val="20"/>
      <w:szCs w:val="20"/>
    </w:rPr>
  </w:style>
  <w:style w:customStyle="1" w:styleId="xl69" w:type="paragraph">
    <w:name w:val="xl69"/>
    <w:basedOn w:val="Normal"/>
    <w:rsid w:val="00D83124"/>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rFonts w:ascii="Calibri" w:hAnsi="Calibri"/>
      <w:sz w:val="20"/>
      <w:szCs w:val="20"/>
    </w:rPr>
  </w:style>
  <w:style w:customStyle="1" w:styleId="xl70" w:type="paragraph">
    <w:name w:val="xl70"/>
    <w:basedOn w:val="Normal"/>
    <w:rsid w:val="00D83124"/>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hAnsi="Calibri"/>
      <w:sz w:val="20"/>
      <w:szCs w:val="20"/>
    </w:rPr>
  </w:style>
  <w:style w:customStyle="1" w:styleId="xl71" w:type="paragraph">
    <w:name w:val="xl71"/>
    <w:basedOn w:val="Normal"/>
    <w:rsid w:val="00D83124"/>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72" w:type="paragraph">
    <w:name w:val="xl72"/>
    <w:basedOn w:val="Normal"/>
    <w:rsid w:val="00D83124"/>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hAnsi="Calibri"/>
      <w:b/>
      <w:bCs/>
    </w:rPr>
  </w:style>
  <w:style w:styleId="Referencakomentara" w:type="character">
    <w:name w:val="annotation reference"/>
    <w:unhideWhenUsed/>
    <w:rsid w:val="00D83124"/>
    <w:rPr>
      <w:sz w:val="16"/>
      <w:szCs w:val="16"/>
    </w:rPr>
  </w:style>
  <w:style w:styleId="Tekstkomentara" w:type="paragraph">
    <w:name w:val="annotation text"/>
    <w:basedOn w:val="Normal"/>
    <w:link w:val="TekstkomentaraChar"/>
    <w:unhideWhenUsed/>
    <w:rsid w:val="00D83124"/>
    <w:pPr>
      <w:spacing w:after="200"/>
    </w:pPr>
    <w:rPr>
      <w:rFonts w:ascii="Calibri" w:hAnsi="Calibri"/>
      <w:sz w:val="20"/>
      <w:szCs w:val="20"/>
    </w:rPr>
  </w:style>
  <w:style w:customStyle="1" w:styleId="TekstkomentaraChar" w:type="character">
    <w:name w:val="Tekst komentara Char"/>
    <w:link w:val="Tekstkomentara"/>
    <w:rsid w:val="00D83124"/>
    <w:rPr>
      <w:rFonts w:ascii="Calibri" w:hAnsi="Calibri"/>
    </w:rPr>
  </w:style>
  <w:style w:styleId="Predmetkomentara" w:type="paragraph">
    <w:name w:val="annotation subject"/>
    <w:basedOn w:val="Tekstkomentara"/>
    <w:next w:val="Tekstkomentara"/>
    <w:link w:val="PredmetkomentaraChar"/>
    <w:uiPriority w:val="99"/>
    <w:unhideWhenUsed/>
    <w:rsid w:val="00D83124"/>
    <w:rPr>
      <w:b/>
      <w:bCs/>
    </w:rPr>
  </w:style>
  <w:style w:customStyle="1" w:styleId="PredmetkomentaraChar" w:type="character">
    <w:name w:val="Predmet komentara Char"/>
    <w:link w:val="Predmetkomentara"/>
    <w:uiPriority w:val="99"/>
    <w:rsid w:val="00D83124"/>
    <w:rPr>
      <w:rFonts w:ascii="Calibri" w:hAnsi="Calibri"/>
      <w:b/>
      <w:bCs/>
    </w:rPr>
  </w:style>
  <w:style w:styleId="Srednjareetka3-Isticanje1" w:type="table">
    <w:name w:val="Medium Grid 3 Accent 1"/>
    <w:basedOn w:val="Obinatablica"/>
    <w:uiPriority w:val="69"/>
    <w:rsid w:val="00D83124"/>
    <w:rPr>
      <w:rFonts w:ascii="Calibri" w:hAnsi="Calibri"/>
      <w:sz w:val="22"/>
      <w:szCs w:val="22"/>
    </w:rPr>
    <w:tblPr>
      <w:tblStyleRowBandSize w:val="1"/>
      <w:tblStyleColBandSize w:val="1"/>
      <w:tblInd w:type="dxa" w:w="0"/>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CellMar>
        <w:top w:type="dxa" w:w="0"/>
        <w:left w:type="dxa" w:w="108"/>
        <w:bottom w:type="dxa" w:w="0"/>
        <w:right w:type="dxa" w:w="108"/>
      </w:tblCellMar>
    </w:tblPr>
    <w:tcPr>
      <w:shd w:color="auto" w:fill="D3DFEE" w:val="clear"/>
    </w:tcPr>
    <w:tblStylePr w:type="firstRow">
      <w:rPr>
        <w:b/>
        <w:bCs/>
        <w:i w:val="0"/>
        <w:iCs w:val="0"/>
        <w:color w:val="FFFFFF"/>
      </w:rPr>
      <w:tblPr/>
      <w:tcPr>
        <w:tcBorders>
          <w:top w:color="FFFFFF" w:space="0" w:sz="8" w:val="single"/>
          <w:left w:color="FFFFFF" w:space="0" w:sz="8" w:val="single"/>
          <w:bottom w:color="FFFFFF" w:space="0" w:sz="24" w:val="single"/>
          <w:right w:color="FFFFFF" w:space="0" w:sz="8" w:val="single"/>
          <w:insideH w:val="nil"/>
          <w:insideV w:color="FFFFFF" w:space="0" w:sz="8" w:val="single"/>
        </w:tcBorders>
        <w:shd w:color="auto" w:fill="4F81BD" w:val="clear"/>
      </w:tcPr>
    </w:tblStylePr>
    <w:tblStylePr w:type="lastRow">
      <w:rPr>
        <w:b/>
        <w:bCs/>
        <w:i w:val="0"/>
        <w:iCs w:val="0"/>
        <w:color w:val="FFFFFF"/>
      </w:rPr>
      <w:tblPr/>
      <w:tcPr>
        <w:tcBorders>
          <w:top w:color="FFFFFF" w:space="0" w:sz="24" w:val="single"/>
          <w:left w:color="FFFFFF" w:space="0" w:sz="8" w:val="single"/>
          <w:bottom w:color="FFFFFF" w:space="0" w:sz="8" w:val="single"/>
          <w:right w:color="FFFFFF" w:space="0" w:sz="8" w:val="single"/>
          <w:insideH w:val="nil"/>
          <w:insideV w:color="FFFFFF" w:space="0" w:sz="8" w:val="single"/>
        </w:tcBorders>
        <w:shd w:color="auto" w:fill="4F81BD" w:val="clear"/>
      </w:tcPr>
    </w:tblStylePr>
    <w:tblStylePr w:type="firstCol">
      <w:rPr>
        <w:b/>
        <w:bCs/>
        <w:i w:val="0"/>
        <w:iCs w:val="0"/>
        <w:color w:val="FFFFFF"/>
      </w:rPr>
      <w:tblPr/>
      <w:tcPr>
        <w:tcBorders>
          <w:left w:color="FFFFFF" w:space="0" w:sz="8" w:val="single"/>
          <w:right w:color="FFFFFF" w:space="0" w:sz="24" w:val="single"/>
          <w:insideH w:val="nil"/>
          <w:insideV w:val="nil"/>
        </w:tcBorders>
        <w:shd w:color="auto" w:fill="4F81BD" w:val="clear"/>
      </w:tcPr>
    </w:tblStylePr>
    <w:tblStylePr w:type="lastCol">
      <w:rPr>
        <w:b/>
        <w:bCs/>
        <w:i w:val="0"/>
        <w:iCs w:val="0"/>
        <w:color w:val="FFFFFF"/>
      </w:rPr>
      <w:tblPr/>
      <w:tcPr>
        <w:tcBorders>
          <w:top w:val="nil"/>
          <w:left w:color="FFFFFF" w:space="0" w:sz="24" w:val="single"/>
          <w:bottom w:val="nil"/>
          <w:right w:val="nil"/>
          <w:insideH w:val="nil"/>
          <w:insideV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val="nil"/>
          <w:insideV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styleId="Bezproreda" w:type="paragraph">
    <w:name w:val="No Spacing"/>
    <w:link w:val="BezproredaChar"/>
    <w:uiPriority w:val="99"/>
    <w:qFormat/>
    <w:rsid w:val="00D83124"/>
    <w:rPr>
      <w:rFonts w:ascii="Calibri" w:hAnsi="Calibri"/>
      <w:sz w:val="22"/>
      <w:szCs w:val="22"/>
    </w:rPr>
  </w:style>
  <w:style w:customStyle="1" w:styleId="BezproredaChar" w:type="character">
    <w:name w:val="Bez proreda Char"/>
    <w:link w:val="Bezproreda"/>
    <w:uiPriority w:val="1"/>
    <w:rsid w:val="00D83124"/>
    <w:rPr>
      <w:rFonts w:ascii="Calibri" w:hAnsi="Calibri"/>
      <w:sz w:val="22"/>
      <w:szCs w:val="22"/>
    </w:rPr>
  </w:style>
  <w:style w:customStyle="1" w:styleId="font5" w:type="paragraph">
    <w:name w:val="font5"/>
    <w:basedOn w:val="Normal"/>
    <w:rsid w:val="00D83124"/>
    <w:pPr>
      <w:spacing w:after="100" w:afterAutospacing="1" w:before="100" w:beforeAutospacing="1"/>
    </w:pPr>
    <w:rPr>
      <w:rFonts w:ascii="Candara" w:hAnsi="Candara"/>
      <w:i/>
      <w:iCs/>
      <w:color w:val="000000"/>
      <w:sz w:val="16"/>
      <w:szCs w:val="16"/>
    </w:rPr>
  </w:style>
  <w:style w:customStyle="1" w:styleId="font6" w:type="paragraph">
    <w:name w:val="font6"/>
    <w:basedOn w:val="Normal"/>
    <w:rsid w:val="00D83124"/>
    <w:pPr>
      <w:spacing w:after="100" w:afterAutospacing="1" w:before="100" w:beforeAutospacing="1"/>
    </w:pPr>
    <w:rPr>
      <w:rFonts w:ascii="Candara" w:hAnsi="Candara"/>
      <w:color w:val="000000"/>
      <w:sz w:val="16"/>
      <w:szCs w:val="16"/>
    </w:rPr>
  </w:style>
  <w:style w:customStyle="1" w:styleId="xl73" w:type="paragraph">
    <w:name w:val="xl73"/>
    <w:basedOn w:val="Normal"/>
    <w:rsid w:val="00D83124"/>
    <w:pPr>
      <w:pBdr>
        <w:left w:color="auto" w:space="0" w:sz="8" w:val="single"/>
        <w:bottom w:color="auto" w:space="0" w:sz="8" w:val="single"/>
        <w:right w:color="auto" w:space="0" w:sz="8" w:val="single"/>
      </w:pBdr>
      <w:shd w:color="000000" w:fill="EEECE1" w:val="clear"/>
      <w:spacing w:after="100" w:afterAutospacing="1" w:before="100" w:beforeAutospacing="1"/>
      <w:jc w:val="center"/>
      <w:textAlignment w:val="top"/>
    </w:pPr>
    <w:rPr>
      <w:rFonts w:ascii="Candara" w:hAnsi="Candara"/>
      <w:b/>
      <w:bCs/>
      <w:i/>
      <w:iCs/>
      <w:sz w:val="16"/>
      <w:szCs w:val="16"/>
    </w:rPr>
  </w:style>
  <w:style w:customStyle="1" w:styleId="xl74" w:type="paragraph">
    <w:name w:val="xl74"/>
    <w:basedOn w:val="Normal"/>
    <w:rsid w:val="00D83124"/>
    <w:pPr>
      <w:pBdr>
        <w:bottom w:color="auto" w:space="0" w:sz="8" w:val="single"/>
        <w:right w:color="auto" w:space="0" w:sz="8" w:val="single"/>
      </w:pBdr>
      <w:shd w:color="000000" w:fill="EEECE1" w:val="clear"/>
      <w:spacing w:after="100" w:afterAutospacing="1" w:before="100" w:beforeAutospacing="1"/>
      <w:jc w:val="center"/>
      <w:textAlignment w:val="top"/>
    </w:pPr>
    <w:rPr>
      <w:rFonts w:ascii="Candara" w:hAnsi="Candara"/>
      <w:b/>
      <w:bCs/>
      <w:i/>
      <w:iCs/>
      <w:sz w:val="16"/>
      <w:szCs w:val="16"/>
    </w:rPr>
  </w:style>
  <w:style w:customStyle="1" w:styleId="xl75" w:type="paragraph">
    <w:name w:val="xl75"/>
    <w:basedOn w:val="Normal"/>
    <w:rsid w:val="00D83124"/>
    <w:pPr>
      <w:pBdr>
        <w:top w:color="auto" w:space="0" w:sz="8" w:val="single"/>
        <w:left w:color="auto" w:space="0" w:sz="8" w:val="single"/>
        <w:bottom w:color="auto" w:space="0" w:sz="8" w:val="single"/>
      </w:pBdr>
      <w:shd w:color="000000" w:fill="EEECE1" w:val="clear"/>
      <w:spacing w:after="100" w:afterAutospacing="1" w:before="100" w:beforeAutospacing="1"/>
      <w:jc w:val="center"/>
      <w:textAlignment w:val="top"/>
    </w:pPr>
    <w:rPr>
      <w:rFonts w:ascii="Candara" w:hAnsi="Candara"/>
      <w:i/>
      <w:iCs/>
      <w:sz w:val="16"/>
      <w:szCs w:val="16"/>
    </w:rPr>
  </w:style>
  <w:style w:customStyle="1" w:styleId="xl76" w:type="paragraph">
    <w:name w:val="xl76"/>
    <w:basedOn w:val="Normal"/>
    <w:rsid w:val="00D83124"/>
    <w:pPr>
      <w:pBdr>
        <w:top w:color="auto" w:space="0" w:sz="8" w:val="single"/>
        <w:bottom w:color="auto" w:space="0" w:sz="8" w:val="single"/>
        <w:right w:color="000000" w:space="0" w:sz="8" w:val="single"/>
      </w:pBdr>
      <w:shd w:color="000000" w:fill="EEECE1" w:val="clear"/>
      <w:spacing w:after="100" w:afterAutospacing="1" w:before="100" w:beforeAutospacing="1"/>
      <w:jc w:val="center"/>
      <w:textAlignment w:val="top"/>
    </w:pPr>
    <w:rPr>
      <w:rFonts w:ascii="Candara" w:hAnsi="Candara"/>
      <w:i/>
      <w:iCs/>
      <w:sz w:val="16"/>
      <w:szCs w:val="16"/>
    </w:rPr>
  </w:style>
  <w:style w:customStyle="1" w:styleId="xl77" w:type="paragraph">
    <w:name w:val="xl77"/>
    <w:basedOn w:val="Normal"/>
    <w:rsid w:val="00D83124"/>
    <w:pPr>
      <w:pBdr>
        <w:top w:color="auto" w:space="0" w:sz="8" w:val="single"/>
        <w:left w:color="000000" w:space="0" w:sz="8" w:val="single"/>
        <w:bottom w:color="auto" w:space="0" w:sz="8" w:val="single"/>
      </w:pBdr>
      <w:shd w:color="000000" w:fill="EEECE1" w:val="clear"/>
      <w:spacing w:after="100" w:afterAutospacing="1" w:before="100" w:beforeAutospacing="1"/>
      <w:jc w:val="center"/>
    </w:pPr>
    <w:rPr>
      <w:rFonts w:ascii="Candara" w:hAnsi="Candara"/>
      <w:b/>
      <w:bCs/>
      <w:i/>
      <w:iCs/>
      <w:sz w:val="20"/>
      <w:szCs w:val="20"/>
    </w:rPr>
  </w:style>
  <w:style w:customStyle="1" w:styleId="xl78" w:type="paragraph">
    <w:name w:val="xl78"/>
    <w:basedOn w:val="Normal"/>
    <w:rsid w:val="00D83124"/>
    <w:pPr>
      <w:pBdr>
        <w:top w:color="auto" w:space="0" w:sz="8" w:val="single"/>
        <w:bottom w:color="auto" w:space="0" w:sz="8" w:val="single"/>
      </w:pBdr>
      <w:shd w:color="000000" w:fill="EEECE1" w:val="clear"/>
      <w:spacing w:after="100" w:afterAutospacing="1" w:before="100" w:beforeAutospacing="1"/>
      <w:jc w:val="center"/>
    </w:pPr>
    <w:rPr>
      <w:rFonts w:ascii="Candara" w:hAnsi="Candara"/>
      <w:b/>
      <w:bCs/>
      <w:i/>
      <w:iCs/>
      <w:sz w:val="20"/>
      <w:szCs w:val="20"/>
    </w:rPr>
  </w:style>
  <w:style w:customStyle="1" w:styleId="xl79" w:type="paragraph">
    <w:name w:val="xl79"/>
    <w:basedOn w:val="Normal"/>
    <w:rsid w:val="00D83124"/>
    <w:pPr>
      <w:pBdr>
        <w:left w:color="auto" w:space="0" w:sz="8" w:val="single"/>
        <w:bottom w:color="auto" w:space="0" w:sz="8" w:val="single"/>
      </w:pBdr>
      <w:shd w:color="000000" w:fill="EEECE1" w:val="clear"/>
      <w:spacing w:after="100" w:afterAutospacing="1" w:before="100" w:beforeAutospacing="1"/>
      <w:jc w:val="center"/>
      <w:textAlignment w:val="top"/>
    </w:pPr>
    <w:rPr>
      <w:rFonts w:ascii="Candara" w:hAnsi="Candara"/>
      <w:b/>
      <w:bCs/>
      <w:i/>
      <w:iCs/>
      <w:sz w:val="16"/>
      <w:szCs w:val="16"/>
    </w:rPr>
  </w:style>
  <w:style w:customStyle="1" w:styleId="xl81" w:type="paragraph">
    <w:name w:val="xl81"/>
    <w:basedOn w:val="Normal"/>
    <w:rsid w:val="00D83124"/>
    <w:pPr>
      <w:pBdr>
        <w:top w:color="auto" w:space="0" w:sz="4" w:val="single"/>
        <w:left w:color="auto" w:space="0" w:sz="4" w:val="single"/>
        <w:bottom w:color="auto" w:space="0" w:sz="4" w:val="single"/>
        <w:right w:color="auto" w:space="0" w:sz="4" w:val="single"/>
      </w:pBdr>
      <w:spacing w:after="100" w:afterAutospacing="1" w:before="100" w:beforeAutospacing="1"/>
    </w:pPr>
    <w:rPr>
      <w:rFonts w:ascii="Candara" w:hAnsi="Candara"/>
      <w:sz w:val="20"/>
      <w:szCs w:val="20"/>
    </w:rPr>
  </w:style>
  <w:style w:customStyle="1" w:styleId="xl82" w:type="paragraph">
    <w:name w:val="xl82"/>
    <w:basedOn w:val="Normal"/>
    <w:rsid w:val="00D83124"/>
    <w:pPr>
      <w:pBdr>
        <w:top w:color="auto" w:space="0" w:sz="8" w:val="single"/>
        <w:bottom w:color="auto" w:space="0" w:sz="8" w:val="single"/>
        <w:right w:color="auto" w:space="0" w:sz="8" w:val="single"/>
      </w:pBdr>
      <w:shd w:color="000000" w:fill="EEECE1" w:val="clear"/>
      <w:spacing w:after="100" w:afterAutospacing="1" w:before="100" w:beforeAutospacing="1"/>
      <w:jc w:val="center"/>
    </w:pPr>
    <w:rPr>
      <w:rFonts w:ascii="Candara" w:hAnsi="Candara"/>
      <w:b/>
      <w:bCs/>
      <w:i/>
      <w:iCs/>
      <w:sz w:val="20"/>
      <w:szCs w:val="20"/>
    </w:rPr>
  </w:style>
  <w:style w:customStyle="1" w:styleId="xl83" w:type="paragraph">
    <w:name w:val="xl83"/>
    <w:basedOn w:val="Normal"/>
    <w:rsid w:val="00D83124"/>
    <w:pPr>
      <w:pBdr>
        <w:bottom w:color="auto" w:space="0" w:sz="8" w:val="single"/>
        <w:right w:color="auto" w:space="0" w:sz="8" w:val="single"/>
      </w:pBdr>
      <w:shd w:color="000000" w:fill="EEECE1" w:val="clear"/>
      <w:spacing w:after="100" w:afterAutospacing="1" w:before="100" w:beforeAutospacing="1"/>
      <w:jc w:val="center"/>
      <w:textAlignment w:val="top"/>
    </w:pPr>
    <w:rPr>
      <w:rFonts w:ascii="Candara" w:hAnsi="Candara"/>
      <w:b/>
      <w:bCs/>
      <w:i/>
      <w:iCs/>
      <w:sz w:val="16"/>
      <w:szCs w:val="16"/>
    </w:rPr>
  </w:style>
  <w:style w:customStyle="1" w:styleId="xl84" w:type="paragraph">
    <w:name w:val="xl84"/>
    <w:basedOn w:val="Normal"/>
    <w:rsid w:val="00D83124"/>
    <w:pPr>
      <w:pBdr>
        <w:top w:color="auto" w:space="0" w:sz="8" w:val="single"/>
        <w:left w:color="auto" w:space="0" w:sz="8" w:val="single"/>
        <w:bottom w:color="auto" w:space="0" w:sz="4" w:val="single"/>
        <w:right w:color="auto" w:space="0" w:sz="4" w:val="single"/>
      </w:pBdr>
      <w:spacing w:after="100" w:afterAutospacing="1" w:before="100" w:beforeAutospacing="1"/>
    </w:pPr>
    <w:rPr>
      <w:rFonts w:ascii="Candara" w:hAnsi="Candara"/>
      <w:sz w:val="20"/>
      <w:szCs w:val="20"/>
    </w:rPr>
  </w:style>
  <w:style w:customStyle="1" w:styleId="xl85" w:type="paragraph">
    <w:name w:val="xl85"/>
    <w:basedOn w:val="Normal"/>
    <w:rsid w:val="00D83124"/>
    <w:pPr>
      <w:pBdr>
        <w:top w:color="auto" w:space="0" w:sz="8" w:val="single"/>
        <w:left w:color="auto" w:space="0" w:sz="4" w:val="single"/>
        <w:bottom w:color="auto" w:space="0" w:sz="4" w:val="single"/>
        <w:right w:color="auto" w:space="0" w:sz="4" w:val="single"/>
      </w:pBdr>
      <w:spacing w:after="100" w:afterAutospacing="1" w:before="100" w:beforeAutospacing="1"/>
    </w:pPr>
    <w:rPr>
      <w:rFonts w:ascii="Candara" w:hAnsi="Candara"/>
      <w:sz w:val="20"/>
      <w:szCs w:val="20"/>
    </w:rPr>
  </w:style>
  <w:style w:customStyle="1" w:styleId="xl86" w:type="paragraph">
    <w:name w:val="xl86"/>
    <w:basedOn w:val="Normal"/>
    <w:rsid w:val="00D83124"/>
    <w:pPr>
      <w:pBdr>
        <w:top w:color="auto" w:space="0" w:sz="8" w:val="single"/>
        <w:left w:color="auto" w:space="0" w:sz="4" w:val="single"/>
        <w:bottom w:color="auto" w:space="0" w:sz="4" w:val="single"/>
        <w:right w:color="auto" w:space="0" w:sz="4" w:val="single"/>
      </w:pBdr>
      <w:spacing w:after="100" w:afterAutospacing="1" w:before="100" w:beforeAutospacing="1"/>
    </w:pPr>
    <w:rPr>
      <w:rFonts w:ascii="Candara" w:hAnsi="Candara"/>
      <w:sz w:val="20"/>
      <w:szCs w:val="20"/>
    </w:rPr>
  </w:style>
  <w:style w:customStyle="1" w:styleId="xl87" w:type="paragraph">
    <w:name w:val="xl87"/>
    <w:basedOn w:val="Normal"/>
    <w:rsid w:val="00D83124"/>
    <w:pPr>
      <w:pBdr>
        <w:top w:color="auto" w:space="0" w:sz="8" w:val="single"/>
        <w:left w:color="auto" w:space="0" w:sz="4" w:val="single"/>
        <w:bottom w:color="auto" w:space="0" w:sz="4" w:val="single"/>
        <w:right w:color="auto" w:space="0" w:sz="8" w:val="single"/>
      </w:pBdr>
      <w:spacing w:after="100" w:afterAutospacing="1" w:before="100" w:beforeAutospacing="1"/>
    </w:pPr>
    <w:rPr>
      <w:rFonts w:ascii="Candara" w:hAnsi="Candara"/>
      <w:sz w:val="20"/>
      <w:szCs w:val="20"/>
    </w:rPr>
  </w:style>
  <w:style w:customStyle="1" w:styleId="xl88" w:type="paragraph">
    <w:name w:val="xl88"/>
    <w:basedOn w:val="Normal"/>
    <w:rsid w:val="00D83124"/>
    <w:pPr>
      <w:pBdr>
        <w:top w:color="auto" w:space="0" w:sz="4" w:val="single"/>
        <w:left w:color="auto" w:space="0" w:sz="8" w:val="single"/>
        <w:bottom w:color="auto" w:space="0" w:sz="4" w:val="single"/>
        <w:right w:color="auto" w:space="0" w:sz="4" w:val="single"/>
      </w:pBdr>
      <w:spacing w:after="100" w:afterAutospacing="1" w:before="100" w:beforeAutospacing="1"/>
    </w:pPr>
    <w:rPr>
      <w:rFonts w:ascii="Candara" w:hAnsi="Candara"/>
      <w:sz w:val="20"/>
      <w:szCs w:val="20"/>
    </w:rPr>
  </w:style>
  <w:style w:customStyle="1" w:styleId="xl89" w:type="paragraph">
    <w:name w:val="xl89"/>
    <w:basedOn w:val="Normal"/>
    <w:rsid w:val="00D83124"/>
    <w:pPr>
      <w:pBdr>
        <w:top w:color="auto" w:space="0" w:sz="4" w:val="single"/>
        <w:left w:color="auto" w:space="0" w:sz="4" w:val="single"/>
        <w:bottom w:color="auto" w:space="0" w:sz="4" w:val="single"/>
        <w:right w:color="auto" w:space="0" w:sz="8" w:val="single"/>
      </w:pBdr>
      <w:spacing w:after="100" w:afterAutospacing="1" w:before="100" w:beforeAutospacing="1"/>
    </w:pPr>
    <w:rPr>
      <w:rFonts w:ascii="Candara" w:hAnsi="Candara"/>
      <w:sz w:val="20"/>
      <w:szCs w:val="20"/>
    </w:rPr>
  </w:style>
  <w:style w:customStyle="1" w:styleId="xl90" w:type="paragraph">
    <w:name w:val="xl90"/>
    <w:basedOn w:val="Normal"/>
    <w:rsid w:val="00D83124"/>
    <w:pPr>
      <w:pBdr>
        <w:top w:color="auto" w:space="0" w:sz="4" w:val="single"/>
        <w:left w:color="auto" w:space="0" w:sz="8" w:val="single"/>
        <w:right w:color="auto" w:space="0" w:sz="4" w:val="single"/>
      </w:pBdr>
      <w:spacing w:after="100" w:afterAutospacing="1" w:before="100" w:beforeAutospacing="1"/>
    </w:pPr>
    <w:rPr>
      <w:rFonts w:ascii="Candara" w:hAnsi="Candara"/>
      <w:sz w:val="20"/>
      <w:szCs w:val="20"/>
    </w:rPr>
  </w:style>
  <w:style w:customStyle="1" w:styleId="xl91" w:type="paragraph">
    <w:name w:val="xl91"/>
    <w:basedOn w:val="Normal"/>
    <w:rsid w:val="00D83124"/>
    <w:pPr>
      <w:pBdr>
        <w:top w:color="auto" w:space="0" w:sz="4" w:val="single"/>
        <w:left w:color="auto" w:space="0" w:sz="4" w:val="single"/>
        <w:right w:color="auto" w:space="0" w:sz="4" w:val="single"/>
      </w:pBdr>
      <w:spacing w:after="100" w:afterAutospacing="1" w:before="100" w:beforeAutospacing="1"/>
    </w:pPr>
    <w:rPr>
      <w:rFonts w:ascii="Candara" w:hAnsi="Candara"/>
      <w:sz w:val="20"/>
      <w:szCs w:val="20"/>
    </w:rPr>
  </w:style>
  <w:style w:customStyle="1" w:styleId="xl92" w:type="paragraph">
    <w:name w:val="xl92"/>
    <w:basedOn w:val="Normal"/>
    <w:rsid w:val="00D83124"/>
    <w:pPr>
      <w:pBdr>
        <w:top w:color="auto" w:space="0" w:sz="4" w:val="single"/>
        <w:left w:color="auto" w:space="0" w:sz="4" w:val="single"/>
        <w:right w:color="auto" w:space="0" w:sz="4" w:val="single"/>
      </w:pBdr>
      <w:spacing w:after="100" w:afterAutospacing="1" w:before="100" w:beforeAutospacing="1"/>
    </w:pPr>
    <w:rPr>
      <w:rFonts w:ascii="Candara" w:hAnsi="Candara"/>
      <w:sz w:val="20"/>
      <w:szCs w:val="20"/>
    </w:rPr>
  </w:style>
  <w:style w:customStyle="1" w:styleId="xl93" w:type="paragraph">
    <w:name w:val="xl93"/>
    <w:basedOn w:val="Normal"/>
    <w:rsid w:val="00D83124"/>
    <w:pPr>
      <w:pBdr>
        <w:top w:color="auto" w:space="0" w:sz="4" w:val="single"/>
        <w:left w:color="auto" w:space="0" w:sz="4" w:val="single"/>
        <w:right w:color="auto" w:space="0" w:sz="8" w:val="single"/>
      </w:pBdr>
      <w:spacing w:after="100" w:afterAutospacing="1" w:before="100" w:beforeAutospacing="1"/>
    </w:pPr>
    <w:rPr>
      <w:rFonts w:ascii="Candara" w:hAnsi="Candara"/>
      <w:sz w:val="20"/>
      <w:szCs w:val="20"/>
    </w:rPr>
  </w:style>
  <w:style w:customStyle="1" w:styleId="xl94" w:type="paragraph">
    <w:name w:val="xl94"/>
    <w:basedOn w:val="Normal"/>
    <w:rsid w:val="00D83124"/>
    <w:pPr>
      <w:pBdr>
        <w:top w:color="auto" w:space="0" w:sz="8" w:val="single"/>
        <w:left w:color="auto" w:space="0" w:sz="8" w:val="single"/>
        <w:bottom w:color="auto" w:space="0" w:sz="8" w:val="single"/>
        <w:right w:color="auto" w:space="0" w:sz="4" w:val="single"/>
      </w:pBdr>
      <w:spacing w:after="100" w:afterAutospacing="1" w:before="100" w:beforeAutospacing="1"/>
    </w:pPr>
    <w:rPr>
      <w:rFonts w:ascii="Candara" w:hAnsi="Candara"/>
      <w:b/>
      <w:bCs/>
      <w:sz w:val="20"/>
      <w:szCs w:val="20"/>
    </w:rPr>
  </w:style>
  <w:style w:customStyle="1" w:styleId="xl95" w:type="paragraph">
    <w:name w:val="xl95"/>
    <w:basedOn w:val="Normal"/>
    <w:rsid w:val="00D83124"/>
    <w:pPr>
      <w:pBdr>
        <w:top w:color="auto" w:space="0" w:sz="8" w:val="single"/>
        <w:left w:color="auto" w:space="0" w:sz="4" w:val="single"/>
        <w:bottom w:color="auto" w:space="0" w:sz="8" w:val="single"/>
        <w:right w:color="auto" w:space="0" w:sz="4" w:val="single"/>
      </w:pBdr>
      <w:spacing w:after="100" w:afterAutospacing="1" w:before="100" w:beforeAutospacing="1"/>
    </w:pPr>
    <w:rPr>
      <w:rFonts w:ascii="Candara" w:hAnsi="Candara"/>
      <w:b/>
      <w:bCs/>
      <w:sz w:val="20"/>
      <w:szCs w:val="20"/>
    </w:rPr>
  </w:style>
  <w:style w:customStyle="1" w:styleId="xl96" w:type="paragraph">
    <w:name w:val="xl96"/>
    <w:basedOn w:val="Normal"/>
    <w:rsid w:val="00D83124"/>
    <w:pPr>
      <w:pBdr>
        <w:top w:color="auto" w:space="0" w:sz="8" w:val="single"/>
        <w:left w:color="auto" w:space="0" w:sz="4" w:val="single"/>
        <w:bottom w:color="auto" w:space="0" w:sz="8" w:val="single"/>
        <w:right w:color="auto" w:space="0" w:sz="4" w:val="single"/>
      </w:pBdr>
      <w:spacing w:after="100" w:afterAutospacing="1" w:before="100" w:beforeAutospacing="1"/>
    </w:pPr>
    <w:rPr>
      <w:rFonts w:ascii="Candara" w:hAnsi="Candara"/>
      <w:b/>
      <w:bCs/>
      <w:sz w:val="20"/>
      <w:szCs w:val="20"/>
    </w:rPr>
  </w:style>
  <w:style w:customStyle="1" w:styleId="xl97" w:type="paragraph">
    <w:name w:val="xl97"/>
    <w:basedOn w:val="Normal"/>
    <w:rsid w:val="00D83124"/>
    <w:pPr>
      <w:pBdr>
        <w:top w:color="auto" w:space="0" w:sz="8" w:val="single"/>
        <w:left w:color="auto" w:space="0" w:sz="4" w:val="single"/>
        <w:bottom w:color="auto" w:space="0" w:sz="8" w:val="single"/>
        <w:right w:color="auto" w:space="0" w:sz="4" w:val="single"/>
      </w:pBdr>
      <w:spacing w:after="100" w:afterAutospacing="1" w:before="100" w:beforeAutospacing="1"/>
    </w:pPr>
    <w:rPr>
      <w:rFonts w:ascii="Candara" w:hAnsi="Candara"/>
      <w:b/>
      <w:bCs/>
      <w:sz w:val="20"/>
      <w:szCs w:val="20"/>
    </w:rPr>
  </w:style>
  <w:style w:customStyle="1" w:styleId="xl98" w:type="paragraph">
    <w:name w:val="xl98"/>
    <w:basedOn w:val="Normal"/>
    <w:rsid w:val="00D83124"/>
    <w:pPr>
      <w:pBdr>
        <w:top w:color="auto" w:space="0" w:sz="8" w:val="single"/>
        <w:left w:color="auto" w:space="0" w:sz="4" w:val="single"/>
        <w:bottom w:color="auto" w:space="0" w:sz="8" w:val="single"/>
        <w:right w:color="auto" w:space="0" w:sz="4" w:val="single"/>
      </w:pBdr>
      <w:spacing w:after="100" w:afterAutospacing="1" w:before="100" w:beforeAutospacing="1"/>
    </w:pPr>
    <w:rPr>
      <w:rFonts w:ascii="Candara" w:hAnsi="Candara"/>
      <w:sz w:val="20"/>
      <w:szCs w:val="20"/>
    </w:rPr>
  </w:style>
  <w:style w:customStyle="1" w:styleId="xl99" w:type="paragraph">
    <w:name w:val="xl99"/>
    <w:basedOn w:val="Normal"/>
    <w:rsid w:val="00D83124"/>
    <w:pPr>
      <w:pBdr>
        <w:top w:color="auto" w:space="0" w:sz="8" w:val="single"/>
        <w:left w:color="auto" w:space="0" w:sz="4" w:val="single"/>
        <w:bottom w:color="auto" w:space="0" w:sz="8" w:val="single"/>
        <w:right w:color="auto" w:space="0" w:sz="8" w:val="single"/>
      </w:pBdr>
      <w:spacing w:after="100" w:afterAutospacing="1" w:before="100" w:beforeAutospacing="1"/>
    </w:pPr>
    <w:rPr>
      <w:rFonts w:ascii="Candara" w:hAnsi="Candara"/>
      <w:sz w:val="20"/>
      <w:szCs w:val="20"/>
    </w:rPr>
  </w:style>
  <w:style w:customStyle="1" w:styleId="xl100" w:type="paragraph">
    <w:name w:val="xl100"/>
    <w:basedOn w:val="Normal"/>
    <w:rsid w:val="00D83124"/>
    <w:pPr>
      <w:pBdr>
        <w:top w:color="auto" w:space="0" w:sz="8" w:val="single"/>
        <w:left w:color="auto" w:space="0" w:sz="8" w:val="single"/>
        <w:right w:color="auto" w:space="0" w:sz="8" w:val="single"/>
      </w:pBdr>
      <w:shd w:color="000000" w:fill="EEECE1" w:val="clear"/>
      <w:spacing w:after="100" w:afterAutospacing="1" w:before="100" w:beforeAutospacing="1"/>
      <w:jc w:val="center"/>
      <w:textAlignment w:val="top"/>
    </w:pPr>
    <w:rPr>
      <w:rFonts w:ascii="Candara" w:hAnsi="Candara"/>
      <w:b/>
      <w:bCs/>
      <w:i/>
      <w:iCs/>
      <w:sz w:val="16"/>
      <w:szCs w:val="16"/>
    </w:rPr>
  </w:style>
  <w:style w:customStyle="1" w:styleId="xl101" w:type="paragraph">
    <w:name w:val="xl101"/>
    <w:basedOn w:val="Normal"/>
    <w:rsid w:val="00D83124"/>
    <w:pPr>
      <w:pBdr>
        <w:left w:color="auto" w:space="0" w:sz="8" w:val="single"/>
        <w:right w:color="auto" w:space="0" w:sz="8" w:val="single"/>
      </w:pBdr>
      <w:shd w:color="000000" w:fill="EEECE1" w:val="clear"/>
      <w:spacing w:after="100" w:afterAutospacing="1" w:before="100" w:beforeAutospacing="1"/>
      <w:jc w:val="center"/>
      <w:textAlignment w:val="top"/>
    </w:pPr>
    <w:rPr>
      <w:rFonts w:ascii="Candara" w:hAnsi="Candara"/>
      <w:b/>
      <w:bCs/>
      <w:i/>
      <w:iCs/>
      <w:sz w:val="16"/>
      <w:szCs w:val="16"/>
    </w:rPr>
  </w:style>
  <w:style w:customStyle="1" w:styleId="xl102" w:type="paragraph">
    <w:name w:val="xl102"/>
    <w:basedOn w:val="Normal"/>
    <w:rsid w:val="00D83124"/>
    <w:pPr>
      <w:pBdr>
        <w:bottom w:color="auto" w:space="0" w:sz="8" w:val="single"/>
      </w:pBdr>
      <w:shd w:color="000000" w:fill="FFFF00" w:val="clear"/>
      <w:spacing w:after="100" w:afterAutospacing="1" w:before="100" w:beforeAutospacing="1"/>
      <w:jc w:val="center"/>
    </w:pPr>
    <w:rPr>
      <w:rFonts w:ascii="Candara" w:hAnsi="Candara"/>
      <w:b/>
      <w:bCs/>
      <w:u w:val="single"/>
    </w:rPr>
  </w:style>
  <w:style w:customStyle="1" w:styleId="xl80" w:type="paragraph">
    <w:name w:val="xl80"/>
    <w:basedOn w:val="Normal"/>
    <w:uiPriority w:val="99"/>
    <w:rsid w:val="00D83124"/>
    <w:pPr>
      <w:pBdr>
        <w:top w:color="000000" w:space="0" w:sz="4" w:val="single"/>
        <w:left w:color="000000" w:space="0" w:sz="4" w:val="single"/>
        <w:bottom w:color="000000" w:space="0" w:sz="4" w:val="single"/>
        <w:right w:color="000000" w:space="0" w:sz="4" w:val="single"/>
      </w:pBdr>
      <w:shd w:color="000000" w:fill="FFFFFF" w:val="clear"/>
      <w:spacing w:after="100" w:afterAutospacing="1" w:before="100" w:beforeAutospacing="1"/>
      <w:textAlignment w:val="top"/>
    </w:pPr>
    <w:rPr>
      <w:rFonts w:ascii="Candara" w:hAnsi="Candara"/>
      <w:sz w:val="18"/>
      <w:szCs w:val="18"/>
    </w:rPr>
  </w:style>
  <w:style w:customStyle="1" w:styleId="input-large1" w:type="character">
    <w:name w:val="input-large1"/>
    <w:rsid w:val="00D83124"/>
  </w:style>
  <w:style w:customStyle="1" w:styleId="TPHeading1" w:type="paragraph">
    <w:name w:val="TP Heading 1"/>
    <w:basedOn w:val="Normal"/>
    <w:next w:val="Normal"/>
    <w:link w:val="TPHeading1Char"/>
    <w:uiPriority w:val="99"/>
    <w:rsid w:val="00D83124"/>
    <w:pPr>
      <w:numPr>
        <w:numId w:val="3"/>
      </w:numPr>
      <w:spacing w:after="280" w:line="360" w:lineRule="auto"/>
      <w:ind w:hanging="851" w:left="851"/>
      <w:jc w:val="both"/>
      <w:outlineLvl w:val="0"/>
    </w:pPr>
    <w:rPr>
      <w:rFonts w:ascii="Trebuchet MS" w:eastAsia="Trebuchet MS" w:hAnsi="Trebuchet MS"/>
      <w:caps/>
      <w:noProof/>
      <w:color w:val="ED1A3B"/>
      <w:kern w:val="16"/>
      <w:sz w:val="56"/>
      <w:szCs w:val="56"/>
    </w:rPr>
  </w:style>
  <w:style w:customStyle="1" w:styleId="TPHeading1Char" w:type="character">
    <w:name w:val="TP Heading 1 Char"/>
    <w:link w:val="TPHeading1"/>
    <w:uiPriority w:val="99"/>
    <w:locked/>
    <w:rsid w:val="00D83124"/>
    <w:rPr>
      <w:rFonts w:ascii="Trebuchet MS" w:eastAsia="Trebuchet MS" w:hAnsi="Trebuchet MS"/>
      <w:caps/>
      <w:noProof/>
      <w:color w:val="ED1A3B"/>
      <w:kern w:val="16"/>
      <w:sz w:val="56"/>
      <w:szCs w:val="56"/>
    </w:rPr>
  </w:style>
  <w:style w:customStyle="1" w:styleId="TPHeading2" w:type="paragraph">
    <w:name w:val="TP Heading 2"/>
    <w:basedOn w:val="Normal"/>
    <w:next w:val="Normal"/>
    <w:uiPriority w:val="99"/>
    <w:rsid w:val="00D83124"/>
    <w:pPr>
      <w:keepNext/>
      <w:numPr>
        <w:ilvl w:val="1"/>
        <w:numId w:val="3"/>
      </w:numPr>
      <w:spacing w:after="240" w:before="480" w:line="360" w:lineRule="auto"/>
      <w:jc w:val="both"/>
      <w:outlineLvl w:val="1"/>
    </w:pPr>
    <w:rPr>
      <w:rFonts w:ascii="Trebuchet MS" w:eastAsia="Trebuchet MS" w:hAnsi="Trebuchet MS"/>
      <w:b/>
      <w:noProof/>
      <w:color w:val="ED1A3B"/>
      <w:kern w:val="16"/>
    </w:rPr>
  </w:style>
  <w:style w:customStyle="1" w:styleId="AA1stlevelbullet" w:type="paragraph">
    <w:name w:val="AA 1st level bullet"/>
    <w:basedOn w:val="Normal"/>
    <w:rsid w:val="00D83124"/>
    <w:pPr>
      <w:numPr>
        <w:numId w:val="4"/>
      </w:numPr>
      <w:tabs>
        <w:tab w:pos="283" w:val="clear"/>
        <w:tab w:pos="284" w:val="left"/>
      </w:tabs>
      <w:spacing w:after="55" w:before="55" w:line="360" w:lineRule="auto"/>
      <w:ind w:hanging="284" w:left="284"/>
    </w:pPr>
    <w:rPr>
      <w:rFonts w:ascii="Arial" w:eastAsia="Batang" w:hAnsi="Arial"/>
      <w:sz w:val="20"/>
      <w:szCs w:val="20"/>
      <w:lang w:val="en-US"/>
    </w:rPr>
  </w:style>
  <w:style w:customStyle="1" w:styleId="Style10ptJustifiedLinespacing15lines" w:type="paragraph">
    <w:name w:val="Style 10 pt Justified Line spacing:  1.5 lines"/>
    <w:basedOn w:val="Normal"/>
    <w:link w:val="Style10ptJustifiedLinespacing15linesChar"/>
    <w:autoRedefine/>
    <w:rsid w:val="00D83124"/>
    <w:pPr>
      <w:widowControl w:val="0"/>
      <w:autoSpaceDE w:val="0"/>
      <w:autoSpaceDN w:val="0"/>
      <w:adjustRightInd w:val="0"/>
      <w:spacing w:line="360" w:lineRule="auto"/>
      <w:jc w:val="both"/>
    </w:pPr>
    <w:rPr>
      <w:rFonts w:ascii="Tahoma" w:eastAsia="Simsun (Founder Extended)" w:hAnsi="Tahoma"/>
      <w:sz w:val="20"/>
      <w:szCs w:val="20"/>
      <w:lang w:eastAsia="zh-CN"/>
    </w:rPr>
  </w:style>
  <w:style w:customStyle="1" w:styleId="Style10ptJustifiedLinespacing15linesChar" w:type="character">
    <w:name w:val="Style 10 pt Justified Line spacing:  1.5 lines Char"/>
    <w:link w:val="Style10ptJustifiedLinespacing15lines"/>
    <w:rsid w:val="00D83124"/>
    <w:rPr>
      <w:rFonts w:ascii="Tahoma" w:eastAsia="Simsun (Founder Extended)" w:hAnsi="Tahoma"/>
      <w:lang w:eastAsia="zh-CN"/>
    </w:rPr>
  </w:style>
  <w:style w:customStyle="1" w:styleId="Normal1" w:type="paragraph">
    <w:name w:val="Normal1"/>
    <w:rsid w:val="00D83124"/>
    <w:pPr>
      <w:suppressAutoHyphens/>
      <w:spacing w:after="200" w:line="276" w:lineRule="auto"/>
    </w:pPr>
    <w:rPr>
      <w:rFonts w:ascii="Calibri" w:eastAsia="Calibri" w:hAnsi="Calibri"/>
      <w:sz w:val="22"/>
      <w:szCs w:val="22"/>
      <w:lang w:eastAsia="ar-SA"/>
    </w:rPr>
  </w:style>
  <w:style w:styleId="Sadraj2" w:type="paragraph">
    <w:name w:val="toc 2"/>
    <w:basedOn w:val="Normal"/>
    <w:next w:val="Normal"/>
    <w:autoRedefine/>
    <w:uiPriority w:val="39"/>
    <w:unhideWhenUsed/>
    <w:rsid w:val="00D83124"/>
    <w:pPr>
      <w:spacing w:after="100" w:line="276" w:lineRule="auto"/>
      <w:ind w:left="220"/>
    </w:pPr>
    <w:rPr>
      <w:rFonts w:ascii="Calibri" w:eastAsia="Calibri" w:hAnsi="Calibri"/>
      <w:sz w:val="22"/>
      <w:szCs w:val="22"/>
    </w:rPr>
  </w:style>
  <w:style w:customStyle="1" w:styleId="Bezpopisa1" w:type="numbering">
    <w:name w:val="Bez popisa1"/>
    <w:next w:val="Bezpopisa"/>
    <w:uiPriority w:val="99"/>
    <w:semiHidden/>
    <w:rsid w:val="00E43D04"/>
  </w:style>
  <w:style w:customStyle="1" w:styleId="Reetkatablice1" w:type="table">
    <w:name w:val="Rešetka tablice1"/>
    <w:basedOn w:val="Obinatablica"/>
    <w:next w:val="Reetkatablice"/>
    <w:rsid w:val="00E43D04"/>
    <w:pPr>
      <w:suppressAutoHyphens/>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Uvuenotijeloteksta" w:type="paragraph">
    <w:name w:val="Body Text Indent"/>
    <w:basedOn w:val="Normal"/>
    <w:link w:val="UvuenotijelotekstaChar"/>
    <w:unhideWhenUsed/>
    <w:rsid w:val="00E43D04"/>
    <w:pPr>
      <w:spacing w:line="264" w:lineRule="auto"/>
      <w:ind w:firstLine="720"/>
      <w:jc w:val="both"/>
    </w:pPr>
    <w:rPr>
      <w:rFonts w:ascii="Arial" w:cs="Arial" w:hAnsi="Arial"/>
      <w:sz w:val="22"/>
    </w:rPr>
  </w:style>
  <w:style w:customStyle="1" w:styleId="UvuenotijelotekstaChar" w:type="character">
    <w:name w:val="Uvučeno tijelo teksta Char"/>
    <w:link w:val="Uvuenotijeloteksta"/>
    <w:rsid w:val="00E43D04"/>
    <w:rPr>
      <w:rFonts w:ascii="Arial" w:cs="Arial" w:hAnsi="Arial"/>
      <w:sz w:val="22"/>
      <w:szCs w:val="24"/>
    </w:rPr>
  </w:style>
  <w:style w:styleId="Naslovknjige" w:type="character">
    <w:name w:val="Book Title"/>
    <w:uiPriority w:val="33"/>
    <w:qFormat/>
    <w:rsid w:val="00E43D04"/>
    <w:rPr>
      <w:b/>
      <w:bCs/>
      <w:smallCaps/>
      <w:spacing w:val="5"/>
    </w:rPr>
  </w:style>
  <w:style w:styleId="Neupadljivareferenca" w:type="character">
    <w:name w:val="Subtle Reference"/>
    <w:uiPriority w:val="31"/>
    <w:qFormat/>
    <w:rsid w:val="00E43D04"/>
    <w:rPr>
      <w:smallCaps/>
      <w:color w:val="C0504D"/>
      <w:u w:val="single"/>
    </w:rPr>
  </w:style>
  <w:style w:styleId="Revizija" w:type="paragraph">
    <w:name w:val="Revision"/>
    <w:hidden/>
    <w:uiPriority w:val="99"/>
    <w:semiHidden/>
    <w:rsid w:val="00E43D04"/>
    <w:rPr>
      <w:rFonts w:ascii="Tw Cen MT" w:cs="Arial" w:hAnsi="Tw Cen MT"/>
      <w:b/>
      <w:bCs/>
    </w:rPr>
  </w:style>
  <w:style w:styleId="Istaknuto" w:type="character">
    <w:name w:val="Emphasis"/>
    <w:uiPriority w:val="20"/>
    <w:qFormat/>
    <w:rsid w:val="00E43D04"/>
    <w:rPr>
      <w:b/>
      <w:bCs/>
      <w:i w:val="0"/>
      <w:iCs w:val="0"/>
    </w:rPr>
  </w:style>
  <w:style w:customStyle="1" w:styleId="st" w:type="character">
    <w:name w:val="st"/>
    <w:rsid w:val="00E43D04"/>
  </w:style>
  <w:style w:customStyle="1" w:styleId="outputformat1" w:type="character">
    <w:name w:val="outputformat1"/>
    <w:rsid w:val="00E43D04"/>
    <w:rPr>
      <w:rFonts w:ascii="Arial" w:cs="Arial" w:hAnsi="Arial" w:hint="default"/>
      <w:sz w:val="18"/>
      <w:szCs w:val="18"/>
    </w:rPr>
  </w:style>
  <w:style w:customStyle="1" w:styleId="naziv" w:type="character">
    <w:name w:val="naziv"/>
    <w:uiPriority w:val="99"/>
    <w:rsid w:val="00E43D04"/>
    <w:rPr>
      <w:rFonts w:cs="Times New Roman"/>
    </w:rPr>
  </w:style>
  <w:style w:customStyle="1" w:styleId="street4" w:type="character">
    <w:name w:val="street4"/>
    <w:rsid w:val="00E43D04"/>
    <w:rPr>
      <w:vanish w:val="0"/>
      <w:webHidden w:val="0"/>
      <w:specVanish w:val="0"/>
    </w:rPr>
  </w:style>
  <w:style w:customStyle="1" w:styleId="zip" w:type="character">
    <w:name w:val="zip"/>
    <w:rsid w:val="00E43D04"/>
  </w:style>
  <w:style w:customStyle="1" w:styleId="address" w:type="character">
    <w:name w:val="address"/>
    <w:rsid w:val="00E43D04"/>
  </w:style>
  <w:style w:customStyle="1" w:styleId="infos" w:type="character">
    <w:name w:val="infos"/>
    <w:rsid w:val="00E43D04"/>
  </w:style>
  <w:style w:customStyle="1" w:styleId="Bezpopisa2" w:type="numbering">
    <w:name w:val="Bez popisa2"/>
    <w:next w:val="Bezpopisa"/>
    <w:uiPriority w:val="99"/>
    <w:semiHidden/>
    <w:rsid w:val="00E43D04"/>
  </w:style>
  <w:style w:customStyle="1" w:styleId="TijelotekstaChar" w:type="character">
    <w:name w:val="Tijelo teksta Char"/>
    <w:link w:val="Tijeloteksta"/>
    <w:rsid w:val="00780838"/>
    <w:rPr>
      <w:sz w:val="24"/>
      <w:szCs w:val="24"/>
    </w:rPr>
  </w:style>
  <w:style w:customStyle="1" w:styleId="Bezpopisa3" w:type="numbering">
    <w:name w:val="Bez popisa3"/>
    <w:next w:val="Bezpopisa"/>
    <w:uiPriority w:val="99"/>
    <w:semiHidden/>
    <w:unhideWhenUsed/>
    <w:rsid w:val="00F640E0"/>
  </w:style>
  <w:style w:customStyle="1" w:styleId="Odlomakpopisa1" w:type="paragraph">
    <w:name w:val="Odlomak popisa1"/>
    <w:basedOn w:val="Normal"/>
    <w:uiPriority w:val="99"/>
    <w:rsid w:val="00F640E0"/>
    <w:pPr>
      <w:ind w:left="708"/>
    </w:pPr>
  </w:style>
  <w:style w:customStyle="1" w:styleId="Reetkatablice2" w:type="table">
    <w:name w:val="Rešetka tablice2"/>
    <w:basedOn w:val="Obinatablica"/>
    <w:next w:val="Reetkatablice"/>
    <w:uiPriority w:val="99"/>
    <w:locked/>
    <w:rsid w:val="00F640E0"/>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Bezpopisa4" w:type="numbering">
    <w:name w:val="Bez popisa4"/>
    <w:next w:val="Bezpopisa"/>
    <w:uiPriority w:val="99"/>
    <w:semiHidden/>
    <w:unhideWhenUsed/>
    <w:rsid w:val="00FC7FE0"/>
  </w:style>
  <w:style w:customStyle="1" w:styleId="Reetkatablice3" w:type="table">
    <w:name w:val="Rešetka tablice3"/>
    <w:basedOn w:val="Obinatablica"/>
    <w:next w:val="Reetkatablice"/>
    <w:uiPriority w:val="99"/>
    <w:rsid w:val="00FC7FE0"/>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D14854"/>
    <w:rPr>
      <w:color w:val="808080"/>
      <w:bdr w:color="auto" w:space="0" w:sz="0" w:val="none"/>
      <w:shd w:color="auto" w:fill="auto" w:val="clear"/>
    </w:rPr>
  </w:style>
  <w:style w:customStyle="1" w:styleId="eSPISCCParagraphDefaultFont" w:type="character">
    <w:name w:val="eSPIS_CC_Paragraph Default Font"/>
    <w:basedOn w:val="Zadanifontodlomka"/>
    <w:rsid w:val="00D148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4854"/>
    <w:rPr>
      <w:bdr w:color="auto" w:space="0" w:sz="0" w:val="none"/>
      <w:shd w:color="auto" w:fill="FFFFCC" w:val="clear"/>
      <w:lang w:val="hr-HR"/>
    </w:rPr>
  </w:style>
  <w:style w:customStyle="1" w:styleId="PozadinaSvijetloCrvena" w:type="character">
    <w:name w:val="Pozadina_SvijetloCrvena"/>
    <w:basedOn w:val="eSPISCCParagraphDefaultFont"/>
    <w:rsid w:val="00D1485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485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5706162">
      <w:bodyDiv w:val="true"/>
      <w:marLeft w:val="0"/>
      <w:marRight w:val="0"/>
      <w:marTop w:val="0"/>
      <w:marBottom w:val="0"/>
      <w:divBdr>
        <w:top w:space="0" w:sz="0" w:color="auto" w:val="none"/>
        <w:left w:space="0" w:sz="0" w:color="auto" w:val="none"/>
        <w:bottom w:space="0" w:sz="0" w:color="auto" w:val="none"/>
        <w:right w:space="0" w:sz="0" w:color="auto" w:val="none"/>
      </w:divBdr>
    </w:div>
    <w:div w:id="19321565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svibnja 2016.</izvorni_sadrzaj>
    <derivirana_varijabla naziv="DomainObject.DatumDonosenjaOdluke_1">24.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izvorni_sadrzaj>
    <derivirana_varijabla naziv="DomainObject.Predmet.Broj_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Stpn-10/2016</izvorni_sadrzaj>
    <derivirana_varijabla naziv="DomainObject.Predmet.OznakaBroj_1">Stpn-10/2016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VELEBIT IZGRADNJA društvo s ograničenom odgovornošću za proizvodnju, trgovinu i usluge</izvorni_sadrzaj>
    <derivirana_varijabla naziv="DomainObject.Predmet.StrankaFormated_1">  VELEBIT IZGRADNJA društvo s ograničenom odgovornošću za proizvodnju, trgovinu i usluge</derivirana_varijabla>
  </DomainObject.Predmet.StrankaFormated>
  <DomainObject.Predmet.StrankaFormatedOIB>
    <izvorni_sadrzaj>  VELEBIT IZGRADNJA društvo s ograničenom odgovornošću za proizvodnju, trgovinu i usluge, OIB 17560142595</izvorni_sadrzaj>
    <derivirana_varijabla naziv="DomainObject.Predmet.StrankaFormatedOIB_1">  VELEBIT IZGRADNJA društvo s ograničenom odgovornošću za proizvodnju, trgovinu i usluge, OIB 17560142595</derivirana_varijabla>
  </DomainObject.Predmet.StrankaFormatedOIB>
  <DomainObject.Predmet.StrankaFormatedWithAdress>
    <izvorni_sadrzaj> VELEBIT IZGRADNJA društvo s ograničenom odgovornošću za proizvodnju, trgovinu i usluge, Put Grkovca 8, 23450 Obrovac</izvorni_sadrzaj>
    <derivirana_varijabla naziv="DomainObject.Predmet.StrankaFormatedWithAdress_1"> VELEBIT IZGRADNJA društvo s ograničenom odgovornošću za proizvodnju, trgovinu i usluge, Put Grkovca 8, 23450 Obrovac</derivirana_varijabla>
  </DomainObject.Predmet.StrankaFormatedWithAdress>
  <DomainObject.Predmet.StrankaFormatedWithAdressOIB>
    <izvorni_sadrzaj> VELEBIT IZGRADNJA društvo s ograničenom odgovornošću za proizvodnju, trgovinu i usluge, OIB 17560142595, Put Grkovca 8, 23450 Obrovac</izvorni_sadrzaj>
    <derivirana_varijabla naziv="DomainObject.Predmet.StrankaFormatedWithAdressOIB_1"> VELEBIT IZGRADNJA društvo s ograničenom odgovornošću za proizvodnju, trgovinu i usluge, OIB 17560142595, Put Grkovca 8, 23450 Obrovac</derivirana_varijabla>
  </DomainObject.Predmet.StrankaFormatedWithAdressOIB>
  <DomainObject.Predmet.StrankaWithAdress>
    <izvorni_sadrzaj>VELEBIT IZGRADNJA društvo s ograničenom odgovornošću za proizvodnju, trgovinu i usluge Put Grkovca 8,23450 Obrovac</izvorni_sadrzaj>
    <derivirana_varijabla naziv="DomainObject.Predmet.StrankaWithAdress_1">VELEBIT IZGRADNJA društvo s ograničenom odgovornošću za proizvodnju, trgovinu i usluge Put Grkovca 8,23450 Obrovac</derivirana_varijabla>
  </DomainObject.Predmet.StrankaWithAdress>
  <DomainObject.Predmet.StrankaWithAdressOIB>
    <izvorni_sadrzaj>VELEBIT IZGRADNJA društvo s ograničenom odgovornošću za proizvodnju, trgovinu i usluge, OIB 17560142595, Put Grkovca 8,23450 Obrovac</izvorni_sadrzaj>
    <derivirana_varijabla naziv="DomainObject.Predmet.StrankaWithAdressOIB_1">VELEBIT IZGRADNJA društvo s ograničenom odgovornošću za proizvodnju, trgovinu i usluge, OIB 17560142595, Put Grkovca 8,23450 Obrovac</derivirana_varijabla>
  </DomainObject.Predmet.StrankaWithAdressOIB>
  <DomainObject.Predmet.StrankaNazivFormated>
    <izvorni_sadrzaj>VELEBIT IZGRADNJA društvo s ograničenom odgovornošću za proizvodnju, trgovinu i usluge</izvorni_sadrzaj>
    <derivirana_varijabla naziv="DomainObject.Predmet.StrankaNazivFormated_1">VELEBIT IZGRADNJA društvo s ograničenom odgovornošću za proizvodnju, trgovinu i usluge</derivirana_varijabla>
  </DomainObject.Predmet.StrankaNazivFormated>
  <DomainObject.Predmet.StrankaNazivFormatedOIB>
    <izvorni_sadrzaj>VELEBIT IZGRADNJA društvo s ograničenom odgovornošću za proizvodnju, trgovinu i usluge, OIB 17560142595</izvorni_sadrzaj>
    <derivirana_varijabla naziv="DomainObject.Predmet.StrankaNazivFormatedOIB_1">VELEBIT IZGRADNJA društvo s ograničenom odgovornošću za proizvodnju, trgovinu i usluge, OIB 17560142595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VELEBIT IZGRADNJA društvo s ograničenom odgovornošću za proizvodnju, trgovinu i usluge</item>
    </izvorni_sadrzaj>
    <derivirana_varijabla naziv="DomainObject.Predmet.StrankaListFormated_1">
      <item>VELEBIT IZGRADNJA društvo s ograničenom odgovornošću za proizvodnju, trgovinu i usluge</item>
    </derivirana_varijabla>
  </DomainObject.Predmet.StrankaListFormated>
  <DomainObject.Predmet.StrankaListFormatedOIB>
    <izvorni_sadrzaj>
      <item>VELEBIT IZGRADNJA društvo s ograničenom odgovornošću za proizvodnju, trgovinu i usluge, OIB 17560142595</item>
    </izvorni_sadrzaj>
    <derivirana_varijabla naziv="DomainObject.Predmet.StrankaListFormatedOIB_1">
      <item>VELEBIT IZGRADNJA društvo s ograničenom odgovornošću za proizvodnju, trgovinu i usluge, OIB 17560142595</item>
    </derivirana_varijabla>
  </DomainObject.Predmet.StrankaListFormatedOIB>
  <DomainObject.Predmet.StrankaListFormatedWithAdress>
    <izvorni_sadrzaj>
      <item>VELEBIT IZGRADNJA društvo s ograničenom odgovornošću za proizvodnju, trgovinu i usluge, Put Grkovca 8, 23450 Obrovac</item>
    </izvorni_sadrzaj>
    <derivirana_varijabla naziv="DomainObject.Predmet.StrankaListFormatedWithAdress_1">
      <item>VELEBIT IZGRADNJA društvo s ograničenom odgovornošću za proizvodnju, trgovinu i usluge, Put Grkovca 8, 23450 Obrovac</item>
    </derivirana_varijabla>
  </DomainObject.Predmet.StrankaListFormatedWithAdress>
  <DomainObject.Predmet.StrankaListFormatedWithAdressOIB>
    <izvorni_sadrzaj>
      <item>VELEBIT IZGRADNJA društvo s ograničenom odgovornošću za proizvodnju, trgovinu i usluge, OIB 17560142595, Put Grkovca 8, 23450 Obrovac</item>
    </izvorni_sadrzaj>
    <derivirana_varijabla naziv="DomainObject.Predmet.StrankaListFormatedWithAdressOIB_1">
      <item>VELEBIT IZGRADNJA društvo s ograničenom odgovornošću za proizvodnju, trgovinu i usluge, OIB 17560142595, Put Grkovca 8, 23450 Obrovac</item>
    </derivirana_varijabla>
  </DomainObject.Predmet.StrankaListFormatedWithAdressOIB>
  <DomainObject.Predmet.StrankaListNazivFormated>
    <izvorni_sadrzaj>
      <item>VELEBIT IZGRADNJA društvo s ograničenom odgovornošću za proizvodnju, trgovinu i usluge</item>
    </izvorni_sadrzaj>
    <derivirana_varijabla naziv="DomainObject.Predmet.StrankaListNazivFormated_1">
      <item>VELEBIT IZGRADNJA društvo s ograničenom odgovornošću za proizvodnju, trgovinu i usluge</item>
    </derivirana_varijabla>
  </DomainObject.Predmet.StrankaListNazivFormated>
  <DomainObject.Predmet.StrankaListNazivFormatedOIB>
    <izvorni_sadrzaj>
      <item>VELEBIT IZGRADNJA društvo s ograničenom odgovornošću za proizvodnju, trgovinu i usluge, OIB 17560142595</item>
    </izvorni_sadrzaj>
    <derivirana_varijabla naziv="DomainObject.Predmet.StrankaListNazivFormatedOIB_1">
      <item>VELEBIT IZGRADNJA društvo s ograničenom odgovornošću za proizvodnju, trgovinu i usluge, OIB 17560142595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2016.</izvorni_sadrzaj>
    <derivirana_varijabla naziv="DomainObject.Datum_1">24. svibnja 2016.</derivirana_varijabla>
  </DomainObject.Datum>
  <DomainObject.PoslovniBrojDokumenta>
    <izvorni_sadrzaj/>
    <derivirana_varijabla naziv="DomainObject.PoslovniBrojDokumenta_1"/>
  </DomainObject.PoslovniBrojDokumenta>
  <DomainObject.Predmet.StrankaIDrugi>
    <izvorni_sadrzaj>VELEBIT IZGRADNJA društvo s ograničenom odgovornošću za proizvodnju, trgovinu i usluge</izvorni_sadrzaj>
    <derivirana_varijabla naziv="DomainObject.Predmet.StrankaIDrugi_1">VELEBIT IZGRADNJA društvo s ograničenom odgovornošću za proizvodnju,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VELEBIT IZGRADNJA društvo s ograničenom odgovornošću za proizvodnju, trgovinu i usluge, OIB 17560142595, Put Grkovca 8, 23450 Obrovac</izvorni_sadrzaj>
    <derivirana_varijabla naziv="DomainObject.Predmet.StrankaIDrugiAdressOIB_1">VELEBIT IZGRADNJA društvo s ograničenom odgovornošću za proizvodnju, trgovinu i usluge, OIB 17560142595, Put Grkovca 8, 23450 Obrovac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VELEBIT IZGRADNJA društvo s ograničenom odgovornošću za proizvodnju, trgovinu i usluge</item>
    </izvorni_sadrzaj>
    <derivirana_varijabla naziv="DomainObject.Predmet.SudioniciListNaziv_1">
      <item>VELEBIT IZGRADNJA društvo s ograničenom odgovornošću za proizvodnju, trgovinu i usluge</item>
    </derivirana_varijabla>
  </DomainObject.Predmet.SudioniciListNaziv>
  <DomainObject.Predmet.SudioniciListAdressOIB>
    <izvorni_sadrzaj>
      <item>VELEBIT IZGRADNJA društvo s ograničenom odgovornošću za proizvodnju, trgovinu i usluge, OIB 17560142595, Put Grkovca 8,23450 Obrovac</item>
    </izvorni_sadrzaj>
    <derivirana_varijabla naziv="DomainObject.Predmet.SudioniciListAdressOIB_1">
      <item>VELEBIT IZGRADNJA društvo s ograničenom odgovornošću za proizvodnju, trgovinu i usluge, OIB 17560142595, Put Grkovca 8,23450 Obrovac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17560142595</item>
    </izvorni_sadrzaj>
    <derivirana_varijabla naziv="DomainObject.Predmet.SudioniciListNazivOIB_1">
      <item>, OIB 17560142595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banka</properties:Company>
  <properties:Pages>6</properties:Pages>
  <properties:Words>2286</properties:Words>
  <properties:Characters>13135</properties:Characters>
  <properties:Lines>345</properties:Lines>
  <properties:Paragraphs>135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15360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2016-05-24T08:28:00Z</dcterms:created>
  <dc:creator>banka</dc:creator>
  <cp:lastModifiedBy>wsadmin</cp:lastModifiedBy>
  <cp:lastPrinted>2015-03-18T10:43:00Z</cp:lastPrinted>
  <dcterms:modified xmlns:xsi="http://www.w3.org/2001/XMLSchema-instance" xsi:type="dcterms:W3CDTF">2016-05-24T08:33:00Z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