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066BED" w:rsidRPr="004E4FDE">
        <w:tc>
          <w:tcPr>
            <w:tcW w:type="dxa" w:w="3060"/>
          </w:tcPr>
          <w:p w:rsidRDefault="00066BED" w:rsidP="00066BED" w:rsidR="00066BED">
            <w:pPr>
              <w:tabs>
                <w:tab w:pos="1740" w:val="left"/>
              </w:tabs>
              <w:jc w:val="center"/>
            </w:pPr>
            <w:bookmarkStart w:name="_GoBack" w:id="0"/>
            <w:bookmarkEnd w:id="0"/>
          </w:p>
          <w:p w:rsidRDefault="00066BED" w:rsidP="004E4FDE" w:rsidR="00066BED" w:rsidRPr="004E4FDE">
            <w:pPr>
              <w:tabs>
                <w:tab w:pos="1740" w:val="left"/>
              </w:tabs>
            </w:pPr>
            <w:r w:rsidRPr="004E4FDE">
              <w:rPr>
                <w:sz w:val="24"/>
              </w:rPr>
              <w:t>Republika Hrvatska</w:t>
            </w:r>
          </w:p>
          <w:p w:rsidRDefault="00066BED" w:rsidP="004E4FDE" w:rsidR="00066BED" w:rsidRPr="004E4FDE">
            <w:pPr>
              <w:pStyle w:val="Naslov2"/>
              <w:jc w:val="left"/>
              <w:rPr>
                <w:b w:val="false"/>
                <w:bCs w:val="false"/>
                <w:sz w:val="24"/>
              </w:rPr>
            </w:pPr>
            <w:r w:rsidRPr="004E4FDE">
              <w:rPr>
                <w:b w:val="false"/>
                <w:bCs w:val="false"/>
                <w:sz w:val="24"/>
              </w:rPr>
              <w:t>Trgovački sud u Zagrebu</w:t>
            </w:r>
          </w:p>
          <w:p w:rsidRDefault="00066BED" w:rsidP="004E4FDE" w:rsidR="00066BED" w:rsidRPr="004E4FDE">
            <w:pPr>
              <w:pStyle w:val="Naslov2"/>
              <w:jc w:val="left"/>
              <w:rPr>
                <w:b w:val="false"/>
                <w:bCs w:val="false"/>
                <w:sz w:val="24"/>
              </w:rPr>
            </w:pPr>
            <w:r w:rsidRPr="004E4FDE">
              <w:rPr>
                <w:b w:val="false"/>
                <w:bCs w:val="false"/>
                <w:sz w:val="24"/>
              </w:rPr>
              <w:t>Zagreb, Amruševa 2/II</w:t>
            </w:r>
          </w:p>
          <w:p w:rsidRDefault="00F44CB5" w:rsidP="00066BED" w:rsidR="00F44CB5" w:rsidRPr="004E4FDE">
            <w:pPr>
              <w:jc w:val="center"/>
              <w:rPr>
                <w:sz w:val="24"/>
                <w:szCs w:val="24"/>
              </w:rPr>
            </w:pPr>
          </w:p>
        </w:tc>
      </w:tr>
      <w:tr w:rsidTr="00AA4AD8" w:rsidR="004E4FDE" w:rsidRPr="004E4FDE">
        <w:tc>
          <w:tcPr>
            <w:tcW w:type="dxa" w:w="3060"/>
          </w:tcPr>
          <w:p w:rsidRDefault="004E4FDE" w:rsidP="004E4FDE" w:rsidR="004E4FDE">
            <w:pPr>
              <w:tabs>
                <w:tab w:pos="1740" w:val="left"/>
              </w:tabs>
            </w:pPr>
          </w:p>
        </w:tc>
      </w:tr>
    </w:tbl>
    <w:p w14:textId="a5997d8" w14:paraId="a5997d8" w:rsidRDefault="004E4FDE" w:rsidP="00F44CB5" w:rsidR="006B4A8A" w:rsidRPr="004E4FDE">
      <w:pPr>
        <w15:collapsed w:val="false"/>
        <w:rPr>
          <w:sz w:val="24"/>
        </w:rPr>
      </w:pPr>
      <w:r>
        <w:rPr>
          <w:b/>
          <w:sz w:val="24"/>
        </w:rPr>
        <w:tab/>
      </w:r>
      <w:r>
        <w:rPr>
          <w:b/>
          <w:sz w:val="24"/>
        </w:rPr>
        <w:tab/>
      </w:r>
      <w:r>
        <w:rPr>
          <w:b/>
          <w:sz w:val="24"/>
        </w:rPr>
        <w:tab/>
      </w:r>
      <w:r>
        <w:rPr>
          <w:b/>
          <w:sz w:val="24"/>
        </w:rPr>
        <w:tab/>
      </w:r>
      <w:r>
        <w:rPr>
          <w:b/>
          <w:sz w:val="24"/>
        </w:rPr>
        <w:tab/>
      </w:r>
      <w:r>
        <w:rPr>
          <w:b/>
          <w:sz w:val="24"/>
        </w:rPr>
        <w:tab/>
      </w:r>
      <w:r w:rsidR="00F44CB5" w:rsidRPr="004E4FDE">
        <w:rPr>
          <w:b/>
          <w:sz w:val="24"/>
        </w:rPr>
        <w:tab/>
      </w:r>
      <w:r w:rsidR="00F44CB5" w:rsidRPr="004E4FDE">
        <w:rPr>
          <w:b/>
          <w:sz w:val="24"/>
        </w:rPr>
        <w:tab/>
      </w:r>
      <w:r w:rsidR="00F44CB5" w:rsidRPr="004E4FDE">
        <w:rPr>
          <w:b/>
          <w:sz w:val="24"/>
        </w:rPr>
        <w:tab/>
      </w:r>
      <w:r w:rsidR="00F44CB5" w:rsidRPr="004E4FDE">
        <w:rPr>
          <w:sz w:val="24"/>
        </w:rPr>
        <w:t xml:space="preserve">  </w:t>
      </w:r>
      <w:r w:rsidRPr="004E4FDE">
        <w:rPr>
          <w:sz w:val="24"/>
        </w:rPr>
        <w:t>46</w:t>
      </w:r>
      <w:r w:rsidR="00066BED" w:rsidRPr="004E4FDE">
        <w:rPr>
          <w:sz w:val="24"/>
        </w:rPr>
        <w:t>. St-</w:t>
      </w:r>
      <w:r w:rsidRPr="004E4FDE">
        <w:rPr>
          <w:sz w:val="24"/>
        </w:rPr>
        <w:t>2889/18</w:t>
      </w:r>
      <w:r w:rsidR="00AC41BC">
        <w:rPr>
          <w:sz w:val="24"/>
        </w:rPr>
        <w:t>-7</w:t>
      </w:r>
    </w:p>
    <w:p w:rsidRDefault="00066BED" w:rsidP="007C4EF1" w:rsidR="00066BED" w:rsidRPr="004E4FDE">
      <w:pPr>
        <w:rPr>
          <w:szCs w:val="24"/>
        </w:rPr>
      </w:pPr>
    </w:p>
    <w:p w:rsidRDefault="00066BED" w:rsidP="00C23899" w:rsidR="00066BED" w:rsidRPr="004E4FDE">
      <w:pPr>
        <w:jc w:val="center"/>
        <w:rPr>
          <w:sz w:val="24"/>
          <w:szCs w:val="24"/>
        </w:rPr>
      </w:pPr>
      <w:r w:rsidRPr="004E4FDE">
        <w:rPr>
          <w:sz w:val="24"/>
          <w:szCs w:val="24"/>
        </w:rPr>
        <w:t>R E P U B L I K A  H R V A T S K A</w:t>
      </w:r>
    </w:p>
    <w:p w:rsidRDefault="00066BED" w:rsidP="00F44CB5" w:rsidR="00066BED" w:rsidRPr="004E4FDE">
      <w:pPr>
        <w:rPr>
          <w:sz w:val="24"/>
        </w:rPr>
      </w:pPr>
    </w:p>
    <w:p w:rsidRDefault="00123529" w:rsidP="004E4FDE" w:rsidR="000924C9" w:rsidRPr="004E4FDE">
      <w:pPr>
        <w:ind w:hanging="2880" w:left="2880"/>
        <w:jc w:val="center"/>
        <w:rPr>
          <w:sz w:val="24"/>
          <w:szCs w:val="24"/>
        </w:rPr>
      </w:pPr>
      <w:r w:rsidRPr="004E4FDE">
        <w:rPr>
          <w:sz w:val="24"/>
          <w:szCs w:val="24"/>
        </w:rPr>
        <w:t>Z A K LJ U Č A K</w:t>
      </w:r>
    </w:p>
    <w:p w:rsidRDefault="004E4FDE" w:rsidP="004E4FDE" w:rsidR="004E4FDE" w:rsidRPr="004E4FDE">
      <w:pPr>
        <w:jc w:val="both"/>
        <w:rPr>
          <w:sz w:val="24"/>
          <w:szCs w:val="24"/>
        </w:rPr>
      </w:pPr>
    </w:p>
    <w:p w:rsidRDefault="004E4FDE" w:rsidP="004E4FDE" w:rsidR="004E4FDE" w:rsidRPr="00733A37">
      <w:pPr>
        <w:ind w:firstLine="720"/>
        <w:jc w:val="both"/>
        <w:rPr>
          <w:sz w:val="24"/>
          <w:szCs w:val="24"/>
          <w:lang w:val="pt-BR"/>
        </w:rPr>
      </w:pPr>
      <w:r w:rsidRPr="004E4FDE">
        <w:rPr>
          <w:sz w:val="24"/>
          <w:szCs w:val="24"/>
        </w:rPr>
        <w:t>Trgovački sud u Zagrebu, po sucu Maji Praljak, u</w:t>
      </w:r>
      <w:r w:rsidRPr="004E4FDE">
        <w:rPr>
          <w:sz w:val="24"/>
          <w:szCs w:val="24"/>
          <w:lang w:val="pt-BR"/>
        </w:rPr>
        <w:t xml:space="preserve"> stečajnom predmetu u povodu prijedloga predlagatelja 1. Gašparac Željko, Zagreb, Štefanovečka cesta 26, OIB: 07796115506; 2. Grđan Zvonko, Zagreb, Remetinečka cesta 9b, OIB: 39918438102; 3. Modrić Božo, Zagreb, Ferenščica I.55, OIB: 12942549000</w:t>
      </w:r>
      <w:r w:rsidRPr="00733A37">
        <w:rPr>
          <w:sz w:val="24"/>
          <w:szCs w:val="24"/>
          <w:lang w:val="pt-BR"/>
        </w:rPr>
        <w:t>; 4. Novak Nenad, Zagreb, Sitnice 2, OIB: 08743545643; 5. Samaržija Krešimir, Zagreb, Ulica grada Chicaga 24, OIB: 95135964675; 6. Stipković Darko, Draganić, Budrovci Draganički 154, OIB: 007793824790, koje sve zastupa punomoćnik Tomislav Konforta, Hruševečka 1, Zagreb, OIB: 39360210503, za otvaranje stečajnog postupka nad dužnikom KOMICRO d.o.o. Radnička cesta 173L, Zagreb, OIB: 89720022828</w:t>
      </w:r>
      <w:r w:rsidRPr="00733A37">
        <w:rPr>
          <w:sz w:val="24"/>
          <w:szCs w:val="24"/>
        </w:rPr>
        <w:t>, 10. prosinca 2018.,</w:t>
      </w:r>
    </w:p>
    <w:p w:rsidRDefault="00FD761F" w:rsidP="00F44CB5" w:rsidR="00FD761F" w:rsidRPr="004E4FDE">
      <w:pPr>
        <w:jc w:val="both"/>
        <w:rPr>
          <w:sz w:val="24"/>
          <w:szCs w:val="24"/>
        </w:rPr>
      </w:pPr>
    </w:p>
    <w:p w:rsidRDefault="000924C9" w:rsidP="00CF56FE" w:rsidR="00CF56FE" w:rsidRPr="004E4FDE">
      <w:pPr>
        <w:jc w:val="center"/>
        <w:rPr>
          <w:sz w:val="24"/>
          <w:szCs w:val="24"/>
        </w:rPr>
      </w:pPr>
      <w:r w:rsidRPr="004E4FDE">
        <w:rPr>
          <w:sz w:val="24"/>
          <w:szCs w:val="24"/>
        </w:rPr>
        <w:t>z a k l</w:t>
      </w:r>
      <w:r w:rsidR="00123529" w:rsidRPr="004E4FDE">
        <w:rPr>
          <w:sz w:val="24"/>
          <w:szCs w:val="24"/>
        </w:rPr>
        <w:t>j u č i o   j e</w:t>
      </w:r>
      <w:r w:rsidR="00CF56FE" w:rsidRPr="004E4FDE">
        <w:rPr>
          <w:sz w:val="24"/>
          <w:szCs w:val="24"/>
        </w:rPr>
        <w:t xml:space="preserve"> </w:t>
      </w:r>
    </w:p>
    <w:p w:rsidRDefault="006F7DFB" w:rsidP="00CF56FE" w:rsidR="006F7DFB" w:rsidRPr="004E4FDE">
      <w:pPr>
        <w:jc w:val="center"/>
        <w:rPr>
          <w:b/>
          <w:sz w:val="24"/>
          <w:szCs w:val="24"/>
        </w:rPr>
      </w:pPr>
    </w:p>
    <w:p w:rsidRDefault="000924C9" w:rsidP="004E4FDE" w:rsidR="000924C9" w:rsidRPr="004E4FDE">
      <w:pPr>
        <w:ind w:firstLine="708"/>
        <w:jc w:val="both"/>
        <w:rPr>
          <w:sz w:val="24"/>
          <w:szCs w:val="24"/>
        </w:rPr>
      </w:pPr>
      <w:r w:rsidRPr="004E4FDE">
        <w:rPr>
          <w:sz w:val="24"/>
          <w:szCs w:val="24"/>
        </w:rPr>
        <w:t>Nalaže</w:t>
      </w:r>
      <w:r w:rsidR="00F44CB5" w:rsidRPr="004E4FDE">
        <w:rPr>
          <w:sz w:val="24"/>
          <w:szCs w:val="24"/>
        </w:rPr>
        <w:t xml:space="preserve"> </w:t>
      </w:r>
      <w:r w:rsidR="00E93AAB" w:rsidRPr="004E4FDE">
        <w:rPr>
          <w:sz w:val="24"/>
          <w:szCs w:val="24"/>
        </w:rPr>
        <w:t xml:space="preserve">se </w:t>
      </w:r>
      <w:r w:rsidR="00FD761F" w:rsidRPr="004E4FDE">
        <w:rPr>
          <w:sz w:val="24"/>
          <w:szCs w:val="24"/>
        </w:rPr>
        <w:t>Financijskoj</w:t>
      </w:r>
      <w:r w:rsidR="00366D32" w:rsidRPr="004E4FDE">
        <w:rPr>
          <w:sz w:val="24"/>
          <w:szCs w:val="24"/>
        </w:rPr>
        <w:t xml:space="preserve"> agenciji u roku 3</w:t>
      </w:r>
      <w:r w:rsidR="002D11D7" w:rsidRPr="004E4FDE">
        <w:rPr>
          <w:sz w:val="24"/>
          <w:szCs w:val="24"/>
        </w:rPr>
        <w:t xml:space="preserve"> dana</w:t>
      </w:r>
      <w:r w:rsidR="00FD761F" w:rsidRPr="004E4FDE">
        <w:rPr>
          <w:sz w:val="24"/>
          <w:szCs w:val="24"/>
        </w:rPr>
        <w:t xml:space="preserve"> dostaviti</w:t>
      </w:r>
      <w:r w:rsidR="002D11D7" w:rsidRPr="004E4FDE">
        <w:rPr>
          <w:sz w:val="24"/>
          <w:szCs w:val="24"/>
        </w:rPr>
        <w:t xml:space="preserve"> obavijest</w:t>
      </w:r>
      <w:r w:rsidR="00FD761F" w:rsidRPr="004E4FDE">
        <w:rPr>
          <w:sz w:val="24"/>
          <w:szCs w:val="24"/>
        </w:rPr>
        <w:t xml:space="preserve"> iz čl. 112. st. 5. Stečajnog zakona</w:t>
      </w:r>
      <w:r w:rsidR="002D11D7" w:rsidRPr="004E4FDE">
        <w:rPr>
          <w:sz w:val="24"/>
          <w:szCs w:val="24"/>
        </w:rPr>
        <w:t xml:space="preserve"> o osiguranju sredstava za namirenje troškova stečajnoga postupka</w:t>
      </w:r>
      <w:r w:rsidR="00FD761F" w:rsidRPr="004E4FDE">
        <w:rPr>
          <w:sz w:val="24"/>
          <w:szCs w:val="24"/>
        </w:rPr>
        <w:t xml:space="preserve"> nad dužnikom </w:t>
      </w:r>
      <w:r w:rsidR="004E4FDE" w:rsidRPr="004E4FDE">
        <w:rPr>
          <w:sz w:val="24"/>
          <w:szCs w:val="24"/>
          <w:lang w:val="pt-BR"/>
        </w:rPr>
        <w:t>KOMICRO d.o.o. Radnička cesta 173L, Zagreb, OIB: 89720022828</w:t>
      </w:r>
      <w:r w:rsidR="004E4FDE" w:rsidRPr="004E4FDE">
        <w:rPr>
          <w:sz w:val="24"/>
          <w:szCs w:val="24"/>
        </w:rPr>
        <w:t>.</w:t>
      </w:r>
    </w:p>
    <w:p w:rsidRDefault="004E4FDE" w:rsidP="004E4FDE" w:rsidR="004E4FDE" w:rsidRPr="004E4FDE">
      <w:pPr>
        <w:ind w:firstLine="708"/>
        <w:jc w:val="both"/>
        <w:rPr>
          <w:sz w:val="24"/>
          <w:szCs w:val="24"/>
        </w:rPr>
      </w:pPr>
    </w:p>
    <w:p w:rsidRDefault="00CF56FE" w:rsidP="004E4FDE" w:rsidR="000924C9" w:rsidRPr="004E4FDE">
      <w:pPr>
        <w:jc w:val="center"/>
        <w:rPr>
          <w:sz w:val="24"/>
          <w:szCs w:val="24"/>
        </w:rPr>
      </w:pPr>
      <w:r w:rsidRPr="004E4FDE">
        <w:rPr>
          <w:sz w:val="24"/>
          <w:szCs w:val="24"/>
        </w:rPr>
        <w:t>Obrazloženje</w:t>
      </w:r>
    </w:p>
    <w:p w:rsidRDefault="00B22B61" w:rsidP="004E4FDE" w:rsidR="00FD761F" w:rsidRPr="004E4FDE">
      <w:pPr>
        <w:ind w:firstLine="708"/>
        <w:jc w:val="both"/>
        <w:rPr>
          <w:sz w:val="24"/>
          <w:szCs w:val="24"/>
        </w:rPr>
      </w:pPr>
      <w:r w:rsidRPr="004E4FDE">
        <w:rPr>
          <w:sz w:val="24"/>
          <w:szCs w:val="24"/>
        </w:rPr>
        <w:t>Predlagatelj</w:t>
      </w:r>
      <w:r w:rsidR="004E4FDE" w:rsidRPr="004E4FDE">
        <w:rPr>
          <w:sz w:val="24"/>
          <w:szCs w:val="24"/>
        </w:rPr>
        <w:t xml:space="preserve">i </w:t>
      </w:r>
      <w:r w:rsidR="004E4FDE" w:rsidRPr="004E4FDE">
        <w:rPr>
          <w:sz w:val="24"/>
          <w:szCs w:val="24"/>
          <w:lang w:val="pt-BR"/>
        </w:rPr>
        <w:t xml:space="preserve">Gašparac Željko, Zagreb, Štefanovečka cesta 26, Grđan Zvonko, Zagreb, Remetinečka cesta 9b, Modrić Božo, Zagreb, Ferenščica I.55, </w:t>
      </w:r>
      <w:r w:rsidR="004E4FDE" w:rsidRPr="00733A37">
        <w:rPr>
          <w:sz w:val="24"/>
          <w:szCs w:val="24"/>
          <w:lang w:val="pt-BR"/>
        </w:rPr>
        <w:t>Novak Nenad, Zagreb, Sitnice 2, Samaržija Krešimir,</w:t>
      </w:r>
      <w:r w:rsidR="004E4FDE">
        <w:rPr>
          <w:sz w:val="24"/>
          <w:szCs w:val="24"/>
          <w:lang w:val="pt-BR"/>
        </w:rPr>
        <w:t xml:space="preserve"> Zagreb, Ulica grada Chicaga 24</w:t>
      </w:r>
      <w:r w:rsidR="004E4FDE" w:rsidRPr="00733A37">
        <w:rPr>
          <w:sz w:val="24"/>
          <w:szCs w:val="24"/>
          <w:lang w:val="pt-BR"/>
        </w:rPr>
        <w:t xml:space="preserve"> </w:t>
      </w:r>
      <w:r w:rsidR="004E4FDE">
        <w:rPr>
          <w:sz w:val="24"/>
          <w:szCs w:val="24"/>
          <w:lang w:val="pt-BR"/>
        </w:rPr>
        <w:t xml:space="preserve">i </w:t>
      </w:r>
      <w:r w:rsidR="004E4FDE" w:rsidRPr="00733A37">
        <w:rPr>
          <w:sz w:val="24"/>
          <w:szCs w:val="24"/>
          <w:lang w:val="pt-BR"/>
        </w:rPr>
        <w:t xml:space="preserve"> Stipković Darko, Dra</w:t>
      </w:r>
      <w:r w:rsidR="004E4FDE">
        <w:rPr>
          <w:sz w:val="24"/>
          <w:szCs w:val="24"/>
          <w:lang w:val="pt-BR"/>
        </w:rPr>
        <w:t xml:space="preserve">ganić, Budrovci Draganički 154 </w:t>
      </w:r>
      <w:r w:rsidR="004E4FDE" w:rsidRPr="004E4FDE">
        <w:rPr>
          <w:sz w:val="24"/>
          <w:szCs w:val="24"/>
        </w:rPr>
        <w:t xml:space="preserve">su kao </w:t>
      </w:r>
      <w:r w:rsidRPr="004E4FDE">
        <w:rPr>
          <w:sz w:val="24"/>
          <w:szCs w:val="24"/>
        </w:rPr>
        <w:t>dužnikov</w:t>
      </w:r>
      <w:r w:rsidR="004E4FDE" w:rsidRPr="004E4FDE">
        <w:rPr>
          <w:sz w:val="24"/>
          <w:szCs w:val="24"/>
        </w:rPr>
        <w:t>i radnici</w:t>
      </w:r>
      <w:r w:rsidR="00121B39" w:rsidRPr="004E4FDE">
        <w:rPr>
          <w:sz w:val="24"/>
          <w:szCs w:val="24"/>
        </w:rPr>
        <w:t>,</w:t>
      </w:r>
      <w:r w:rsidRPr="004E4FDE">
        <w:rPr>
          <w:sz w:val="24"/>
          <w:szCs w:val="24"/>
        </w:rPr>
        <w:t xml:space="preserve"> podni</w:t>
      </w:r>
      <w:r w:rsidR="00066BED" w:rsidRPr="004E4FDE">
        <w:rPr>
          <w:sz w:val="24"/>
          <w:szCs w:val="24"/>
        </w:rPr>
        <w:t>jel</w:t>
      </w:r>
      <w:r w:rsidR="004E4FDE" w:rsidRPr="004E4FDE">
        <w:rPr>
          <w:sz w:val="24"/>
          <w:szCs w:val="24"/>
        </w:rPr>
        <w:t>i</w:t>
      </w:r>
      <w:r w:rsidRPr="004E4FDE">
        <w:rPr>
          <w:sz w:val="24"/>
          <w:szCs w:val="24"/>
        </w:rPr>
        <w:t xml:space="preserve"> prijedlog da se nad društvom </w:t>
      </w:r>
      <w:r w:rsidR="004E4FDE" w:rsidRPr="004E4FDE">
        <w:rPr>
          <w:sz w:val="24"/>
          <w:szCs w:val="24"/>
          <w:lang w:val="pt-BR"/>
        </w:rPr>
        <w:t>KOMICRO d.o.o. Radnička cesta 173L, Zagreb, OIB: 89720022828</w:t>
      </w:r>
      <w:r w:rsidRPr="004E4FDE">
        <w:rPr>
          <w:sz w:val="24"/>
          <w:szCs w:val="24"/>
          <w:lang w:val="pt-BR"/>
        </w:rPr>
        <w:t>, otvori stečaj</w:t>
      </w:r>
      <w:r w:rsidR="00FD761F" w:rsidRPr="004E4FDE">
        <w:rPr>
          <w:sz w:val="24"/>
          <w:szCs w:val="24"/>
        </w:rPr>
        <w:t>.</w:t>
      </w:r>
    </w:p>
    <w:p w:rsidRDefault="00FD761F" w:rsidP="00FD761F" w:rsidR="00FD761F" w:rsidRPr="004E4FDE">
      <w:pPr>
        <w:pStyle w:val="Default"/>
        <w:ind w:firstLine="708"/>
        <w:jc w:val="both"/>
      </w:pPr>
      <w:r w:rsidRPr="004E4FDE">
        <w:rPr>
          <w:lang w:val="en-GB"/>
        </w:rPr>
        <w:t>Prema odredbi čl. 112. st. 1. Stečajnog zakona (“Narodne novine” broj 71/15, dalje: SZ)</w:t>
      </w:r>
      <w:r w:rsidRPr="004E4FDE">
        <w:t xml:space="preserve"> nakon što Financijska agencija utvrdi nemogućnost izvršenja osnove za plaćanje radi nedostatka novčanih sredstava na računima dužnika pravne osobe, naložit će banci da zaplijeni novčana sredstva s računa dužnika, u iznosu od 5.000,00 kn za predujam za namirenje troškova stečajnoga postupka.</w:t>
      </w:r>
    </w:p>
    <w:p w:rsidRDefault="00FD761F" w:rsidP="000924C9" w:rsidR="00FD761F" w:rsidRPr="004E4FDE">
      <w:pPr>
        <w:ind w:firstLine="708"/>
        <w:jc w:val="both"/>
        <w:rPr>
          <w:sz w:val="24"/>
          <w:szCs w:val="24"/>
        </w:rPr>
      </w:pPr>
      <w:r w:rsidRPr="004E4FDE">
        <w:rPr>
          <w:sz w:val="24"/>
          <w:szCs w:val="24"/>
          <w:lang w:val="en-GB"/>
        </w:rPr>
        <w:t xml:space="preserve">Stavkom 5. navedenog članka propisano je da će </w:t>
      </w:r>
      <w:r w:rsidRPr="004E4FDE">
        <w:rPr>
          <w:sz w:val="24"/>
          <w:szCs w:val="24"/>
        </w:rPr>
        <w:t>sud odmah nakon primitka prijedloga za otvaranje stečajnoga postupka zatražiti od Financijske agencije obavijest o osiguranju sredstava za namirenje troškova stečajnoga postupka.</w:t>
      </w:r>
    </w:p>
    <w:p w:rsidRDefault="00FD761F" w:rsidP="00FD761F" w:rsidR="007A20E4" w:rsidRPr="004E4FDE">
      <w:pPr>
        <w:ind w:firstLine="708"/>
        <w:jc w:val="both"/>
        <w:rPr>
          <w:sz w:val="24"/>
          <w:szCs w:val="24"/>
        </w:rPr>
      </w:pPr>
      <w:r w:rsidRPr="004E4FDE">
        <w:rPr>
          <w:sz w:val="24"/>
          <w:szCs w:val="24"/>
        </w:rPr>
        <w:t>Slijedom navedenog, sud je na temelju odredbe čl. 112. st. 5. SZ-a zatražio od Financijske agencije obavijest o osiguranju sredstava za namirenje troškova stečajnoga postupka nad dužnikom</w:t>
      </w:r>
      <w:r w:rsidR="004E4FDE" w:rsidRPr="004E4FDE">
        <w:rPr>
          <w:sz w:val="24"/>
          <w:szCs w:val="24"/>
          <w:lang w:val="pt-BR"/>
        </w:rPr>
        <w:t xml:space="preserve"> KOMICRO d.o.o. Radnička cesta 173L, Zagreb, OIB: 89720022828</w:t>
      </w:r>
      <w:r w:rsidR="004E4FDE" w:rsidRPr="004E4FDE">
        <w:rPr>
          <w:sz w:val="24"/>
          <w:szCs w:val="24"/>
        </w:rPr>
        <w:t>.</w:t>
      </w:r>
    </w:p>
    <w:p w:rsidRDefault="00AC41BC" w:rsidP="004E4FDE" w:rsidR="00AC41BC">
      <w:pPr>
        <w:ind w:firstLine="720"/>
        <w:jc w:val="center"/>
        <w:rPr>
          <w:sz w:val="24"/>
          <w:szCs w:val="24"/>
        </w:rPr>
      </w:pPr>
    </w:p>
    <w:p w:rsidRDefault="00AC41BC" w:rsidP="004E4FDE" w:rsidR="00AC41BC">
      <w:pPr>
        <w:ind w:firstLine="720"/>
        <w:jc w:val="center"/>
        <w:rPr>
          <w:sz w:val="24"/>
          <w:szCs w:val="24"/>
        </w:rPr>
      </w:pPr>
    </w:p>
    <w:p w:rsidRDefault="00AC41BC" w:rsidP="004E4FDE" w:rsidR="00AC41BC">
      <w:pPr>
        <w:ind w:firstLine="720"/>
        <w:jc w:val="center"/>
        <w:rPr>
          <w:sz w:val="24"/>
          <w:szCs w:val="24"/>
        </w:rPr>
      </w:pPr>
    </w:p>
    <w:p w:rsidRDefault="00AC41BC" w:rsidP="004E4FDE" w:rsidR="00AC41BC">
      <w:pPr>
        <w:ind w:firstLine="720"/>
        <w:jc w:val="center"/>
        <w:rPr>
          <w:sz w:val="24"/>
          <w:szCs w:val="24"/>
        </w:rPr>
      </w:pPr>
    </w:p>
    <w:p w:rsidRDefault="004E4FDE" w:rsidP="004E4FDE" w:rsidR="004E4FDE" w:rsidRPr="006055FD">
      <w:pPr>
        <w:ind w:firstLine="720"/>
        <w:jc w:val="center"/>
        <w:rPr>
          <w:sz w:val="24"/>
          <w:szCs w:val="24"/>
        </w:rPr>
      </w:pPr>
      <w:r w:rsidRPr="006055FD">
        <w:rPr>
          <w:sz w:val="24"/>
          <w:szCs w:val="24"/>
        </w:rPr>
        <w:lastRenderedPageBreak/>
        <w:t>Zagreb, 10. prosinca 2018.</w:t>
      </w:r>
    </w:p>
    <w:p w:rsidRDefault="004E4FDE" w:rsidP="004E4FDE" w:rsidR="004E4FDE" w:rsidRPr="006055FD">
      <w:pPr>
        <w:ind w:firstLine="720"/>
        <w:jc w:val="center"/>
        <w:rPr>
          <w:sz w:val="24"/>
          <w:szCs w:val="24"/>
        </w:rPr>
      </w:pPr>
    </w:p>
    <w:p w:rsidRDefault="004E4FDE" w:rsidP="004E4FDE" w:rsidR="004E4FDE" w:rsidRPr="006055FD">
      <w:pPr>
        <w:tabs>
          <w:tab w:pos="5100" w:val="left"/>
        </w:tabs>
        <w:ind w:firstLine="720"/>
        <w:jc w:val="right"/>
        <w:rPr>
          <w:sz w:val="24"/>
          <w:szCs w:val="24"/>
        </w:rPr>
      </w:pPr>
      <w:r w:rsidRPr="006055FD">
        <w:rPr>
          <w:sz w:val="24"/>
          <w:szCs w:val="24"/>
        </w:rPr>
        <w:tab/>
        <w:t>Sudac:</w:t>
      </w:r>
    </w:p>
    <w:p w:rsidRDefault="004E4FDE" w:rsidP="004E4FDE" w:rsidR="004E4FDE">
      <w:pPr>
        <w:ind w:left="5040"/>
        <w:jc w:val="right"/>
        <w:rPr>
          <w:sz w:val="24"/>
          <w:szCs w:val="24"/>
        </w:rPr>
      </w:pPr>
      <w:r w:rsidRPr="006055FD">
        <w:rPr>
          <w:sz w:val="24"/>
          <w:szCs w:val="24"/>
        </w:rPr>
        <w:t>Maja Praljak</w:t>
      </w:r>
      <w:r w:rsidR="00AC41BC">
        <w:rPr>
          <w:sz w:val="24"/>
          <w:szCs w:val="24"/>
        </w:rPr>
        <w:t>, v.r.</w:t>
      </w:r>
    </w:p>
    <w:p w:rsidRDefault="00AC41BC" w:rsidP="004E4FDE" w:rsidR="00AC41BC">
      <w:pPr>
        <w:ind w:left="5040"/>
        <w:jc w:val="right"/>
        <w:rPr>
          <w:sz w:val="24"/>
          <w:szCs w:val="24"/>
        </w:rPr>
      </w:pPr>
    </w:p>
    <w:p w:rsidRDefault="00AC41BC" w:rsidR="00AC41BC">
      <w:r>
        <w:t>Za točnost otpravka-ovlašteni službenik:</w:t>
      </w:r>
    </w:p>
    <w:p w:rsidRDefault="00AC41BC" w:rsidR="00AC41BC">
      <w:r>
        <w:t>Nikolina Krunić</w:t>
      </w:r>
    </w:p>
    <w:p w:rsidRDefault="00AC41BC" w:rsidP="004E4FDE" w:rsidR="00AC41BC" w:rsidRPr="006055FD">
      <w:pPr>
        <w:ind w:left="5040"/>
        <w:jc w:val="right"/>
        <w:rPr>
          <w:sz w:val="24"/>
          <w:szCs w:val="24"/>
        </w:rPr>
      </w:pPr>
    </w:p>
    <w:p w:rsidRDefault="004E4FDE" w:rsidP="004E4FDE" w:rsidR="004E4FDE" w:rsidRPr="006055FD">
      <w:pPr>
        <w:ind w:left="5040"/>
        <w:rPr>
          <w:sz w:val="24"/>
          <w:szCs w:val="24"/>
        </w:rPr>
      </w:pPr>
    </w:p>
    <w:p w:rsidRDefault="004E4FDE" w:rsidP="004E4FDE" w:rsidR="004E4FDE" w:rsidRPr="006055FD">
      <w:pPr>
        <w:jc w:val="right"/>
        <w:rPr>
          <w:sz w:val="24"/>
          <w:szCs w:val="24"/>
        </w:rPr>
      </w:pPr>
    </w:p>
    <w:p w:rsidRDefault="004E4FDE" w:rsidP="004E4FDE" w:rsidR="004E4FDE">
      <w:pPr>
        <w:jc w:val="both"/>
        <w:rPr>
          <w:sz w:val="24"/>
          <w:szCs w:val="24"/>
        </w:rPr>
      </w:pPr>
    </w:p>
    <w:p w:rsidRDefault="004E4FDE" w:rsidP="004E4FDE" w:rsidR="004E4FDE" w:rsidRPr="006055FD">
      <w:pPr>
        <w:jc w:val="both"/>
        <w:rPr>
          <w:sz w:val="24"/>
          <w:szCs w:val="24"/>
        </w:rPr>
      </w:pPr>
      <w:r w:rsidRPr="006055FD">
        <w:rPr>
          <w:sz w:val="24"/>
          <w:szCs w:val="24"/>
        </w:rPr>
        <w:t>Uputa o pravnom lijeku:</w:t>
      </w:r>
    </w:p>
    <w:p w:rsidRDefault="004E4FDE" w:rsidP="004E4FDE" w:rsidR="004E4FDE" w:rsidRPr="006055FD">
      <w:pPr>
        <w:jc w:val="both"/>
        <w:rPr>
          <w:sz w:val="24"/>
          <w:szCs w:val="24"/>
        </w:rPr>
      </w:pPr>
      <w:r w:rsidRPr="006055FD">
        <w:rPr>
          <w:sz w:val="24"/>
          <w:szCs w:val="24"/>
        </w:rPr>
        <w:t>Protiv zaključka žalba nije dopuštena (čl. 19. st. 7.SZ-a)</w:t>
      </w:r>
    </w:p>
    <w:p w:rsidRDefault="004E4FDE" w:rsidP="004E4FDE" w:rsidR="004E4FDE" w:rsidRPr="006055FD">
      <w:pPr>
        <w:jc w:val="both"/>
        <w:rPr>
          <w:sz w:val="24"/>
          <w:szCs w:val="24"/>
        </w:rPr>
      </w:pPr>
    </w:p>
    <w:p w:rsidRDefault="00FD761F" w:rsidP="00AC41BC" w:rsidR="00FD761F" w:rsidRPr="004E4FDE">
      <w:pPr>
        <w:ind w:left="720"/>
        <w:jc w:val="both"/>
        <w:rPr>
          <w:sz w:val="24"/>
          <w:szCs w:val="24"/>
        </w:rPr>
      </w:pPr>
      <w:r w:rsidRPr="004E4FDE">
        <w:rPr>
          <w:sz w:val="24"/>
          <w:szCs w:val="24"/>
        </w:rPr>
        <w:t xml:space="preserve"> </w:t>
      </w:r>
    </w:p>
    <w:sectPr w:rsidSect="00066BED" w:rsidR="00FD761F" w:rsidRPr="004E4FDE">
      <w:headerReference w:type="even" r:id="rId10"/>
      <w:headerReference w:type="default" r:id="rId11"/>
      <w:headerReference w:type="first" r:id="rId12"/>
      <w:pgSz w:h="16838" w:w="11906"/>
      <w:pgMar w:gutter="0" w:footer="709" w:header="709" w:left="1797" w:bottom="0"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90" w:rsidR="00231E90">
      <w:r>
        <w:separator/>
      </w:r>
    </w:p>
  </w:endnote>
  <w:endnote w:id="0" w:type="continuationSeparator">
    <w:p w:rsidRDefault="00231E90" w:rsidR="00231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90" w:rsidR="00231E90">
      <w:r>
        <w:separator/>
      </w:r>
    </w:p>
  </w:footnote>
  <w:footnote w:id="0" w:type="continuationSeparator">
    <w:p w:rsidRDefault="00231E90" w:rsidR="00231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3D1" w:rsidP="00CC7295" w:rsidR="00E87384">
    <w:pPr>
      <w:pStyle w:val="Zaglavlje"/>
      <w:framePr w:y="1" w:xAlign="center" w:vAnchor="text" w:hAnchor="margin" w:wrap="around"/>
      <w:rPr>
        <w:rStyle w:val="Brojstranice"/>
      </w:rPr>
    </w:pPr>
    <w:r>
      <w:rPr>
        <w:rStyle w:val="Brojstranice"/>
      </w:rPr>
      <w:fldChar w:fldCharType="begin"/>
    </w:r>
    <w:r w:rsidR="00E87384">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3D1" w:rsidP="00CC7295" w:rsidR="00E87384">
    <w:pPr>
      <w:pStyle w:val="Zaglavlje"/>
      <w:framePr w:y="1" w:xAlign="center" w:vAnchor="text" w:hAnchor="margin" w:wrap="around"/>
      <w:rPr>
        <w:rStyle w:val="Brojstranice"/>
      </w:rPr>
    </w:pPr>
    <w:r>
      <w:rPr>
        <w:rStyle w:val="Brojstranice"/>
      </w:rPr>
      <w:fldChar w:fldCharType="begin"/>
    </w:r>
    <w:r w:rsidR="00E87384">
      <w:rPr>
        <w:rStyle w:val="Brojstranice"/>
      </w:rPr>
      <w:instrText xml:space="preserve">PAGE  </w:instrText>
    </w:r>
    <w:r>
      <w:rPr>
        <w:rStyle w:val="Brojstranice"/>
      </w:rPr>
      <w:fldChar w:fldCharType="separate"/>
    </w:r>
    <w:r w:rsidR="00AC41BC">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BED" w:rsidR="00066BED">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8"/>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6BED"/>
    <w:rsid w:val="00082B1E"/>
    <w:rsid w:val="000924C9"/>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1B39"/>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C7DE5"/>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11D7"/>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6D32"/>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4E7E"/>
    <w:rsid w:val="00425F5C"/>
    <w:rsid w:val="00426AFB"/>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4FDE"/>
    <w:rsid w:val="004E5638"/>
    <w:rsid w:val="0050050B"/>
    <w:rsid w:val="0050747A"/>
    <w:rsid w:val="0052330E"/>
    <w:rsid w:val="00523599"/>
    <w:rsid w:val="005459AC"/>
    <w:rsid w:val="00546DDA"/>
    <w:rsid w:val="0055329A"/>
    <w:rsid w:val="005573D1"/>
    <w:rsid w:val="0056105B"/>
    <w:rsid w:val="00562E17"/>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E00A2"/>
    <w:rsid w:val="006E45D2"/>
    <w:rsid w:val="006E5584"/>
    <w:rsid w:val="006F0C5F"/>
    <w:rsid w:val="006F371C"/>
    <w:rsid w:val="006F42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41BC"/>
    <w:rsid w:val="00AC719D"/>
    <w:rsid w:val="00AD2293"/>
    <w:rsid w:val="00AD4A29"/>
    <w:rsid w:val="00AE1097"/>
    <w:rsid w:val="00AE188D"/>
    <w:rsid w:val="00AE369C"/>
    <w:rsid w:val="00AF065B"/>
    <w:rsid w:val="00AF69D0"/>
    <w:rsid w:val="00B02F2A"/>
    <w:rsid w:val="00B13B69"/>
    <w:rsid w:val="00B22B61"/>
    <w:rsid w:val="00B27D48"/>
    <w:rsid w:val="00B33CF5"/>
    <w:rsid w:val="00B36B90"/>
    <w:rsid w:val="00B43D51"/>
    <w:rsid w:val="00B476CE"/>
    <w:rsid w:val="00B50611"/>
    <w:rsid w:val="00B53434"/>
    <w:rsid w:val="00B572BF"/>
    <w:rsid w:val="00B61629"/>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4024"/>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49EB"/>
    <w:rsid w:val="00D16DD8"/>
    <w:rsid w:val="00D17166"/>
    <w:rsid w:val="00D30ED3"/>
    <w:rsid w:val="00D33644"/>
    <w:rsid w:val="00D413EC"/>
    <w:rsid w:val="00D4629E"/>
    <w:rsid w:val="00D62D2B"/>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1F8E"/>
    <w:rsid w:val="00F77D03"/>
    <w:rsid w:val="00F80EE4"/>
    <w:rsid w:val="00F86025"/>
    <w:rsid w:val="00F862D9"/>
    <w:rsid w:val="00FA3EBE"/>
    <w:rsid w:val="00FA7C26"/>
    <w:rsid w:val="00FB0F90"/>
    <w:rsid w:val="00FB242B"/>
    <w:rsid w:val="00FC18FC"/>
    <w:rsid w:val="00FC38F9"/>
    <w:rsid w:val="00FC3DFB"/>
    <w:rsid w:val="00FC3F59"/>
    <w:rsid w:val="00FC776D"/>
    <w:rsid w:val="00FD0A63"/>
    <w:rsid w:val="00FD35AE"/>
    <w:rsid w:val="00FD3D09"/>
    <w:rsid w:val="00FD612C"/>
    <w:rsid w:val="00FD761F"/>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Default" w:type="paragraph">
    <w:name w:val="Default"/>
    <w:rsid w:val="00FD761F"/>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AC41BC"/>
    <w:rPr>
      <w:color w:val="808080"/>
      <w:bdr w:space="0" w:sz="0" w:color="auto" w:val="none"/>
      <w:shd w:fill="auto" w:color="auto" w:val="clear"/>
    </w:rPr>
  </w:style>
  <w:style w:customStyle="true" w:styleId="eSPISCCParagraphDefaultFont" w:type="character">
    <w:name w:val="eSPIS_CC_Paragraph Default Font"/>
    <w:basedOn w:val="Zadanifontodlomka"/>
    <w:rsid w:val="00AC41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1BC"/>
    <w:rPr>
      <w:bdr w:space="0" w:sz="0" w:color="auto" w:val="none"/>
      <w:shd w:fill="FFFFCC" w:color="auto" w:val="clear"/>
      <w:lang w:val="hr-HR"/>
    </w:rPr>
  </w:style>
  <w:style w:customStyle="true" w:styleId="PozadinaSvijetloCrvena" w:type="character">
    <w:name w:val="Pozadina_SvijetloCrvena"/>
    <w:basedOn w:val="eSPISCCParagraphDefaultFont"/>
    <w:rsid w:val="00AC41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1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Default" w:type="paragraph">
    <w:name w:val="Default"/>
    <w:rsid w:val="00FD761F"/>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AC41BC"/>
    <w:rPr>
      <w:color w:val="808080"/>
      <w:bdr w:color="auto" w:space="0" w:sz="0" w:val="none"/>
      <w:shd w:color="auto" w:fill="auto" w:val="clear"/>
    </w:rPr>
  </w:style>
  <w:style w:customStyle="1" w:styleId="eSPISCCParagraphDefaultFont" w:type="character">
    <w:name w:val="eSPIS_CC_Paragraph Default Font"/>
    <w:basedOn w:val="Zadanifontodlomka"/>
    <w:rsid w:val="00AC41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1BC"/>
    <w:rPr>
      <w:bdr w:color="auto" w:space="0" w:sz="0" w:val="none"/>
      <w:shd w:color="auto" w:fill="FFFFCC" w:val="clear"/>
      <w:lang w:val="hr-HR"/>
    </w:rPr>
  </w:style>
  <w:style w:customStyle="1" w:styleId="PozadinaSvijetloCrvena" w:type="character">
    <w:name w:val="Pozadina_SvijetloCrvena"/>
    <w:basedOn w:val="eSPISCCParagraphDefaultFont"/>
    <w:rsid w:val="00AC41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1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St-2889/2018-7</izvorni_sadrzaj>
    <derivirana_varijabla naziv="DomainObject.Oznaka_1">St-2889/2018-7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Zvonko Grđan; Nenad Novak; Darko Stipković; Božo Modrić; Krešimir Samaržija; Željko Gašparac</item>
    </izvorni_sadrzaj>
    <derivirana_varijabla naziv="DomainObject.Predmet.OstaliListFormated_1">
      <item>Tomislav Konforta punomoćnik sudionika u postupku Zvonko Grđan; Nenad Novak; Darko Stipković; Božo Modrić; Krešimir Samaržija; Željko Gašparac</item>
    </derivirana_varijabla>
  </DomainObject.Predmet.OstaliListFormated>
  <DomainObject.Predmet.OstaliListFormatedOIB>
    <izvorni_sadrzaj>
      <item>Tomislav Konforta punomoćnik sudionika u postupku Zvonko Grđan; Nenad Novak; Darko Stipković; Božo Modrić; Krešimir Samaržija; Željko Gašparac</item>
    </izvorni_sadrzaj>
    <derivirana_varijabla naziv="DomainObject.Predmet.OstaliListFormatedOIB_1">
      <item>Tomislav Konforta punomoćnik sudionika u postupku Zvonko Grđan; Nenad Novak; Darko Stipković; Božo Modrić; Krešimir Samaržija; Željko Gašparac</item>
    </derivirana_varijabla>
  </DomainObject.Predmet.OstaliListFormatedOIB>
  <DomainObject.Predmet.OstaliListFormatedWithAdress>
    <izvorni_sadrzaj>
      <item>Tomislav Konforta, Hruševečka 1, 10000 Zagreb punomoćnik sudionika u postupku Zvonko Grđan; Nenad Novak; Darko Stipković; Božo Modrić; Krešimir Samaržija; Željko Gašparac</item>
    </izvorni_sadrzaj>
    <derivirana_varijabla naziv="DomainObject.Predmet.OstaliListFormatedWithAdress_1">
      <item>Tomislav Konforta, Hruševečka 1, 10000 Zagreb punomoćnik sudionika u postupku Zvonko Grđan; Nenad Novak; Darko Stipković; Božo Modrić; Krešimir Samaržija; Željko Gašparac</item>
    </derivirana_varijabla>
  </DomainObject.Predmet.OstaliListFormatedWithAdress>
  <DomainObject.Predmet.OstaliListFormatedWithAdressOIB>
    <izvorni_sadrzaj>
      <item>Tomislav Konforta, Hruševečka 1, 10000 Zagreb punomoćnik sudionika u postupku Zvonko Grđan; Nenad Novak; Darko Stipković; Božo Modrić; Krešimir Samaržija; Željko Gašparac</item>
    </izvorni_sadrzaj>
    <derivirana_varijabla naziv="DomainObject.Predmet.OstaliListFormatedWithAdressOIB_1">
      <item>Tomislav Konforta, Hruševečka 1, 10000 Zagreb punomoćnik sudionika u postupku Zvonko Grđan; Nenad Novak; Darko Stipković; Božo Modrić; Krešimir Samaržija; Željko Gašparac</item>
    </derivirana_varijabla>
  </DomainObject.Predmet.OstaliListFormatedWithAdressOIB>
  <DomainObject.Predmet.OstaliListNazivFormated>
    <izvorni_sadrzaj>
      <item>Tomislav Konforta</item>
    </izvorni_sadrzaj>
    <derivirana_varijabla naziv="DomainObject.Predmet.OstaliListNazivFormated_1">
      <item>Tomislav Konforta</item>
    </derivirana_varijabla>
  </DomainObject.Predmet.OstaliListNazivFormated>
  <DomainObject.Predmet.OstaliListNazivFormatedOIB>
    <izvorni_sadrzaj>
      <item>Tomislav Konforta</item>
    </izvorni_sadrzaj>
    <derivirana_varijabla naziv="DomainObject.Predmet.OstaliListNazivFormatedOIB_1">
      <item>Tomislav Konforta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St-2889/2018-7</izvorni_sadrzaj>
    <derivirana_varijabla naziv="DomainObject.PoslovniBrojDokumenta_1">St-2889/2018-7</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zvorni_sadrzaj>
    <derivirana_varijabla naziv="DomainObject.Predmet.SudioniciListNaziv_1">
      <item>Željko Gašparac</item>
      <item>Zvonko Grđan</item>
      <item>Božo Modrić</item>
      <item>Nenad Novak</item>
      <item>Krešimir Samaržija</item>
      <item>Darko Stipković</item>
      <item>KOMICRO d.o.o.</item>
      <item>Tomislav Konforta</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St-2889/2018-6</izvorni_sadrzaj>
    <derivirana_varijabla naziv="DomainObject.PredzadnjaOdlukaIzPredmeta.Oznaka_1">St-2889/2018-6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50A69-83BF-4A65-AF46-CE902DED3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2207</properties:Characters>
  <properties:Lines>68</properties:Lines>
  <properties:Paragraphs>21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2018-12-10T15:02:00Z</dcterms:created>
  <dc:creator>Korisnik</dc:creator>
  <cp:lastModifiedBy>Nikolina Krunić</cp:lastModifiedBy>
  <cp:lastPrinted>2018-12-13T10:26:00Z</cp:lastPrinted>
  <dcterms:modified xmlns:xsi="http://www.w3.org/2001/XMLSchema-instance" xsi:type="dcterms:W3CDTF">2018-12-13T10:26:00Z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St-2889/2018-7 / Odluka - Zaključak (3. Zaključak - obavijest iz čl. 112. st. 5. SZ-a.docx)</vt:lpwstr>
  </prop:property>
  <prop:property name="CC_coloring" pid="4" fmtid="{D5CDD505-2E9C-101B-9397-08002B2CF9AE}">
    <vt:bool>false</vt:bool>
  </prop:property>
  <prop:property name="BrojStranica" pid="5" fmtid="{D5CDD505-2E9C-101B-9397-08002B2CF9AE}">
    <vt:i4>2</vt:i4>
  </prop:property>
</prop:Properties>
</file>